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3121D" w14:textId="5C598160" w:rsidR="0056346F" w:rsidRPr="0056346F" w:rsidRDefault="008B63D7" w:rsidP="0056346F">
      <w:pPr>
        <w:jc w:val="center"/>
        <w:rPr>
          <w:rFonts w:ascii="Times New Roman Bold" w:hAnsi="Times New Roman Bold" w:cs="Times New Roman"/>
          <w:b/>
          <w:bCs/>
          <w:smallCaps/>
          <w:sz w:val="28"/>
          <w:szCs w:val="28"/>
        </w:rPr>
      </w:pPr>
      <w:r w:rsidRPr="008B63D7">
        <w:rPr>
          <w:rFonts w:ascii="Times New Roman Bold" w:hAnsi="Times New Roman Bold" w:cs="Times New Roman"/>
          <w:b/>
          <w:bCs/>
          <w:smallCaps/>
          <w:sz w:val="28"/>
          <w:szCs w:val="28"/>
        </w:rPr>
        <w:t xml:space="preserve">Apologetics </w:t>
      </w:r>
      <w:r w:rsidR="008E3D00">
        <w:rPr>
          <w:rFonts w:ascii="Times New Roman" w:eastAsia="Times New Roman" w:hAnsi="Times New Roman" w:cs="Times New Roman"/>
          <w:b/>
          <w:bCs/>
          <w:smallCaps/>
          <w:sz w:val="28"/>
          <w:szCs w:val="28"/>
        </w:rPr>
        <w:t>Field-Based Activity:</w:t>
      </w:r>
      <w:bookmarkStart w:id="0" w:name="_GoBack"/>
      <w:bookmarkEnd w:id="0"/>
      <w:r w:rsidRPr="008B63D7">
        <w:rPr>
          <w:rFonts w:ascii="Times New Roman Bold" w:hAnsi="Times New Roman Bold" w:cs="Times New Roman"/>
          <w:b/>
          <w:bCs/>
          <w:smallCaps/>
          <w:sz w:val="28"/>
          <w:szCs w:val="28"/>
        </w:rPr>
        <w:t xml:space="preserve"> </w:t>
      </w:r>
      <w:r w:rsidR="00213545">
        <w:rPr>
          <w:rFonts w:ascii="Times New Roman Bold" w:hAnsi="Times New Roman Bold" w:cs="Times New Roman"/>
          <w:b/>
          <w:bCs/>
          <w:smallCaps/>
          <w:sz w:val="28"/>
          <w:szCs w:val="28"/>
        </w:rPr>
        <w:t>Jesus and t</w:t>
      </w:r>
      <w:r w:rsidRPr="008B63D7">
        <w:rPr>
          <w:rFonts w:ascii="Times New Roman Bold" w:hAnsi="Times New Roman Bold" w:cs="Times New Roman"/>
          <w:b/>
          <w:bCs/>
          <w:smallCaps/>
          <w:sz w:val="28"/>
          <w:szCs w:val="28"/>
        </w:rPr>
        <w:t xml:space="preserve">he </w:t>
      </w:r>
      <w:r w:rsidR="00213545">
        <w:rPr>
          <w:rFonts w:ascii="Times New Roman Bold" w:hAnsi="Times New Roman Bold" w:cs="Times New Roman"/>
          <w:b/>
          <w:bCs/>
          <w:smallCaps/>
          <w:sz w:val="28"/>
          <w:szCs w:val="28"/>
        </w:rPr>
        <w:t>Reliability of the New Testament</w:t>
      </w:r>
      <w:r w:rsidRPr="008B63D7">
        <w:rPr>
          <w:rFonts w:ascii="Times New Roman Bold" w:hAnsi="Times New Roman Bold" w:cs="Times New Roman"/>
          <w:b/>
          <w:bCs/>
          <w:smallCaps/>
          <w:sz w:val="28"/>
          <w:szCs w:val="28"/>
        </w:rPr>
        <w:t xml:space="preserve"> Assignment Instructions</w:t>
      </w:r>
    </w:p>
    <w:p w14:paraId="67BD5265" w14:textId="2FB31939" w:rsidR="0031001C" w:rsidRDefault="0031001C" w:rsidP="0031001C">
      <w:pPr>
        <w:spacing w:before="120" w:after="0" w:line="240" w:lineRule="auto"/>
        <w:rPr>
          <w:rFonts w:ascii="Times New Roman Bold" w:hAnsi="Times New Roman Bold"/>
          <w:smallCaps/>
          <w:sz w:val="24"/>
          <w:szCs w:val="24"/>
        </w:rPr>
      </w:pPr>
      <w:r w:rsidRPr="0031001C">
        <w:rPr>
          <w:rFonts w:ascii="Times New Roman Bold" w:hAnsi="Times New Roman Bold"/>
          <w:smallCaps/>
          <w:sz w:val="24"/>
          <w:szCs w:val="24"/>
        </w:rPr>
        <w:t>Overview</w:t>
      </w:r>
    </w:p>
    <w:p w14:paraId="04DB62C6" w14:textId="540DCFE0" w:rsidR="0031001C" w:rsidRPr="0031001C" w:rsidRDefault="00213545" w:rsidP="0031001C">
      <w:pPr>
        <w:spacing w:before="120" w:after="0" w:line="240" w:lineRule="auto"/>
        <w:rPr>
          <w:rFonts w:ascii="Times New Roman Bold" w:hAnsi="Times New Roman Bold"/>
          <w:b/>
          <w:smallCaps/>
          <w:sz w:val="24"/>
          <w:szCs w:val="24"/>
        </w:rPr>
      </w:pPr>
      <w:r>
        <w:rPr>
          <w:rFonts w:ascii="Times New Roman" w:hAnsi="Times New Roman" w:cs="Times New Roman"/>
          <w:sz w:val="24"/>
          <w:szCs w:val="24"/>
        </w:rPr>
        <w:t>Christian a</w:t>
      </w:r>
      <w:r w:rsidR="008B63D7">
        <w:rPr>
          <w:rFonts w:ascii="Times New Roman" w:hAnsi="Times New Roman" w:cs="Times New Roman"/>
          <w:sz w:val="24"/>
          <w:szCs w:val="24"/>
        </w:rPr>
        <w:t xml:space="preserve">pologetics is not just </w:t>
      </w:r>
      <w:r>
        <w:rPr>
          <w:rFonts w:ascii="Times New Roman" w:hAnsi="Times New Roman" w:cs="Times New Roman"/>
          <w:sz w:val="24"/>
          <w:szCs w:val="24"/>
        </w:rPr>
        <w:t>a defense of the existence of God as a concept but of Jesus as God. This second</w:t>
      </w:r>
      <w:r w:rsidR="008B63D7">
        <w:rPr>
          <w:rFonts w:ascii="Times New Roman" w:hAnsi="Times New Roman" w:cs="Times New Roman"/>
          <w:sz w:val="24"/>
          <w:szCs w:val="24"/>
        </w:rPr>
        <w:t xml:space="preserve"> of four apologetics activities</w:t>
      </w:r>
      <w:r>
        <w:rPr>
          <w:rFonts w:ascii="Times New Roman" w:hAnsi="Times New Roman" w:cs="Times New Roman"/>
          <w:sz w:val="24"/>
          <w:szCs w:val="24"/>
        </w:rPr>
        <w:t>,</w:t>
      </w:r>
      <w:r w:rsidR="008B63D7">
        <w:rPr>
          <w:rFonts w:ascii="Times New Roman" w:hAnsi="Times New Roman" w:cs="Times New Roman"/>
          <w:sz w:val="24"/>
          <w:szCs w:val="24"/>
        </w:rPr>
        <w:t xml:space="preserve"> in which you will communicate a simple apologetics argument to a person </w:t>
      </w:r>
      <w:r>
        <w:rPr>
          <w:rFonts w:ascii="Times New Roman" w:hAnsi="Times New Roman" w:cs="Times New Roman"/>
          <w:sz w:val="24"/>
          <w:szCs w:val="24"/>
        </w:rPr>
        <w:t>in a conversation,</w:t>
      </w:r>
      <w:r w:rsidR="008B63D7" w:rsidRPr="008B63D7">
        <w:rPr>
          <w:rFonts w:ascii="Times New Roman" w:hAnsi="Times New Roman" w:cs="Times New Roman"/>
          <w:sz w:val="24"/>
          <w:szCs w:val="24"/>
        </w:rPr>
        <w:t xml:space="preserve"> provide</w:t>
      </w:r>
      <w:r w:rsidR="008B63D7">
        <w:rPr>
          <w:rFonts w:ascii="Times New Roman" w:hAnsi="Times New Roman" w:cs="Times New Roman"/>
          <w:sz w:val="24"/>
          <w:szCs w:val="24"/>
        </w:rPr>
        <w:t>s</w:t>
      </w:r>
      <w:r w:rsidR="008B63D7" w:rsidRPr="008B63D7">
        <w:rPr>
          <w:rFonts w:ascii="Times New Roman" w:hAnsi="Times New Roman" w:cs="Times New Roman"/>
          <w:sz w:val="24"/>
          <w:szCs w:val="24"/>
        </w:rPr>
        <w:t xml:space="preserve"> you with an opportunity to construct a short argument for the </w:t>
      </w:r>
      <w:r>
        <w:rPr>
          <w:rFonts w:ascii="Times New Roman" w:hAnsi="Times New Roman" w:cs="Times New Roman"/>
          <w:sz w:val="24"/>
          <w:szCs w:val="24"/>
        </w:rPr>
        <w:t>reliability of the New Testament account of Jesus</w:t>
      </w:r>
      <w:r w:rsidR="008B63D7" w:rsidRPr="008B63D7">
        <w:rPr>
          <w:rFonts w:ascii="Times New Roman" w:hAnsi="Times New Roman" w:cs="Times New Roman"/>
          <w:sz w:val="24"/>
          <w:szCs w:val="24"/>
        </w:rPr>
        <w:t xml:space="preserve"> while anticipating possible objections to that argument and then sharing that argument “in the field.” </w:t>
      </w:r>
      <w:r w:rsidR="008B63D7">
        <w:rPr>
          <w:rFonts w:ascii="Times New Roman" w:hAnsi="Times New Roman" w:cs="Times New Roman"/>
          <w:sz w:val="24"/>
          <w:szCs w:val="24"/>
        </w:rPr>
        <w:t>Afterwards you will reflect on that activity and what you learned during the planning of your argument and from your conversation</w:t>
      </w:r>
      <w:r w:rsidR="0031001C">
        <w:rPr>
          <w:rFonts w:ascii="Times New Roman" w:hAnsi="Times New Roman" w:cs="Times New Roman"/>
          <w:sz w:val="24"/>
          <w:szCs w:val="24"/>
        </w:rPr>
        <w:t xml:space="preserve">. </w:t>
      </w:r>
    </w:p>
    <w:p w14:paraId="1DECFDB1" w14:textId="77777777" w:rsidR="0031001C" w:rsidRPr="007219F3" w:rsidRDefault="0031001C" w:rsidP="0031001C">
      <w:pPr>
        <w:spacing w:before="120" w:after="0" w:line="240" w:lineRule="auto"/>
      </w:pPr>
      <w:r w:rsidRPr="0031001C">
        <w:rPr>
          <w:rFonts w:ascii="Times New Roman Bold" w:hAnsi="Times New Roman Bold"/>
          <w:smallCaps/>
          <w:sz w:val="24"/>
          <w:szCs w:val="24"/>
        </w:rPr>
        <w:t>Instructions</w:t>
      </w:r>
    </w:p>
    <w:p w14:paraId="3B41D90E" w14:textId="77777777" w:rsidR="00482E68" w:rsidRDefault="008B63D7" w:rsidP="008B63D7">
      <w:pPr>
        <w:spacing w:before="120" w:after="0" w:line="240" w:lineRule="auto"/>
        <w:rPr>
          <w:rFonts w:ascii="Times New Roman" w:hAnsi="Times New Roman" w:cs="Times New Roman"/>
          <w:sz w:val="24"/>
          <w:szCs w:val="24"/>
        </w:rPr>
      </w:pPr>
      <w:r w:rsidRPr="008B63D7">
        <w:rPr>
          <w:rFonts w:ascii="Times New Roman" w:hAnsi="Times New Roman" w:cs="Times New Roman"/>
          <w:sz w:val="24"/>
          <w:szCs w:val="24"/>
        </w:rPr>
        <w:t>A template will be used for this assi</w:t>
      </w:r>
      <w:r>
        <w:rPr>
          <w:rFonts w:ascii="Times New Roman" w:hAnsi="Times New Roman" w:cs="Times New Roman"/>
          <w:sz w:val="24"/>
          <w:szCs w:val="24"/>
        </w:rPr>
        <w:t>gnment. This template is in three</w:t>
      </w:r>
      <w:r w:rsidRPr="008B63D7">
        <w:rPr>
          <w:rFonts w:ascii="Times New Roman" w:hAnsi="Times New Roman" w:cs="Times New Roman"/>
          <w:sz w:val="24"/>
          <w:szCs w:val="24"/>
        </w:rPr>
        <w:t xml:space="preserve"> sections. </w:t>
      </w:r>
      <w:r w:rsidR="00482E68">
        <w:rPr>
          <w:rFonts w:ascii="Times New Roman" w:hAnsi="Times New Roman" w:cs="Times New Roman"/>
          <w:sz w:val="24"/>
          <w:szCs w:val="24"/>
        </w:rPr>
        <w:t xml:space="preserve">For most of this assignment there is no length requirement, however, two-four paragraphs for the reflection are required. </w:t>
      </w:r>
      <w:r w:rsidRPr="008B63D7">
        <w:rPr>
          <w:rFonts w:ascii="Times New Roman" w:hAnsi="Times New Roman" w:cs="Times New Roman"/>
          <w:sz w:val="24"/>
          <w:szCs w:val="24"/>
        </w:rPr>
        <w:t>No title page is necessary since this is a template.</w:t>
      </w:r>
      <w:r>
        <w:rPr>
          <w:rFonts w:ascii="Times New Roman" w:hAnsi="Times New Roman" w:cs="Times New Roman"/>
          <w:sz w:val="24"/>
          <w:szCs w:val="24"/>
        </w:rPr>
        <w:t xml:space="preserve"> </w:t>
      </w:r>
    </w:p>
    <w:p w14:paraId="54977E21" w14:textId="29CCC27C" w:rsidR="008B63D7" w:rsidRDefault="008B63D7" w:rsidP="008B63D7">
      <w:pPr>
        <w:spacing w:before="120" w:after="0" w:line="240" w:lineRule="auto"/>
        <w:rPr>
          <w:rFonts w:ascii="Times New Roman" w:hAnsi="Times New Roman" w:cs="Times New Roman"/>
          <w:sz w:val="24"/>
          <w:szCs w:val="24"/>
        </w:rPr>
      </w:pPr>
      <w:r>
        <w:rPr>
          <w:rFonts w:ascii="Times New Roman" w:hAnsi="Times New Roman" w:cs="Times New Roman"/>
          <w:sz w:val="24"/>
          <w:szCs w:val="24"/>
        </w:rPr>
        <w:t>While you should do research in planning your argument, a formal citation system is not required. Do, however, use quotation marks for any direct quotes</w:t>
      </w:r>
      <w:r w:rsidR="00482E68">
        <w:rPr>
          <w:rFonts w:ascii="Times New Roman" w:hAnsi="Times New Roman" w:cs="Times New Roman"/>
          <w:sz w:val="24"/>
          <w:szCs w:val="24"/>
        </w:rPr>
        <w:t xml:space="preserve"> </w:t>
      </w:r>
      <w:r w:rsidR="00F5503B">
        <w:rPr>
          <w:rFonts w:ascii="Times New Roman" w:hAnsi="Times New Roman" w:cs="Times New Roman"/>
          <w:sz w:val="24"/>
          <w:szCs w:val="24"/>
        </w:rPr>
        <w:t xml:space="preserve">with a footnote that follows current Turabian format </w:t>
      </w:r>
      <w:r w:rsidR="00482E68">
        <w:rPr>
          <w:rFonts w:ascii="Times New Roman" w:hAnsi="Times New Roman" w:cs="Times New Roman"/>
          <w:sz w:val="24"/>
          <w:szCs w:val="24"/>
        </w:rPr>
        <w:t xml:space="preserve">indicating the source of the quote. The following textbook sources are provided to help you as you select and construct the argument for the </w:t>
      </w:r>
      <w:r w:rsidR="00213545">
        <w:rPr>
          <w:rFonts w:ascii="Times New Roman" w:hAnsi="Times New Roman" w:cs="Times New Roman"/>
          <w:sz w:val="24"/>
          <w:szCs w:val="24"/>
        </w:rPr>
        <w:t>reliability of the New Testament account of Jesus</w:t>
      </w:r>
      <w:r w:rsidR="00482E68">
        <w:rPr>
          <w:rFonts w:ascii="Times New Roman" w:hAnsi="Times New Roman" w:cs="Times New Roman"/>
          <w:sz w:val="24"/>
          <w:szCs w:val="24"/>
        </w:rPr>
        <w:t>.</w:t>
      </w:r>
    </w:p>
    <w:p w14:paraId="4C97558E" w14:textId="6997B616" w:rsidR="00213545" w:rsidRPr="00213545" w:rsidRDefault="00213545" w:rsidP="00213545">
      <w:pPr>
        <w:spacing w:before="120" w:after="0" w:line="240" w:lineRule="auto"/>
        <w:rPr>
          <w:rFonts w:ascii="Times New Roman" w:hAnsi="Times New Roman" w:cs="Times New Roman"/>
          <w:sz w:val="24"/>
          <w:szCs w:val="24"/>
        </w:rPr>
      </w:pPr>
      <w:r w:rsidRPr="00213545">
        <w:rPr>
          <w:rFonts w:ascii="Times New Roman" w:hAnsi="Times New Roman" w:cs="Times New Roman"/>
          <w:sz w:val="24"/>
          <w:szCs w:val="24"/>
        </w:rPr>
        <w:t>Jesus and t</w:t>
      </w:r>
      <w:r>
        <w:rPr>
          <w:rFonts w:ascii="Times New Roman" w:hAnsi="Times New Roman" w:cs="Times New Roman"/>
          <w:sz w:val="24"/>
          <w:szCs w:val="24"/>
        </w:rPr>
        <w:t>he Eyewitnesses (Gould, p. 71-81</w:t>
      </w:r>
      <w:r w:rsidR="00460674">
        <w:rPr>
          <w:rFonts w:ascii="Times New Roman" w:hAnsi="Times New Roman" w:cs="Times New Roman"/>
          <w:sz w:val="24"/>
          <w:szCs w:val="24"/>
        </w:rPr>
        <w:t xml:space="preserve">; See also for some in this section </w:t>
      </w:r>
      <w:proofErr w:type="spellStart"/>
      <w:r w:rsidR="00460674">
        <w:rPr>
          <w:rFonts w:ascii="Times New Roman" w:hAnsi="Times New Roman" w:cs="Times New Roman"/>
          <w:sz w:val="24"/>
          <w:szCs w:val="24"/>
        </w:rPr>
        <w:t>Sweis</w:t>
      </w:r>
      <w:proofErr w:type="spellEnd"/>
      <w:r w:rsidR="00460674">
        <w:rPr>
          <w:rFonts w:ascii="Times New Roman" w:hAnsi="Times New Roman" w:cs="Times New Roman"/>
          <w:sz w:val="24"/>
          <w:szCs w:val="24"/>
        </w:rPr>
        <w:t>, p. 288-294</w:t>
      </w:r>
      <w:r w:rsidRPr="00213545">
        <w:rPr>
          <w:rFonts w:ascii="Times New Roman" w:hAnsi="Times New Roman" w:cs="Times New Roman"/>
          <w:sz w:val="24"/>
          <w:szCs w:val="24"/>
        </w:rPr>
        <w:t>)</w:t>
      </w:r>
    </w:p>
    <w:p w14:paraId="64BA04D2" w14:textId="4F96FD63" w:rsidR="00213545" w:rsidRPr="00213545" w:rsidRDefault="00213545" w:rsidP="00213545">
      <w:pPr>
        <w:spacing w:before="120" w:after="0" w:line="240" w:lineRule="auto"/>
        <w:ind w:left="720"/>
        <w:rPr>
          <w:rFonts w:ascii="Times New Roman" w:hAnsi="Times New Roman" w:cs="Times New Roman"/>
          <w:sz w:val="24"/>
          <w:szCs w:val="24"/>
        </w:rPr>
      </w:pPr>
      <w:r w:rsidRPr="00213545">
        <w:rPr>
          <w:rFonts w:ascii="Times New Roman" w:hAnsi="Times New Roman" w:cs="Times New Roman"/>
          <w:sz w:val="24"/>
          <w:szCs w:val="24"/>
        </w:rPr>
        <w:t>The NT Claims to Be Eyewitness Testimony (</w:t>
      </w:r>
      <w:r>
        <w:rPr>
          <w:rFonts w:ascii="Times New Roman" w:hAnsi="Times New Roman" w:cs="Times New Roman"/>
          <w:sz w:val="24"/>
          <w:szCs w:val="24"/>
        </w:rPr>
        <w:t>Gould, p. 72-73</w:t>
      </w:r>
      <w:r w:rsidRPr="00213545">
        <w:rPr>
          <w:rFonts w:ascii="Times New Roman" w:hAnsi="Times New Roman" w:cs="Times New Roman"/>
          <w:sz w:val="24"/>
          <w:szCs w:val="24"/>
        </w:rPr>
        <w:t>)</w:t>
      </w:r>
    </w:p>
    <w:p w14:paraId="4F57DD21" w14:textId="77777777" w:rsidR="00213545" w:rsidRPr="00213545" w:rsidRDefault="00213545" w:rsidP="00213545">
      <w:pPr>
        <w:spacing w:before="120" w:after="0" w:line="240" w:lineRule="auto"/>
        <w:ind w:left="720"/>
        <w:rPr>
          <w:rFonts w:ascii="Times New Roman" w:hAnsi="Times New Roman" w:cs="Times New Roman"/>
          <w:sz w:val="24"/>
          <w:szCs w:val="24"/>
        </w:rPr>
      </w:pPr>
      <w:r w:rsidRPr="00213545">
        <w:rPr>
          <w:rFonts w:ascii="Times New Roman" w:hAnsi="Times New Roman" w:cs="Times New Roman"/>
          <w:sz w:val="24"/>
          <w:szCs w:val="24"/>
        </w:rPr>
        <w:t>It’s Early, REALLY Early (Gould, p. 73-74)</w:t>
      </w:r>
    </w:p>
    <w:p w14:paraId="78CB29F4" w14:textId="77777777" w:rsidR="00213545" w:rsidRPr="00213545" w:rsidRDefault="00213545" w:rsidP="00213545">
      <w:pPr>
        <w:spacing w:before="120" w:after="0" w:line="240" w:lineRule="auto"/>
        <w:ind w:left="720"/>
        <w:rPr>
          <w:rFonts w:ascii="Times New Roman" w:hAnsi="Times New Roman" w:cs="Times New Roman"/>
          <w:sz w:val="24"/>
          <w:szCs w:val="24"/>
        </w:rPr>
      </w:pPr>
      <w:r w:rsidRPr="00213545">
        <w:rPr>
          <w:rFonts w:ascii="Times New Roman" w:hAnsi="Times New Roman" w:cs="Times New Roman"/>
          <w:sz w:val="24"/>
          <w:szCs w:val="24"/>
        </w:rPr>
        <w:t>Dating the New Testament (Gould, p. 74-76)</w:t>
      </w:r>
    </w:p>
    <w:p w14:paraId="25157638" w14:textId="77777777" w:rsidR="00213545" w:rsidRPr="00213545" w:rsidRDefault="00213545" w:rsidP="00213545">
      <w:pPr>
        <w:spacing w:before="120" w:after="0" w:line="240" w:lineRule="auto"/>
        <w:ind w:left="720"/>
        <w:rPr>
          <w:rFonts w:ascii="Times New Roman" w:hAnsi="Times New Roman" w:cs="Times New Roman"/>
          <w:sz w:val="24"/>
          <w:szCs w:val="24"/>
        </w:rPr>
      </w:pPr>
      <w:r w:rsidRPr="00213545">
        <w:rPr>
          <w:rFonts w:ascii="Times New Roman" w:hAnsi="Times New Roman" w:cs="Times New Roman"/>
          <w:sz w:val="24"/>
          <w:szCs w:val="24"/>
        </w:rPr>
        <w:t>Paul (Gould, p. 76-77)</w:t>
      </w:r>
    </w:p>
    <w:p w14:paraId="4365107E" w14:textId="77777777" w:rsidR="00213545" w:rsidRPr="00213545" w:rsidRDefault="00213545" w:rsidP="00213545">
      <w:pPr>
        <w:spacing w:before="120" w:after="0" w:line="240" w:lineRule="auto"/>
        <w:ind w:left="720"/>
        <w:rPr>
          <w:rFonts w:ascii="Times New Roman" w:hAnsi="Times New Roman" w:cs="Times New Roman"/>
          <w:sz w:val="24"/>
          <w:szCs w:val="24"/>
        </w:rPr>
      </w:pPr>
      <w:r w:rsidRPr="00213545">
        <w:rPr>
          <w:rFonts w:ascii="Times New Roman" w:hAnsi="Times New Roman" w:cs="Times New Roman"/>
          <w:sz w:val="24"/>
          <w:szCs w:val="24"/>
        </w:rPr>
        <w:t>Creeds (Gould, p. 77-78)</w:t>
      </w:r>
    </w:p>
    <w:p w14:paraId="17369CEC" w14:textId="77777777" w:rsidR="00213545" w:rsidRPr="00213545" w:rsidRDefault="00213545" w:rsidP="00213545">
      <w:pPr>
        <w:spacing w:before="120" w:after="0" w:line="240" w:lineRule="auto"/>
        <w:ind w:left="720"/>
        <w:rPr>
          <w:rFonts w:ascii="Times New Roman" w:hAnsi="Times New Roman" w:cs="Times New Roman"/>
          <w:sz w:val="24"/>
          <w:szCs w:val="24"/>
        </w:rPr>
      </w:pPr>
      <w:r w:rsidRPr="00213545">
        <w:rPr>
          <w:rFonts w:ascii="Times New Roman" w:hAnsi="Times New Roman" w:cs="Times New Roman"/>
          <w:sz w:val="24"/>
          <w:szCs w:val="24"/>
        </w:rPr>
        <w:t>Marks of Authenticity (Gould, p. 78-80)</w:t>
      </w:r>
    </w:p>
    <w:p w14:paraId="252ED9D6" w14:textId="77777777" w:rsidR="00213545" w:rsidRPr="00213545" w:rsidRDefault="00213545" w:rsidP="00213545">
      <w:pPr>
        <w:spacing w:before="120" w:after="0" w:line="240" w:lineRule="auto"/>
        <w:ind w:left="720"/>
        <w:rPr>
          <w:rFonts w:ascii="Times New Roman" w:hAnsi="Times New Roman" w:cs="Times New Roman"/>
          <w:sz w:val="24"/>
          <w:szCs w:val="24"/>
        </w:rPr>
      </w:pPr>
      <w:r w:rsidRPr="00213545">
        <w:rPr>
          <w:rFonts w:ascii="Times New Roman" w:hAnsi="Times New Roman" w:cs="Times New Roman"/>
          <w:sz w:val="24"/>
          <w:szCs w:val="24"/>
        </w:rPr>
        <w:t xml:space="preserve">The Value of Eyewitnesses (Gould, p. 80-81) </w:t>
      </w:r>
    </w:p>
    <w:p w14:paraId="6FC7A279" w14:textId="33DF530C" w:rsidR="00A27887" w:rsidRPr="00482E68" w:rsidRDefault="00213545" w:rsidP="00213545">
      <w:pPr>
        <w:spacing w:before="120" w:after="0" w:line="240" w:lineRule="auto"/>
        <w:rPr>
          <w:rFonts w:ascii="Times New Roman" w:hAnsi="Times New Roman" w:cs="Times New Roman"/>
          <w:sz w:val="24"/>
          <w:szCs w:val="24"/>
        </w:rPr>
      </w:pPr>
      <w:r w:rsidRPr="00213545">
        <w:rPr>
          <w:rFonts w:ascii="Times New Roman" w:hAnsi="Times New Roman" w:cs="Times New Roman"/>
          <w:sz w:val="24"/>
          <w:szCs w:val="24"/>
        </w:rPr>
        <w:t>The Preservation of th</w:t>
      </w:r>
      <w:r>
        <w:rPr>
          <w:rFonts w:ascii="Times New Roman" w:hAnsi="Times New Roman" w:cs="Times New Roman"/>
          <w:sz w:val="24"/>
          <w:szCs w:val="24"/>
        </w:rPr>
        <w:t>e New Testament (Gould, p. 81-88</w:t>
      </w:r>
      <w:r w:rsidRPr="00213545">
        <w:rPr>
          <w:rFonts w:ascii="Times New Roman" w:hAnsi="Times New Roman" w:cs="Times New Roman"/>
          <w:sz w:val="24"/>
          <w:szCs w:val="24"/>
        </w:rPr>
        <w:t>)</w:t>
      </w:r>
    </w:p>
    <w:p w14:paraId="57F0932B" w14:textId="36B9894A" w:rsidR="00213545" w:rsidRPr="00213545" w:rsidRDefault="00213545" w:rsidP="00213545">
      <w:pPr>
        <w:spacing w:before="120" w:after="0" w:line="240" w:lineRule="auto"/>
        <w:ind w:left="720"/>
        <w:rPr>
          <w:rFonts w:ascii="Times New Roman" w:hAnsi="Times New Roman" w:cs="Times New Roman"/>
          <w:sz w:val="24"/>
          <w:szCs w:val="24"/>
        </w:rPr>
      </w:pPr>
      <w:r w:rsidRPr="00213545">
        <w:rPr>
          <w:rFonts w:ascii="Times New Roman" w:hAnsi="Times New Roman" w:cs="Times New Roman"/>
          <w:sz w:val="24"/>
          <w:szCs w:val="24"/>
        </w:rPr>
        <w:t>The N</w:t>
      </w:r>
      <w:r>
        <w:rPr>
          <w:rFonts w:ascii="Times New Roman" w:hAnsi="Times New Roman" w:cs="Times New Roman"/>
          <w:sz w:val="24"/>
          <w:szCs w:val="24"/>
        </w:rPr>
        <w:t xml:space="preserve">ew </w:t>
      </w:r>
      <w:r w:rsidRPr="00213545">
        <w:rPr>
          <w:rFonts w:ascii="Times New Roman" w:hAnsi="Times New Roman" w:cs="Times New Roman"/>
          <w:sz w:val="24"/>
          <w:szCs w:val="24"/>
        </w:rPr>
        <w:t>T</w:t>
      </w:r>
      <w:r>
        <w:rPr>
          <w:rFonts w:ascii="Times New Roman" w:hAnsi="Times New Roman" w:cs="Times New Roman"/>
          <w:sz w:val="24"/>
          <w:szCs w:val="24"/>
        </w:rPr>
        <w:t>estament Manuscript Tradition</w:t>
      </w:r>
      <w:r w:rsidRPr="00213545">
        <w:rPr>
          <w:rFonts w:ascii="Times New Roman" w:hAnsi="Times New Roman" w:cs="Times New Roman"/>
          <w:sz w:val="24"/>
          <w:szCs w:val="24"/>
        </w:rPr>
        <w:t xml:space="preserve"> (</w:t>
      </w:r>
      <w:r>
        <w:rPr>
          <w:rFonts w:ascii="Times New Roman" w:hAnsi="Times New Roman" w:cs="Times New Roman"/>
          <w:sz w:val="24"/>
          <w:szCs w:val="24"/>
        </w:rPr>
        <w:t>Gould, p. 82-84</w:t>
      </w:r>
      <w:r w:rsidRPr="00213545">
        <w:rPr>
          <w:rFonts w:ascii="Times New Roman" w:hAnsi="Times New Roman" w:cs="Times New Roman"/>
          <w:sz w:val="24"/>
          <w:szCs w:val="24"/>
        </w:rPr>
        <w:t>)</w:t>
      </w:r>
    </w:p>
    <w:p w14:paraId="434AB888" w14:textId="1077448E" w:rsidR="00213545" w:rsidRPr="00213545" w:rsidRDefault="00213545" w:rsidP="00213545">
      <w:pPr>
        <w:spacing w:before="120" w:after="0" w:line="240" w:lineRule="auto"/>
        <w:ind w:left="720"/>
        <w:rPr>
          <w:rFonts w:ascii="Times New Roman" w:hAnsi="Times New Roman" w:cs="Times New Roman"/>
          <w:sz w:val="24"/>
          <w:szCs w:val="24"/>
        </w:rPr>
      </w:pPr>
      <w:r>
        <w:rPr>
          <w:rFonts w:ascii="Times New Roman" w:hAnsi="Times New Roman" w:cs="Times New Roman"/>
          <w:sz w:val="24"/>
          <w:szCs w:val="24"/>
        </w:rPr>
        <w:t>How</w:t>
      </w:r>
      <w:r w:rsidRPr="00213545">
        <w:rPr>
          <w:rFonts w:ascii="Times New Roman" w:hAnsi="Times New Roman" w:cs="Times New Roman"/>
          <w:sz w:val="24"/>
          <w:szCs w:val="24"/>
        </w:rPr>
        <w:t xml:space="preserve"> Early</w:t>
      </w:r>
      <w:r>
        <w:rPr>
          <w:rFonts w:ascii="Times New Roman" w:hAnsi="Times New Roman" w:cs="Times New Roman"/>
          <w:sz w:val="24"/>
          <w:szCs w:val="24"/>
        </w:rPr>
        <w:t>? (Gould, p. 84</w:t>
      </w:r>
      <w:r w:rsidRPr="00213545">
        <w:rPr>
          <w:rFonts w:ascii="Times New Roman" w:hAnsi="Times New Roman" w:cs="Times New Roman"/>
          <w:sz w:val="24"/>
          <w:szCs w:val="24"/>
        </w:rPr>
        <w:t>)</w:t>
      </w:r>
    </w:p>
    <w:p w14:paraId="24960011" w14:textId="5BAAE6BE" w:rsidR="00213545" w:rsidRPr="00213545" w:rsidRDefault="00213545" w:rsidP="00213545">
      <w:pPr>
        <w:spacing w:before="120" w:after="0" w:line="240" w:lineRule="auto"/>
        <w:ind w:left="720"/>
        <w:rPr>
          <w:rFonts w:ascii="Times New Roman" w:hAnsi="Times New Roman" w:cs="Times New Roman"/>
          <w:sz w:val="24"/>
          <w:szCs w:val="24"/>
        </w:rPr>
      </w:pPr>
      <w:r>
        <w:rPr>
          <w:rFonts w:ascii="Times New Roman" w:hAnsi="Times New Roman" w:cs="Times New Roman"/>
          <w:sz w:val="24"/>
          <w:szCs w:val="24"/>
        </w:rPr>
        <w:t>Manuscript Variant (Gould, p. 8</w:t>
      </w:r>
      <w:r w:rsidR="00460674">
        <w:rPr>
          <w:rFonts w:ascii="Times New Roman" w:hAnsi="Times New Roman" w:cs="Times New Roman"/>
          <w:sz w:val="24"/>
          <w:szCs w:val="24"/>
        </w:rPr>
        <w:t>4-8</w:t>
      </w:r>
      <w:r w:rsidRPr="00213545">
        <w:rPr>
          <w:rFonts w:ascii="Times New Roman" w:hAnsi="Times New Roman" w:cs="Times New Roman"/>
          <w:sz w:val="24"/>
          <w:szCs w:val="24"/>
        </w:rPr>
        <w:t>6)</w:t>
      </w:r>
    </w:p>
    <w:p w14:paraId="298D4AAB" w14:textId="68420B89" w:rsidR="00213545" w:rsidRDefault="00460674" w:rsidP="00213545">
      <w:pPr>
        <w:spacing w:before="120" w:after="0" w:line="240" w:lineRule="auto"/>
        <w:ind w:left="720"/>
        <w:rPr>
          <w:rFonts w:ascii="Times New Roman" w:hAnsi="Times New Roman" w:cs="Times New Roman"/>
          <w:sz w:val="24"/>
          <w:szCs w:val="24"/>
        </w:rPr>
      </w:pPr>
      <w:r>
        <w:rPr>
          <w:rFonts w:ascii="Times New Roman" w:hAnsi="Times New Roman" w:cs="Times New Roman"/>
          <w:sz w:val="24"/>
          <w:szCs w:val="24"/>
        </w:rPr>
        <w:t>So What? (Gould, p. 86-88</w:t>
      </w:r>
      <w:r w:rsidR="00213545" w:rsidRPr="00213545">
        <w:rPr>
          <w:rFonts w:ascii="Times New Roman" w:hAnsi="Times New Roman" w:cs="Times New Roman"/>
          <w:sz w:val="24"/>
          <w:szCs w:val="24"/>
        </w:rPr>
        <w:t>)</w:t>
      </w:r>
    </w:p>
    <w:p w14:paraId="48C17285" w14:textId="7E2B27EA" w:rsidR="00460674" w:rsidRDefault="00460674" w:rsidP="00460674">
      <w:pPr>
        <w:spacing w:before="120" w:after="0" w:line="240" w:lineRule="auto"/>
        <w:rPr>
          <w:rFonts w:ascii="Times New Roman" w:hAnsi="Times New Roman" w:cs="Times New Roman"/>
          <w:sz w:val="24"/>
          <w:szCs w:val="24"/>
        </w:rPr>
      </w:pPr>
      <w:r>
        <w:rPr>
          <w:rFonts w:ascii="Times New Roman" w:hAnsi="Times New Roman" w:cs="Times New Roman"/>
          <w:sz w:val="24"/>
          <w:szCs w:val="24"/>
        </w:rPr>
        <w:t>Did Jesus Exist? (Gould, p. 93-101)</w:t>
      </w:r>
    </w:p>
    <w:p w14:paraId="58A72CEC" w14:textId="38892C42" w:rsidR="00460674" w:rsidRDefault="00460674" w:rsidP="00460674">
      <w:pPr>
        <w:spacing w:before="120" w:after="0" w:line="240" w:lineRule="auto"/>
        <w:rPr>
          <w:rFonts w:ascii="Times New Roman" w:hAnsi="Times New Roman" w:cs="Times New Roman"/>
          <w:sz w:val="24"/>
          <w:szCs w:val="24"/>
        </w:rPr>
      </w:pPr>
      <w:r>
        <w:rPr>
          <w:rFonts w:ascii="Times New Roman" w:hAnsi="Times New Roman" w:cs="Times New Roman"/>
          <w:sz w:val="24"/>
          <w:szCs w:val="24"/>
        </w:rPr>
        <w:t>Did Jesus Claim to Be God? (Gould, p. 101-103)</w:t>
      </w:r>
    </w:p>
    <w:p w14:paraId="4B2DD675" w14:textId="7D22CE45" w:rsidR="00460674" w:rsidRPr="00213545" w:rsidRDefault="00460674" w:rsidP="00460674">
      <w:pPr>
        <w:spacing w:before="120" w:after="0" w:line="240" w:lineRule="auto"/>
        <w:rPr>
          <w:rFonts w:ascii="Times New Roman" w:hAnsi="Times New Roman" w:cs="Times New Roman"/>
          <w:sz w:val="24"/>
          <w:szCs w:val="24"/>
        </w:rPr>
      </w:pPr>
      <w:r>
        <w:rPr>
          <w:rFonts w:ascii="Times New Roman" w:hAnsi="Times New Roman" w:cs="Times New Roman"/>
          <w:sz w:val="24"/>
          <w:szCs w:val="24"/>
        </w:rPr>
        <w:t>Was Jesus God? (Gould, 103-106</w:t>
      </w:r>
      <w:r w:rsidR="003268F3">
        <w:rPr>
          <w:rFonts w:ascii="Times New Roman" w:hAnsi="Times New Roman" w:cs="Times New Roman"/>
          <w:sz w:val="24"/>
          <w:szCs w:val="24"/>
        </w:rPr>
        <w:t xml:space="preserve">; </w:t>
      </w:r>
      <w:proofErr w:type="spellStart"/>
      <w:r w:rsidR="003268F3">
        <w:rPr>
          <w:rFonts w:ascii="Times New Roman" w:hAnsi="Times New Roman" w:cs="Times New Roman"/>
          <w:sz w:val="24"/>
          <w:szCs w:val="24"/>
        </w:rPr>
        <w:t>Sweis</w:t>
      </w:r>
      <w:proofErr w:type="spellEnd"/>
      <w:r w:rsidR="003268F3">
        <w:rPr>
          <w:rFonts w:ascii="Times New Roman" w:hAnsi="Times New Roman" w:cs="Times New Roman"/>
          <w:sz w:val="24"/>
          <w:szCs w:val="24"/>
        </w:rPr>
        <w:t xml:space="preserve"> 239-270 may be helpful, depending on your approach</w:t>
      </w:r>
      <w:r>
        <w:rPr>
          <w:rFonts w:ascii="Times New Roman" w:hAnsi="Times New Roman" w:cs="Times New Roman"/>
          <w:sz w:val="24"/>
          <w:szCs w:val="24"/>
        </w:rPr>
        <w:t>)</w:t>
      </w:r>
    </w:p>
    <w:p w14:paraId="226DD239" w14:textId="77777777" w:rsidR="00482E68" w:rsidRDefault="00482E68" w:rsidP="00A27887">
      <w:pPr>
        <w:spacing w:after="0" w:line="240" w:lineRule="auto"/>
        <w:rPr>
          <w:rFonts w:ascii="Times New Roman" w:hAnsi="Times New Roman" w:cs="Times New Roman"/>
          <w:sz w:val="24"/>
          <w:szCs w:val="24"/>
        </w:rPr>
      </w:pPr>
    </w:p>
    <w:p w14:paraId="0A6789F6" w14:textId="77777777" w:rsidR="003268F3" w:rsidRDefault="003268F3" w:rsidP="00A27887">
      <w:pPr>
        <w:spacing w:after="0" w:line="240" w:lineRule="auto"/>
        <w:rPr>
          <w:rFonts w:ascii="Times New Roman" w:hAnsi="Times New Roman" w:cs="Times New Roman"/>
          <w:sz w:val="24"/>
          <w:szCs w:val="24"/>
        </w:rPr>
      </w:pPr>
    </w:p>
    <w:p w14:paraId="5E6A09CF" w14:textId="3B5015F7" w:rsidR="00482E68" w:rsidRDefault="00482E68" w:rsidP="00A27887">
      <w:pPr>
        <w:spacing w:after="0" w:line="240" w:lineRule="auto"/>
        <w:rPr>
          <w:rFonts w:ascii="Times New Roman" w:hAnsi="Times New Roman" w:cs="Times New Roman"/>
          <w:sz w:val="24"/>
          <w:szCs w:val="24"/>
        </w:rPr>
      </w:pPr>
      <w:r>
        <w:rPr>
          <w:rFonts w:ascii="Times New Roman" w:hAnsi="Times New Roman" w:cs="Times New Roman"/>
          <w:sz w:val="24"/>
          <w:szCs w:val="24"/>
        </w:rPr>
        <w:t>The template has three sections:</w:t>
      </w:r>
    </w:p>
    <w:p w14:paraId="66767FE3" w14:textId="77777777" w:rsidR="00482E68" w:rsidRDefault="00482E68" w:rsidP="00A27887">
      <w:pPr>
        <w:spacing w:after="0" w:line="240" w:lineRule="auto"/>
        <w:rPr>
          <w:rFonts w:ascii="Times New Roman" w:hAnsi="Times New Roman" w:cs="Times New Roman"/>
          <w:sz w:val="24"/>
          <w:szCs w:val="24"/>
        </w:rPr>
      </w:pPr>
    </w:p>
    <w:p w14:paraId="7F1A6828" w14:textId="3E89D510" w:rsidR="00482E68" w:rsidRDefault="00482E68" w:rsidP="00A27887">
      <w:pPr>
        <w:spacing w:after="0" w:line="240" w:lineRule="auto"/>
        <w:rPr>
          <w:rFonts w:ascii="Times New Roman" w:hAnsi="Times New Roman" w:cs="Times New Roman"/>
          <w:sz w:val="24"/>
          <w:szCs w:val="24"/>
        </w:rPr>
      </w:pPr>
      <w:r>
        <w:rPr>
          <w:rFonts w:ascii="Times New Roman" w:hAnsi="Times New Roman" w:cs="Times New Roman"/>
          <w:sz w:val="24"/>
          <w:szCs w:val="24"/>
        </w:rPr>
        <w:t>Argument Construction:</w:t>
      </w:r>
    </w:p>
    <w:p w14:paraId="48BFA5E5" w14:textId="0D97AB9B" w:rsidR="00482E68" w:rsidRDefault="00482E68" w:rsidP="00646840">
      <w:pPr>
        <w:pStyle w:val="ListParagraph"/>
        <w:numPr>
          <w:ilvl w:val="0"/>
          <w:numId w:val="2"/>
        </w:numPr>
        <w:spacing w:after="0" w:line="240" w:lineRule="auto"/>
        <w:rPr>
          <w:rFonts w:ascii="Times New Roman" w:hAnsi="Times New Roman" w:cs="Times New Roman"/>
          <w:sz w:val="24"/>
          <w:szCs w:val="24"/>
        </w:rPr>
      </w:pPr>
      <w:r w:rsidRPr="00646840">
        <w:rPr>
          <w:rFonts w:ascii="Times New Roman" w:hAnsi="Times New Roman" w:cs="Times New Roman"/>
          <w:sz w:val="24"/>
          <w:szCs w:val="24"/>
        </w:rPr>
        <w:t>You will select one of the line</w:t>
      </w:r>
      <w:r w:rsidR="00646840" w:rsidRPr="00646840">
        <w:rPr>
          <w:rFonts w:ascii="Times New Roman" w:hAnsi="Times New Roman" w:cs="Times New Roman"/>
          <w:sz w:val="24"/>
          <w:szCs w:val="24"/>
        </w:rPr>
        <w:t>s of argumentation provided and indicate that you are using that argument for this assignment.</w:t>
      </w:r>
    </w:p>
    <w:p w14:paraId="0E9F0F43" w14:textId="2BC1A141" w:rsidR="00646840" w:rsidRDefault="00646840" w:rsidP="00646840">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Plan how you hope to use the line of argumentation in a conversation.</w:t>
      </w:r>
    </w:p>
    <w:p w14:paraId="0DCC6AAD" w14:textId="694BF43C" w:rsidR="00646840" w:rsidRDefault="00646840" w:rsidP="00A27887">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Anticipate two to three possible objections and how you would address them.</w:t>
      </w:r>
    </w:p>
    <w:p w14:paraId="21E595DD" w14:textId="7722DA69" w:rsidR="00646840" w:rsidRPr="00646840" w:rsidRDefault="00646840" w:rsidP="00646840">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After this, you are now ready to have your conversation.</w:t>
      </w:r>
    </w:p>
    <w:p w14:paraId="37663A01" w14:textId="470DFFC8" w:rsidR="00A27887" w:rsidRDefault="004437E6" w:rsidP="00A2788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61EF30EC" w14:textId="2F1E86E8" w:rsidR="00A27887" w:rsidRDefault="00482E68" w:rsidP="00A27887">
      <w:pPr>
        <w:spacing w:after="0" w:line="240" w:lineRule="auto"/>
        <w:rPr>
          <w:rFonts w:ascii="Times New Roman" w:hAnsi="Times New Roman" w:cs="Times New Roman"/>
          <w:sz w:val="24"/>
          <w:szCs w:val="24"/>
        </w:rPr>
      </w:pPr>
      <w:r>
        <w:rPr>
          <w:rFonts w:ascii="Times New Roman" w:hAnsi="Times New Roman" w:cs="Times New Roman"/>
          <w:sz w:val="24"/>
          <w:szCs w:val="24"/>
        </w:rPr>
        <w:t>The Conversation</w:t>
      </w:r>
      <w:r w:rsidR="00646840">
        <w:rPr>
          <w:rFonts w:ascii="Times New Roman" w:hAnsi="Times New Roman" w:cs="Times New Roman"/>
          <w:sz w:val="24"/>
          <w:szCs w:val="24"/>
        </w:rPr>
        <w:t>: This is simply a report on the context of the conversation. Simply insert the appropriate information.</w:t>
      </w:r>
    </w:p>
    <w:p w14:paraId="1D2B661D" w14:textId="412A47A0" w:rsidR="00482E68" w:rsidRDefault="00482E68" w:rsidP="00A27887">
      <w:pPr>
        <w:spacing w:after="0" w:line="240" w:lineRule="auto"/>
        <w:rPr>
          <w:rFonts w:ascii="Times New Roman" w:hAnsi="Times New Roman" w:cs="Times New Roman"/>
          <w:sz w:val="24"/>
          <w:szCs w:val="24"/>
        </w:rPr>
      </w:pPr>
    </w:p>
    <w:p w14:paraId="02CF5D9F" w14:textId="259D7FBC" w:rsidR="00482E68" w:rsidRPr="0056346F" w:rsidRDefault="00482E68" w:rsidP="00482E68">
      <w:pPr>
        <w:spacing w:after="0" w:line="240" w:lineRule="auto"/>
        <w:rPr>
          <w:rFonts w:ascii="Times New Roman" w:hAnsi="Times New Roman" w:cs="Times New Roman"/>
          <w:sz w:val="24"/>
          <w:szCs w:val="24"/>
        </w:rPr>
      </w:pPr>
      <w:r>
        <w:rPr>
          <w:rFonts w:ascii="Times New Roman" w:hAnsi="Times New Roman" w:cs="Times New Roman"/>
          <w:sz w:val="24"/>
          <w:szCs w:val="24"/>
        </w:rPr>
        <w:t>The Reflection</w:t>
      </w:r>
      <w:r w:rsidR="00646840">
        <w:rPr>
          <w:rFonts w:ascii="Times New Roman" w:hAnsi="Times New Roman" w:cs="Times New Roman"/>
          <w:sz w:val="24"/>
          <w:szCs w:val="24"/>
        </w:rPr>
        <w:t>:</w:t>
      </w:r>
      <w:r w:rsidR="00646840" w:rsidRPr="00646840">
        <w:t xml:space="preserve"> </w:t>
      </w:r>
      <w:r w:rsidR="00646840">
        <w:rPr>
          <w:rFonts w:ascii="Times New Roman" w:hAnsi="Times New Roman" w:cs="Times New Roman"/>
          <w:sz w:val="24"/>
          <w:szCs w:val="24"/>
        </w:rPr>
        <w:t>This will be t</w:t>
      </w:r>
      <w:r w:rsidR="00646840" w:rsidRPr="00646840">
        <w:rPr>
          <w:rFonts w:ascii="Times New Roman" w:hAnsi="Times New Roman" w:cs="Times New Roman"/>
          <w:sz w:val="24"/>
          <w:szCs w:val="24"/>
        </w:rPr>
        <w:t>wo-four paragraphs</w:t>
      </w:r>
      <w:r w:rsidR="00646840">
        <w:rPr>
          <w:rFonts w:ascii="Times New Roman" w:hAnsi="Times New Roman" w:cs="Times New Roman"/>
          <w:sz w:val="24"/>
          <w:szCs w:val="24"/>
        </w:rPr>
        <w:t xml:space="preserve"> long</w:t>
      </w:r>
      <w:r w:rsidR="00646840" w:rsidRPr="00646840">
        <w:rPr>
          <w:rFonts w:ascii="Times New Roman" w:hAnsi="Times New Roman" w:cs="Times New Roman"/>
          <w:sz w:val="24"/>
          <w:szCs w:val="24"/>
        </w:rPr>
        <w:t xml:space="preserve"> </w:t>
      </w:r>
      <w:r w:rsidR="00646840">
        <w:rPr>
          <w:rFonts w:ascii="Times New Roman" w:hAnsi="Times New Roman" w:cs="Times New Roman"/>
          <w:sz w:val="24"/>
          <w:szCs w:val="24"/>
        </w:rPr>
        <w:t>(</w:t>
      </w:r>
      <w:r w:rsidR="00646840" w:rsidRPr="00646840">
        <w:rPr>
          <w:rFonts w:ascii="Times New Roman" w:hAnsi="Times New Roman" w:cs="Times New Roman"/>
          <w:sz w:val="24"/>
          <w:szCs w:val="24"/>
        </w:rPr>
        <w:t>a paragraph will have at least three complete sentences)</w:t>
      </w:r>
      <w:r w:rsidR="00646840">
        <w:rPr>
          <w:rFonts w:ascii="Times New Roman" w:hAnsi="Times New Roman" w:cs="Times New Roman"/>
          <w:sz w:val="24"/>
          <w:szCs w:val="24"/>
        </w:rPr>
        <w:t>.</w:t>
      </w:r>
      <w:r w:rsidR="00646840" w:rsidRPr="00646840">
        <w:rPr>
          <w:rFonts w:ascii="Times New Roman" w:hAnsi="Times New Roman" w:cs="Times New Roman"/>
          <w:sz w:val="24"/>
          <w:szCs w:val="24"/>
        </w:rPr>
        <w:t xml:space="preserve"> </w:t>
      </w:r>
      <w:r w:rsidR="00646840">
        <w:rPr>
          <w:rFonts w:ascii="Times New Roman" w:hAnsi="Times New Roman" w:cs="Times New Roman"/>
          <w:sz w:val="24"/>
          <w:szCs w:val="24"/>
        </w:rPr>
        <w:t>Y</w:t>
      </w:r>
      <w:r w:rsidR="00646840" w:rsidRPr="00646840">
        <w:rPr>
          <w:rFonts w:ascii="Times New Roman" w:hAnsi="Times New Roman" w:cs="Times New Roman"/>
          <w:sz w:val="24"/>
          <w:szCs w:val="24"/>
        </w:rPr>
        <w:t xml:space="preserve">ou </w:t>
      </w:r>
      <w:r w:rsidR="00646840">
        <w:rPr>
          <w:rFonts w:ascii="Times New Roman" w:hAnsi="Times New Roman" w:cs="Times New Roman"/>
          <w:sz w:val="24"/>
          <w:szCs w:val="24"/>
        </w:rPr>
        <w:t xml:space="preserve">will </w:t>
      </w:r>
      <w:r w:rsidR="00646840" w:rsidRPr="00646840">
        <w:rPr>
          <w:rFonts w:ascii="Times New Roman" w:hAnsi="Times New Roman" w:cs="Times New Roman"/>
          <w:sz w:val="24"/>
          <w:szCs w:val="24"/>
        </w:rPr>
        <w:t>describe how the conversation went, the reaction of your conversation partner both during and after the presentation of the argument, what you might have done differently, and how you feel after presentation about the strength of the argument</w:t>
      </w:r>
      <w:r w:rsidR="00646840">
        <w:rPr>
          <w:rFonts w:ascii="Times New Roman" w:hAnsi="Times New Roman" w:cs="Times New Roman"/>
          <w:sz w:val="24"/>
          <w:szCs w:val="24"/>
        </w:rPr>
        <w:t>.</w:t>
      </w:r>
    </w:p>
    <w:p w14:paraId="498A8FB5" w14:textId="3BDA4BBD" w:rsidR="00A27887" w:rsidRPr="0056346F" w:rsidRDefault="00A27887" w:rsidP="0056346F">
      <w:pPr>
        <w:rPr>
          <w:rFonts w:ascii="Times New Roman" w:hAnsi="Times New Roman" w:cs="Times New Roman"/>
          <w:sz w:val="24"/>
          <w:szCs w:val="24"/>
        </w:rPr>
      </w:pPr>
    </w:p>
    <w:p w14:paraId="407705DA" w14:textId="77777777" w:rsidR="00B5318A" w:rsidRPr="0056346F" w:rsidRDefault="00B5318A">
      <w:pPr>
        <w:rPr>
          <w:rFonts w:ascii="Times New Roman" w:hAnsi="Times New Roman" w:cs="Times New Roman"/>
          <w:sz w:val="24"/>
          <w:szCs w:val="24"/>
        </w:rPr>
      </w:pPr>
    </w:p>
    <w:sectPr w:rsidR="00B5318A" w:rsidRPr="0056346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9C47B2" w14:textId="77777777" w:rsidR="00FF591D" w:rsidRDefault="00FF591D" w:rsidP="0056346F">
      <w:pPr>
        <w:spacing w:after="0" w:line="240" w:lineRule="auto"/>
      </w:pPr>
      <w:r>
        <w:separator/>
      </w:r>
    </w:p>
  </w:endnote>
  <w:endnote w:type="continuationSeparator" w:id="0">
    <w:p w14:paraId="669E069A" w14:textId="77777777" w:rsidR="00FF591D" w:rsidRDefault="00FF591D" w:rsidP="00563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85BD2C" w14:textId="77777777" w:rsidR="00FF591D" w:rsidRDefault="00FF591D" w:rsidP="0056346F">
      <w:pPr>
        <w:spacing w:after="0" w:line="240" w:lineRule="auto"/>
      </w:pPr>
      <w:r>
        <w:separator/>
      </w:r>
    </w:p>
  </w:footnote>
  <w:footnote w:type="continuationSeparator" w:id="0">
    <w:p w14:paraId="3FD5C427" w14:textId="77777777" w:rsidR="00FF591D" w:rsidRDefault="00FF591D" w:rsidP="005634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021D7" w14:textId="0607817D" w:rsidR="007B7AAD" w:rsidRPr="00F66CE5" w:rsidRDefault="008B63D7" w:rsidP="00301BD3">
    <w:pPr>
      <w:pStyle w:val="Header"/>
      <w:jc w:val="right"/>
      <w:rPr>
        <w:rFonts w:ascii="Times New Roman" w:hAnsi="Times New Roman" w:cs="Times New Roman"/>
        <w:sz w:val="20"/>
      </w:rPr>
    </w:pPr>
    <w:r>
      <w:rPr>
        <w:rFonts w:ascii="Times New Roman" w:hAnsi="Times New Roman" w:cs="Times New Roman"/>
        <w:sz w:val="20"/>
      </w:rPr>
      <w:t>APOL 500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8A4D3E"/>
    <w:multiLevelType w:val="hybridMultilevel"/>
    <w:tmpl w:val="AC5E2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394FFD"/>
    <w:multiLevelType w:val="hybridMultilevel"/>
    <w:tmpl w:val="B0AEA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46F"/>
    <w:rsid w:val="000753F4"/>
    <w:rsid w:val="00090853"/>
    <w:rsid w:val="001274F0"/>
    <w:rsid w:val="001451CC"/>
    <w:rsid w:val="00165D9E"/>
    <w:rsid w:val="001A0436"/>
    <w:rsid w:val="001F3ACA"/>
    <w:rsid w:val="00213545"/>
    <w:rsid w:val="002468DB"/>
    <w:rsid w:val="0027370D"/>
    <w:rsid w:val="002C78FA"/>
    <w:rsid w:val="0031001C"/>
    <w:rsid w:val="003268F3"/>
    <w:rsid w:val="003662B3"/>
    <w:rsid w:val="004437E6"/>
    <w:rsid w:val="00460674"/>
    <w:rsid w:val="00464BA3"/>
    <w:rsid w:val="00482E68"/>
    <w:rsid w:val="004C0C37"/>
    <w:rsid w:val="004E0B12"/>
    <w:rsid w:val="0056346F"/>
    <w:rsid w:val="00646840"/>
    <w:rsid w:val="00661344"/>
    <w:rsid w:val="007219F3"/>
    <w:rsid w:val="007255CC"/>
    <w:rsid w:val="007D4050"/>
    <w:rsid w:val="008732F8"/>
    <w:rsid w:val="008B63D7"/>
    <w:rsid w:val="008D37C3"/>
    <w:rsid w:val="008E3D00"/>
    <w:rsid w:val="00913D46"/>
    <w:rsid w:val="009366F4"/>
    <w:rsid w:val="00940C32"/>
    <w:rsid w:val="009C2F25"/>
    <w:rsid w:val="009C4914"/>
    <w:rsid w:val="00A27887"/>
    <w:rsid w:val="00B5318A"/>
    <w:rsid w:val="00B61699"/>
    <w:rsid w:val="00B75AD0"/>
    <w:rsid w:val="00C55FD6"/>
    <w:rsid w:val="00C95517"/>
    <w:rsid w:val="00DA775A"/>
    <w:rsid w:val="00EC5876"/>
    <w:rsid w:val="00ED54EC"/>
    <w:rsid w:val="00F16B40"/>
    <w:rsid w:val="00F54F67"/>
    <w:rsid w:val="00F5503B"/>
    <w:rsid w:val="00F60A4C"/>
    <w:rsid w:val="00FD60CD"/>
    <w:rsid w:val="00FF5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D4571"/>
  <w15:chartTrackingRefBased/>
  <w15:docId w15:val="{1702A98C-1D4C-48E8-B350-709CA5F8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46F"/>
  </w:style>
  <w:style w:type="character" w:styleId="CommentReference">
    <w:name w:val="annotation reference"/>
    <w:basedOn w:val="DefaultParagraphFont"/>
    <w:uiPriority w:val="99"/>
    <w:semiHidden/>
    <w:unhideWhenUsed/>
    <w:rsid w:val="0056346F"/>
    <w:rPr>
      <w:sz w:val="16"/>
      <w:szCs w:val="16"/>
    </w:rPr>
  </w:style>
  <w:style w:type="paragraph" w:styleId="CommentText">
    <w:name w:val="annotation text"/>
    <w:basedOn w:val="Normal"/>
    <w:link w:val="CommentTextChar"/>
    <w:uiPriority w:val="99"/>
    <w:semiHidden/>
    <w:unhideWhenUsed/>
    <w:rsid w:val="0056346F"/>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56346F"/>
    <w:rPr>
      <w:sz w:val="20"/>
      <w:szCs w:val="20"/>
    </w:rPr>
  </w:style>
  <w:style w:type="paragraph" w:styleId="BalloonText">
    <w:name w:val="Balloon Text"/>
    <w:basedOn w:val="Normal"/>
    <w:link w:val="BalloonTextChar"/>
    <w:uiPriority w:val="99"/>
    <w:semiHidden/>
    <w:unhideWhenUsed/>
    <w:rsid w:val="00563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46F"/>
    <w:rPr>
      <w:rFonts w:ascii="Segoe UI" w:hAnsi="Segoe UI" w:cs="Segoe UI"/>
      <w:sz w:val="18"/>
      <w:szCs w:val="18"/>
    </w:rPr>
  </w:style>
  <w:style w:type="paragraph" w:styleId="Footer">
    <w:name w:val="footer"/>
    <w:basedOn w:val="Normal"/>
    <w:link w:val="FooterChar"/>
    <w:uiPriority w:val="99"/>
    <w:unhideWhenUsed/>
    <w:rsid w:val="00563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46F"/>
  </w:style>
  <w:style w:type="character" w:customStyle="1" w:styleId="fnt0">
    <w:name w:val="fnt0"/>
    <w:basedOn w:val="DefaultParagraphFont"/>
    <w:rsid w:val="0031001C"/>
  </w:style>
  <w:style w:type="paragraph" w:styleId="ListParagraph">
    <w:name w:val="List Paragraph"/>
    <w:basedOn w:val="Normal"/>
    <w:uiPriority w:val="34"/>
    <w:qFormat/>
    <w:rsid w:val="002468DB"/>
    <w:pPr>
      <w:ind w:left="720"/>
      <w:contextualSpacing/>
    </w:pPr>
  </w:style>
  <w:style w:type="paragraph" w:styleId="CommentSubject">
    <w:name w:val="annotation subject"/>
    <w:basedOn w:val="CommentText"/>
    <w:next w:val="CommentText"/>
    <w:link w:val="CommentSubjectChar"/>
    <w:uiPriority w:val="99"/>
    <w:semiHidden/>
    <w:unhideWhenUsed/>
    <w:rsid w:val="003662B3"/>
    <w:pPr>
      <w:spacing w:after="160"/>
    </w:pPr>
    <w:rPr>
      <w:b/>
      <w:bCs/>
    </w:rPr>
  </w:style>
  <w:style w:type="character" w:customStyle="1" w:styleId="CommentSubjectChar">
    <w:name w:val="Comment Subject Char"/>
    <w:basedOn w:val="CommentTextChar"/>
    <w:link w:val="CommentSubject"/>
    <w:uiPriority w:val="99"/>
    <w:semiHidden/>
    <w:rsid w:val="003662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268891">
      <w:bodyDiv w:val="1"/>
      <w:marLeft w:val="0"/>
      <w:marRight w:val="0"/>
      <w:marTop w:val="0"/>
      <w:marBottom w:val="0"/>
      <w:divBdr>
        <w:top w:val="none" w:sz="0" w:space="0" w:color="auto"/>
        <w:left w:val="none" w:sz="0" w:space="0" w:color="auto"/>
        <w:bottom w:val="none" w:sz="0" w:space="0" w:color="auto"/>
        <w:right w:val="none" w:sz="0" w:space="0" w:color="auto"/>
      </w:divBdr>
      <w:divsChild>
        <w:div w:id="1384136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448</Words>
  <Characters>2559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Andrea (Curriculum Development)</dc:creator>
  <cp:keywords/>
  <dc:description/>
  <cp:lastModifiedBy>Talley, Robert (Department of Theological Studies)</cp:lastModifiedBy>
  <cp:revision>7</cp:revision>
  <dcterms:created xsi:type="dcterms:W3CDTF">2020-05-20T18:27:00Z</dcterms:created>
  <dcterms:modified xsi:type="dcterms:W3CDTF">2020-06-08T16:04:00Z</dcterms:modified>
</cp:coreProperties>
</file>