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2B851" w14:textId="77777777" w:rsidR="000B7FC4" w:rsidRDefault="000B7FC4" w:rsidP="000B7FC4">
      <w:pPr>
        <w:pStyle w:val="NormalWeb"/>
        <w:spacing w:before="0" w:beforeAutospacing="0" w:after="0" w:afterAutospacing="0"/>
        <w:rPr>
          <w:color w:val="0E101A"/>
        </w:rPr>
      </w:pPr>
      <w:r>
        <w:rPr>
          <w:color w:val="0E101A"/>
        </w:rPr>
        <w:t>Jared Fawcett,</w:t>
      </w:r>
    </w:p>
    <w:p w14:paraId="4095F689" w14:textId="0EFA2AE1" w:rsidR="000B7FC4" w:rsidRDefault="000B7FC4" w:rsidP="000B7FC4">
      <w:pPr>
        <w:pStyle w:val="NormalWeb"/>
        <w:spacing w:before="0" w:beforeAutospacing="0" w:after="0" w:afterAutospacing="0"/>
        <w:rPr>
          <w:color w:val="0E101A"/>
        </w:rPr>
      </w:pPr>
      <w:r>
        <w:rPr>
          <w:color w:val="0E101A"/>
        </w:rPr>
        <w:t>I enjoyed reading your post. Thank you for taking us through the theology of Hinduism. You pointed out the paradox in Hinduism, on which I would also like to insist. Hinduism's idea that other religions equally lead to God can only stand if they do not condemn Jainism and Buddhism as heretical. That said, you seemed to suggest at the end of your post that we should not let Hindus build a bridge with us. Perhaps your intention was so that we would take caution. Nevertheless, I think it is good if we can allow them to build a bridge with us. Allowing them to do so will allow us to share the gospel with them. Of course, there is a risk. They could be trying to convert us. In any case, there is no need to fear. Our gospel is superior. Besides and as Paul M. Gould et all note, “Given the diversity of thought within Hinduism, it is important, when sharing the gospel with Hindus, to listen and discern what they actually believe.”</w:t>
      </w:r>
      <w:r w:rsidR="007B5E29">
        <w:rPr>
          <w:rStyle w:val="FootnoteReference"/>
        </w:rPr>
        <w:footnoteReference w:id="1"/>
      </w:r>
      <w:r>
        <w:rPr>
          <w:color w:val="0E101A"/>
        </w:rPr>
        <w:t> Without a bridge, it would be hard to find an opportunity of listening to them to know what they believe.</w:t>
      </w:r>
    </w:p>
    <w:p w14:paraId="47F789BB" w14:textId="77777777" w:rsidR="000B7FC4" w:rsidRDefault="000B7FC4"/>
    <w:p w14:paraId="03E7A2BC" w14:textId="77777777" w:rsidR="000B7FC4" w:rsidRDefault="000B7FC4"/>
    <w:p w14:paraId="4E863A2E" w14:textId="2E4BC1D2" w:rsidR="006E1261" w:rsidRDefault="006E1261"/>
    <w:sectPr w:rsidR="006E12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8B584" w14:textId="77777777" w:rsidR="0061487B" w:rsidRDefault="0061487B" w:rsidP="006E1261">
      <w:pPr>
        <w:spacing w:after="0" w:line="240" w:lineRule="auto"/>
      </w:pPr>
      <w:r>
        <w:separator/>
      </w:r>
    </w:p>
  </w:endnote>
  <w:endnote w:type="continuationSeparator" w:id="0">
    <w:p w14:paraId="405FD857" w14:textId="77777777" w:rsidR="0061487B" w:rsidRDefault="0061487B" w:rsidP="006E1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2413C" w14:textId="77777777" w:rsidR="0061487B" w:rsidRDefault="0061487B" w:rsidP="006E1261">
      <w:pPr>
        <w:spacing w:after="0" w:line="240" w:lineRule="auto"/>
      </w:pPr>
      <w:r>
        <w:separator/>
      </w:r>
    </w:p>
  </w:footnote>
  <w:footnote w:type="continuationSeparator" w:id="0">
    <w:p w14:paraId="4C75A640" w14:textId="77777777" w:rsidR="0061487B" w:rsidRDefault="0061487B" w:rsidP="006E1261">
      <w:pPr>
        <w:spacing w:after="0" w:line="240" w:lineRule="auto"/>
      </w:pPr>
      <w:r>
        <w:continuationSeparator/>
      </w:r>
    </w:p>
  </w:footnote>
  <w:footnote w:id="1">
    <w:p w14:paraId="5CF99198" w14:textId="77777777" w:rsidR="007B5E29" w:rsidRDefault="007B5E29" w:rsidP="007B5E29">
      <w:pPr>
        <w:pStyle w:val="FootnoteText"/>
        <w:ind w:firstLine="720"/>
      </w:pPr>
      <w:r>
        <w:rPr>
          <w:rStyle w:val="FootnoteReference"/>
        </w:rPr>
        <w:footnoteRef/>
      </w:r>
      <w:r>
        <w:t xml:space="preserve"> </w:t>
      </w:r>
      <w:r w:rsidRPr="006F2FE2">
        <w:rPr>
          <w:rFonts w:ascii="Times New Roman" w:hAnsi="Times New Roman" w:cs="Times New Roman"/>
        </w:rPr>
        <w:t xml:space="preserve">Paul M. Gould, Travis Dickinson, and R. Keith Loftin, </w:t>
      </w:r>
      <w:r w:rsidRPr="006F2FE2">
        <w:rPr>
          <w:rFonts w:ascii="Times New Roman" w:hAnsi="Times New Roman" w:cs="Times New Roman"/>
          <w:i/>
          <w:iCs/>
        </w:rPr>
        <w:t>Stand Firm: Apologetics and the Brilliance of the Gospel</w:t>
      </w:r>
      <w:r w:rsidRPr="006F2FE2">
        <w:rPr>
          <w:rFonts w:ascii="Times New Roman" w:hAnsi="Times New Roman" w:cs="Times New Roman"/>
        </w:rPr>
        <w:t xml:space="preserve"> (Nashville, TN: B&amp;H Academic, 2018), 17</w:t>
      </w:r>
      <w:r>
        <w:rPr>
          <w:rFonts w:ascii="Times New Roman" w:hAnsi="Times New Roman" w:cs="Times New Roman"/>
        </w:rPr>
        <w:t>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A1"/>
    <w:rsid w:val="000B7FC4"/>
    <w:rsid w:val="00357D7D"/>
    <w:rsid w:val="004E3DBE"/>
    <w:rsid w:val="0061487B"/>
    <w:rsid w:val="006E1261"/>
    <w:rsid w:val="007B5E29"/>
    <w:rsid w:val="008A4CC6"/>
    <w:rsid w:val="0090614A"/>
    <w:rsid w:val="00AD4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651BC"/>
  <w15:chartTrackingRefBased/>
  <w15:docId w15:val="{ED14C5F4-5BE6-4DA2-912A-BB97828E7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12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1261"/>
    <w:rPr>
      <w:sz w:val="20"/>
      <w:szCs w:val="20"/>
    </w:rPr>
  </w:style>
  <w:style w:type="character" w:styleId="FootnoteReference">
    <w:name w:val="footnote reference"/>
    <w:basedOn w:val="DefaultParagraphFont"/>
    <w:uiPriority w:val="99"/>
    <w:semiHidden/>
    <w:unhideWhenUsed/>
    <w:rsid w:val="006E1261"/>
    <w:rPr>
      <w:vertAlign w:val="superscript"/>
    </w:rPr>
  </w:style>
  <w:style w:type="paragraph" w:styleId="NormalWeb">
    <w:name w:val="Normal (Web)"/>
    <w:basedOn w:val="Normal"/>
    <w:uiPriority w:val="99"/>
    <w:semiHidden/>
    <w:unhideWhenUsed/>
    <w:rsid w:val="000B7F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B7F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55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C425041-A21D-4BDC-9542-D8FF9B5E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158</Words>
  <Characters>904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2021-08-01T09:14:00Z</dcterms:created>
  <dcterms:modified xsi:type="dcterms:W3CDTF">2021-08-01T11:37:00Z</dcterms:modified>
</cp:coreProperties>
</file>