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686168" w14:textId="3EA1F574" w:rsidR="00A15FB6" w:rsidRDefault="00A15FB6" w:rsidP="00A15FB6">
      <w:pPr>
        <w:pStyle w:val="NormalWeb"/>
        <w:spacing w:before="0" w:beforeAutospacing="0" w:after="0" w:afterAutospacing="0" w:line="480" w:lineRule="auto"/>
        <w:ind w:firstLine="720"/>
        <w:rPr>
          <w:color w:val="0E101A"/>
        </w:rPr>
      </w:pPr>
      <w:r>
        <w:rPr>
          <w:color w:val="0E101A"/>
        </w:rPr>
        <w:t>For many years, the West (North America and Europe) has been the backbone of missions. More than any other region, it has mobilized thousands of missionaries to reach others with the gospel. The high tide of Western missions has indeed been felt across the globe. Back at home, global mission work has been enjoying unwavering support. Going missionaries have been well funded and supplied with resources to do ministry. Nonetheless, it appears that the grounds are quickly shifting. In the recent past, churches in the west have developed cold feet. Perhaps because of the internal spiritual decay, they have opted to maintain membership in place of venturing out to win souls. Many others feel the spiritual implosion happening results from a willful assault on religious liberties. The implication that this has is that mission work has been affected and, as a result, future missionaries will have to come from somewhere else. I am convinced that future missionaries will be coming from African countries in mid-century. </w:t>
      </w:r>
    </w:p>
    <w:p w14:paraId="4B6DC74B" w14:textId="3CB05925" w:rsidR="00A15FB6" w:rsidRDefault="00A15FB6" w:rsidP="00A15FB6">
      <w:pPr>
        <w:pStyle w:val="NormalWeb"/>
        <w:spacing w:before="0" w:beforeAutospacing="0" w:after="0" w:afterAutospacing="0" w:line="480" w:lineRule="auto"/>
        <w:ind w:firstLine="720"/>
        <w:rPr>
          <w:color w:val="0E101A"/>
        </w:rPr>
      </w:pPr>
      <w:r>
        <w:rPr>
          <w:color w:val="0E101A"/>
        </w:rPr>
        <w:t>First, methinks that Christianity in Africa is arguably the fastest-growing segment worldwide. Mark Nolls’ statistics show that Africa had 9 million Christians in 1900, 116 million in 1970, and 473 million Christians in 2010.</w:t>
      </w:r>
      <w:r>
        <w:rPr>
          <w:rStyle w:val="FootnoteReference"/>
          <w:color w:val="0E101A"/>
        </w:rPr>
        <w:footnoteReference w:id="1"/>
      </w:r>
      <w:r w:rsidR="007238CE">
        <w:rPr>
          <w:color w:val="0E101A"/>
        </w:rPr>
        <w:t xml:space="preserve"> </w:t>
      </w:r>
      <w:r>
        <w:rPr>
          <w:color w:val="0E101A"/>
        </w:rPr>
        <w:t>These numbers indicate that Christianity in Africa has a multiplication effect. In a few decades, the entire African population will be evangelized. The question then is, why send missionaries to Africa? To answer, there would not be any reason. Africa instead shall be the one with enough laborers to send to the world.</w:t>
      </w:r>
    </w:p>
    <w:p w14:paraId="4D837378" w14:textId="77777777" w:rsidR="00A15FB6" w:rsidRDefault="00A15FB6" w:rsidP="00A15FB6">
      <w:pPr>
        <w:pStyle w:val="NormalWeb"/>
        <w:spacing w:before="0" w:beforeAutospacing="0" w:after="0" w:afterAutospacing="0" w:line="480" w:lineRule="auto"/>
        <w:ind w:firstLine="720"/>
        <w:rPr>
          <w:color w:val="0E101A"/>
        </w:rPr>
      </w:pPr>
      <w:r>
        <w:rPr>
          <w:color w:val="0E101A"/>
        </w:rPr>
        <w:t>Second, Most of Africa’s population is young. This means the church has a robust and energetic workforce that can willfully delve into missions, take risks, and possibly turn many to Christ.</w:t>
      </w:r>
    </w:p>
    <w:p w14:paraId="46F199A9" w14:textId="26F5912A" w:rsidR="00A15FB6" w:rsidRDefault="00A15FB6" w:rsidP="00A15FB6">
      <w:pPr>
        <w:pStyle w:val="NormalWeb"/>
        <w:spacing w:before="0" w:beforeAutospacing="0" w:after="0" w:afterAutospacing="0" w:line="480" w:lineRule="auto"/>
        <w:ind w:firstLine="720"/>
        <w:rPr>
          <w:color w:val="0E101A"/>
        </w:rPr>
      </w:pPr>
      <w:r>
        <w:rPr>
          <w:color w:val="0E101A"/>
        </w:rPr>
        <w:t xml:space="preserve">Third, I highly suspect that the African church because it has greatly benefited from the missional efforts of western missionaries is most likely to return the favor. Historically, and in </w:t>
      </w:r>
      <w:r>
        <w:rPr>
          <w:color w:val="0E101A"/>
        </w:rPr>
        <w:lastRenderedPageBreak/>
        <w:t>the advent of colonization Africa experienced an influx of westerners. Some of these were missionaries. Today, as a result of globalization, many Africans are migrating to North America and Europe in search of greener pastures and to further their studies.  </w:t>
      </w:r>
    </w:p>
    <w:p w14:paraId="0F5D1A0F" w14:textId="23EC5FD5" w:rsidR="00C9733F" w:rsidRPr="007238CE" w:rsidRDefault="00A15FB6" w:rsidP="007238CE">
      <w:pPr>
        <w:pStyle w:val="NormalWeb"/>
        <w:spacing w:before="0" w:beforeAutospacing="0" w:after="0" w:afterAutospacing="0" w:line="480" w:lineRule="auto"/>
        <w:ind w:firstLine="720"/>
        <w:rPr>
          <w:color w:val="0E101A"/>
        </w:rPr>
      </w:pPr>
      <w:r>
        <w:rPr>
          <w:color w:val="0E101A"/>
        </w:rPr>
        <w:t>In conclusion, even though there is a common trend on where future missionaries could be coming from, it remains in God’s hands as to who he will send. God’s ways are not our ways. His plans are not our plans. Thus, I would not be surprised if he uses the weak or forgotten to spearhead his agenda.</w:t>
      </w:r>
    </w:p>
    <w:sectPr w:rsidR="00C9733F" w:rsidRPr="007238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BC5828" w14:textId="77777777" w:rsidR="00EE5865" w:rsidRDefault="00EE5865" w:rsidP="003E7981">
      <w:pPr>
        <w:spacing w:after="0" w:line="240" w:lineRule="auto"/>
      </w:pPr>
      <w:r>
        <w:separator/>
      </w:r>
    </w:p>
  </w:endnote>
  <w:endnote w:type="continuationSeparator" w:id="0">
    <w:p w14:paraId="5ABDE4A8" w14:textId="77777777" w:rsidR="00EE5865" w:rsidRDefault="00EE5865" w:rsidP="003E7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DA0575" w14:textId="77777777" w:rsidR="00EE5865" w:rsidRDefault="00EE5865" w:rsidP="003E7981">
      <w:pPr>
        <w:spacing w:after="0" w:line="240" w:lineRule="auto"/>
      </w:pPr>
      <w:r>
        <w:separator/>
      </w:r>
    </w:p>
  </w:footnote>
  <w:footnote w:type="continuationSeparator" w:id="0">
    <w:p w14:paraId="21382103" w14:textId="77777777" w:rsidR="00EE5865" w:rsidRDefault="00EE5865" w:rsidP="003E7981">
      <w:pPr>
        <w:spacing w:after="0" w:line="240" w:lineRule="auto"/>
      </w:pPr>
      <w:r>
        <w:continuationSeparator/>
      </w:r>
    </w:p>
  </w:footnote>
  <w:footnote w:id="1">
    <w:p w14:paraId="7E08432F" w14:textId="21DB0925" w:rsidR="00A15FB6" w:rsidRPr="00A15FB6" w:rsidRDefault="00A15FB6" w:rsidP="00A15FB6">
      <w:pPr>
        <w:pStyle w:val="FootnoteText"/>
        <w:ind w:firstLine="720"/>
        <w:rPr>
          <w:rFonts w:ascii="Times New Roman" w:hAnsi="Times New Roman" w:cs="Times New Roman"/>
        </w:rPr>
      </w:pPr>
      <w:r w:rsidRPr="00A15FB6">
        <w:rPr>
          <w:rStyle w:val="FootnoteReference"/>
          <w:rFonts w:ascii="Times New Roman" w:hAnsi="Times New Roman" w:cs="Times New Roman"/>
        </w:rPr>
        <w:footnoteRef/>
      </w:r>
      <w:r w:rsidRPr="00A15FB6">
        <w:rPr>
          <w:rFonts w:ascii="Times New Roman" w:hAnsi="Times New Roman" w:cs="Times New Roman"/>
        </w:rPr>
        <w:t xml:space="preserve"> </w:t>
      </w:r>
      <w:r w:rsidRPr="00A15FB6">
        <w:rPr>
          <w:rFonts w:ascii="Times New Roman" w:hAnsi="Times New Roman" w:cs="Times New Roman"/>
          <w:color w:val="0E101A"/>
        </w:rPr>
        <w:t>Mark A. Noll, </w:t>
      </w:r>
      <w:r w:rsidRPr="00A15FB6">
        <w:rPr>
          <w:rStyle w:val="Emphasis"/>
          <w:rFonts w:ascii="Times New Roman" w:hAnsi="Times New Roman" w:cs="Times New Roman"/>
          <w:color w:val="0E101A"/>
        </w:rPr>
        <w:t>Turning Points: Decisive Moments in the History of Christianity</w:t>
      </w:r>
      <w:r w:rsidRPr="00A15FB6">
        <w:rPr>
          <w:rFonts w:ascii="Times New Roman" w:hAnsi="Times New Roman" w:cs="Times New Roman"/>
          <w:color w:val="0E101A"/>
        </w:rPr>
        <w:t>, 3rd Edition (Grand Rapids, MI: Baker Academic, 2018), 265.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DF3272"/>
    <w:multiLevelType w:val="multilevel"/>
    <w:tmpl w:val="0BF40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C25"/>
    <w:rsid w:val="000076F3"/>
    <w:rsid w:val="000D29FC"/>
    <w:rsid w:val="003633E8"/>
    <w:rsid w:val="003B22FF"/>
    <w:rsid w:val="003E7981"/>
    <w:rsid w:val="0042616E"/>
    <w:rsid w:val="004439FA"/>
    <w:rsid w:val="005C2C25"/>
    <w:rsid w:val="005C5695"/>
    <w:rsid w:val="005E03E0"/>
    <w:rsid w:val="006D3C23"/>
    <w:rsid w:val="006E5FEA"/>
    <w:rsid w:val="007238CE"/>
    <w:rsid w:val="00970B89"/>
    <w:rsid w:val="00A15FB6"/>
    <w:rsid w:val="00B702B8"/>
    <w:rsid w:val="00C919D6"/>
    <w:rsid w:val="00C9733F"/>
    <w:rsid w:val="00DE4C9D"/>
    <w:rsid w:val="00E26496"/>
    <w:rsid w:val="00E56EA0"/>
    <w:rsid w:val="00EE5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D824D"/>
  <w15:chartTrackingRefBased/>
  <w15:docId w15:val="{02B14D4C-851E-4344-B731-4C6656AC4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E5F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E79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7981"/>
    <w:rPr>
      <w:sz w:val="20"/>
      <w:szCs w:val="20"/>
    </w:rPr>
  </w:style>
  <w:style w:type="character" w:styleId="FootnoteReference">
    <w:name w:val="footnote reference"/>
    <w:basedOn w:val="DefaultParagraphFont"/>
    <w:uiPriority w:val="99"/>
    <w:semiHidden/>
    <w:unhideWhenUsed/>
    <w:rsid w:val="003E7981"/>
    <w:rPr>
      <w:vertAlign w:val="superscript"/>
    </w:rPr>
  </w:style>
  <w:style w:type="character" w:customStyle="1" w:styleId="Heading1Char">
    <w:name w:val="Heading 1 Char"/>
    <w:basedOn w:val="DefaultParagraphFont"/>
    <w:link w:val="Heading1"/>
    <w:uiPriority w:val="9"/>
    <w:rsid w:val="006E5FEA"/>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6E5FE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E5FEA"/>
    <w:rPr>
      <w:color w:val="0000FF"/>
      <w:u w:val="single"/>
    </w:rPr>
  </w:style>
  <w:style w:type="character" w:styleId="Emphasis">
    <w:name w:val="Emphasis"/>
    <w:basedOn w:val="DefaultParagraphFont"/>
    <w:uiPriority w:val="20"/>
    <w:qFormat/>
    <w:rsid w:val="006E5F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2264232">
      <w:bodyDiv w:val="1"/>
      <w:marLeft w:val="0"/>
      <w:marRight w:val="0"/>
      <w:marTop w:val="0"/>
      <w:marBottom w:val="0"/>
      <w:divBdr>
        <w:top w:val="none" w:sz="0" w:space="0" w:color="auto"/>
        <w:left w:val="none" w:sz="0" w:space="0" w:color="auto"/>
        <w:bottom w:val="none" w:sz="0" w:space="0" w:color="auto"/>
        <w:right w:val="none" w:sz="0" w:space="0" w:color="auto"/>
      </w:divBdr>
    </w:div>
    <w:div w:id="1081173449">
      <w:bodyDiv w:val="1"/>
      <w:marLeft w:val="0"/>
      <w:marRight w:val="0"/>
      <w:marTop w:val="0"/>
      <w:marBottom w:val="0"/>
      <w:divBdr>
        <w:top w:val="none" w:sz="0" w:space="0" w:color="auto"/>
        <w:left w:val="none" w:sz="0" w:space="0" w:color="auto"/>
        <w:bottom w:val="none" w:sz="0" w:space="0" w:color="auto"/>
        <w:right w:val="none" w:sz="0" w:space="0" w:color="auto"/>
      </w:divBdr>
    </w:div>
    <w:div w:id="109759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5490568-9AF8-4A60-94BE-CBFBFDB60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2</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2021-02-23T18:09:00Z</dcterms:created>
  <dcterms:modified xsi:type="dcterms:W3CDTF">2021-02-24T20:27:00Z</dcterms:modified>
</cp:coreProperties>
</file>