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8E7A84" w14:textId="6B0C197C" w:rsidR="00042B6D" w:rsidRPr="00CF6869" w:rsidRDefault="007800AC" w:rsidP="00CF68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6869">
        <w:rPr>
          <w:rFonts w:ascii="Times New Roman" w:hAnsi="Times New Roman" w:cs="Times New Roman"/>
          <w:sz w:val="24"/>
          <w:szCs w:val="24"/>
        </w:rPr>
        <w:t>George, I enjoyed reading your post. Thank you for aptly demonstrating the impact</w:t>
      </w:r>
      <w:r w:rsidRPr="00CF6869">
        <w:rPr>
          <w:rFonts w:ascii="Times New Roman" w:hAnsi="Times New Roman" w:cs="Times New Roman"/>
          <w:sz w:val="24"/>
          <w:szCs w:val="24"/>
        </w:rPr>
        <w:t xml:space="preserve"> that the Christological and Trinitarian debates from Nicaea I (325) to Chalcedon (451) still have on churches today</w:t>
      </w:r>
      <w:r w:rsidRPr="00CF6869">
        <w:rPr>
          <w:rFonts w:ascii="Times New Roman" w:hAnsi="Times New Roman" w:cs="Times New Roman"/>
          <w:sz w:val="24"/>
          <w:szCs w:val="24"/>
        </w:rPr>
        <w:t xml:space="preserve">. </w:t>
      </w:r>
      <w:r w:rsidR="00671220">
        <w:rPr>
          <w:rFonts w:ascii="Times New Roman" w:hAnsi="Times New Roman" w:cs="Times New Roman"/>
          <w:sz w:val="24"/>
          <w:szCs w:val="24"/>
        </w:rPr>
        <w:t>O</w:t>
      </w:r>
      <w:r w:rsidRPr="00CF6869">
        <w:rPr>
          <w:rFonts w:ascii="Times New Roman" w:hAnsi="Times New Roman" w:cs="Times New Roman"/>
          <w:sz w:val="24"/>
          <w:szCs w:val="24"/>
        </w:rPr>
        <w:t xml:space="preserve">ne of the things you mentioned that stood out </w:t>
      </w:r>
      <w:r w:rsidR="00042B6D" w:rsidRPr="00CF6869">
        <w:rPr>
          <w:rFonts w:ascii="Times New Roman" w:hAnsi="Times New Roman" w:cs="Times New Roman"/>
          <w:sz w:val="24"/>
          <w:szCs w:val="24"/>
        </w:rPr>
        <w:t>for</w:t>
      </w:r>
      <w:r w:rsidRPr="00CF6869">
        <w:rPr>
          <w:rFonts w:ascii="Times New Roman" w:hAnsi="Times New Roman" w:cs="Times New Roman"/>
          <w:sz w:val="24"/>
          <w:szCs w:val="24"/>
        </w:rPr>
        <w:t xml:space="preserve"> me </w:t>
      </w:r>
      <w:r w:rsidR="00042B6D" w:rsidRPr="00CF6869">
        <w:rPr>
          <w:rFonts w:ascii="Times New Roman" w:hAnsi="Times New Roman" w:cs="Times New Roman"/>
          <w:sz w:val="24"/>
          <w:szCs w:val="24"/>
        </w:rPr>
        <w:t xml:space="preserve">is the idea that these debates </w:t>
      </w:r>
      <w:r w:rsidR="00B3672E">
        <w:rPr>
          <w:rFonts w:ascii="Times New Roman" w:hAnsi="Times New Roman" w:cs="Times New Roman"/>
          <w:sz w:val="24"/>
          <w:szCs w:val="24"/>
        </w:rPr>
        <w:t>enhanced</w:t>
      </w:r>
      <w:r w:rsidR="00042B6D" w:rsidRPr="00CF6869">
        <w:rPr>
          <w:rFonts w:ascii="Times New Roman" w:hAnsi="Times New Roman" w:cs="Times New Roman"/>
          <w:sz w:val="24"/>
          <w:szCs w:val="24"/>
        </w:rPr>
        <w:t xml:space="preserve"> unity.</w:t>
      </w:r>
      <w:r w:rsidRPr="00CF6869">
        <w:rPr>
          <w:rFonts w:ascii="Times New Roman" w:hAnsi="Times New Roman" w:cs="Times New Roman"/>
          <w:sz w:val="24"/>
          <w:szCs w:val="24"/>
        </w:rPr>
        <w:t xml:space="preserve"> </w:t>
      </w:r>
      <w:r w:rsidR="00042B6D" w:rsidRPr="00CF6869">
        <w:rPr>
          <w:rFonts w:ascii="Times New Roman" w:hAnsi="Times New Roman" w:cs="Times New Roman"/>
          <w:sz w:val="24"/>
          <w:szCs w:val="24"/>
        </w:rPr>
        <w:t>Tru</w:t>
      </w:r>
      <w:r w:rsidR="00C22984" w:rsidRPr="00CF6869">
        <w:rPr>
          <w:rFonts w:ascii="Times New Roman" w:hAnsi="Times New Roman" w:cs="Times New Roman"/>
          <w:sz w:val="24"/>
          <w:szCs w:val="24"/>
        </w:rPr>
        <w:t>e</w:t>
      </w:r>
      <w:r w:rsidR="00042B6D" w:rsidRPr="00CF6869">
        <w:rPr>
          <w:rFonts w:ascii="Times New Roman" w:hAnsi="Times New Roman" w:cs="Times New Roman"/>
          <w:sz w:val="24"/>
          <w:szCs w:val="24"/>
        </w:rPr>
        <w:t>, the intention of our forefathers was to unite</w:t>
      </w:r>
      <w:r w:rsidR="002E197F" w:rsidRPr="00CF6869">
        <w:rPr>
          <w:rFonts w:ascii="Times New Roman" w:hAnsi="Times New Roman" w:cs="Times New Roman"/>
          <w:sz w:val="24"/>
          <w:szCs w:val="24"/>
        </w:rPr>
        <w:t xml:space="preserve"> believers </w:t>
      </w:r>
      <w:r w:rsidR="00B3672E">
        <w:rPr>
          <w:rFonts w:ascii="Times New Roman" w:hAnsi="Times New Roman" w:cs="Times New Roman"/>
          <w:sz w:val="24"/>
          <w:szCs w:val="24"/>
        </w:rPr>
        <w:t xml:space="preserve">to </w:t>
      </w:r>
      <w:r w:rsidR="00671220">
        <w:rPr>
          <w:rFonts w:ascii="Times New Roman" w:hAnsi="Times New Roman" w:cs="Times New Roman"/>
          <w:sz w:val="24"/>
          <w:szCs w:val="24"/>
        </w:rPr>
        <w:t>one</w:t>
      </w:r>
      <w:r w:rsidR="002E197F" w:rsidRPr="00CF6869">
        <w:rPr>
          <w:rFonts w:ascii="Times New Roman" w:hAnsi="Times New Roman" w:cs="Times New Roman"/>
          <w:sz w:val="24"/>
          <w:szCs w:val="24"/>
        </w:rPr>
        <w:t xml:space="preserve"> another. There is no better way to do this than </w:t>
      </w:r>
      <w:r w:rsidR="00B3672E">
        <w:rPr>
          <w:rFonts w:ascii="Times New Roman" w:hAnsi="Times New Roman" w:cs="Times New Roman"/>
          <w:sz w:val="24"/>
          <w:szCs w:val="24"/>
        </w:rPr>
        <w:t>by</w:t>
      </w:r>
      <w:r w:rsidR="002E197F" w:rsidRPr="00CF6869">
        <w:rPr>
          <w:rFonts w:ascii="Times New Roman" w:hAnsi="Times New Roman" w:cs="Times New Roman"/>
          <w:sz w:val="24"/>
          <w:szCs w:val="24"/>
        </w:rPr>
        <w:t xml:space="preserve"> having the same doctrine or teachings. However, as we learned, unity was quite elusive. </w:t>
      </w:r>
      <w:r w:rsidR="00A97154" w:rsidRPr="00CF6869">
        <w:rPr>
          <w:rFonts w:ascii="Times New Roman" w:hAnsi="Times New Roman" w:cs="Times New Roman"/>
          <w:sz w:val="24"/>
          <w:szCs w:val="24"/>
        </w:rPr>
        <w:t xml:space="preserve"> Mark A. Noll notes that the Chalcedon debate was unable to draw the </w:t>
      </w:r>
      <w:r w:rsidR="00042B6D" w:rsidRPr="00CF6869">
        <w:rPr>
          <w:rFonts w:ascii="Times New Roman" w:hAnsi="Times New Roman" w:cs="Times New Roman"/>
          <w:sz w:val="24"/>
          <w:szCs w:val="24"/>
        </w:rPr>
        <w:t>Eastern and Western churches together</w:t>
      </w:r>
      <w:r w:rsidR="00A97154" w:rsidRPr="00CF6869">
        <w:rPr>
          <w:rFonts w:ascii="Times New Roman" w:hAnsi="Times New Roman" w:cs="Times New Roman"/>
          <w:sz w:val="24"/>
          <w:szCs w:val="24"/>
        </w:rPr>
        <w:t>.</w:t>
      </w:r>
      <w:r w:rsidR="00A97154" w:rsidRPr="00CF6869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A97154" w:rsidRPr="00CF6869">
        <w:rPr>
          <w:rFonts w:ascii="Times New Roman" w:hAnsi="Times New Roman" w:cs="Times New Roman"/>
          <w:sz w:val="24"/>
          <w:szCs w:val="24"/>
        </w:rPr>
        <w:t xml:space="preserve"> He further posits</w:t>
      </w:r>
      <w:r w:rsidR="00671220">
        <w:rPr>
          <w:rFonts w:ascii="Times New Roman" w:hAnsi="Times New Roman" w:cs="Times New Roman"/>
          <w:sz w:val="24"/>
          <w:szCs w:val="24"/>
        </w:rPr>
        <w:t>, “</w:t>
      </w:r>
      <w:r w:rsidR="00A97154" w:rsidRPr="00CF6869">
        <w:rPr>
          <w:rFonts w:ascii="Times New Roman" w:hAnsi="Times New Roman" w:cs="Times New Roman"/>
          <w:sz w:val="24"/>
          <w:szCs w:val="24"/>
        </w:rPr>
        <w:t>Chalcedon debate</w:t>
      </w:r>
      <w:r w:rsidR="00042B6D" w:rsidRPr="00CF6869">
        <w:rPr>
          <w:rFonts w:ascii="Times New Roman" w:hAnsi="Times New Roman" w:cs="Times New Roman"/>
          <w:sz w:val="24"/>
          <w:szCs w:val="24"/>
        </w:rPr>
        <w:t xml:space="preserve"> was still a critical point in clarifying Christian teaching.</w:t>
      </w:r>
      <w:r w:rsidR="00671220">
        <w:rPr>
          <w:rFonts w:ascii="Times New Roman" w:hAnsi="Times New Roman" w:cs="Times New Roman"/>
          <w:sz w:val="24"/>
          <w:szCs w:val="24"/>
        </w:rPr>
        <w:t>”</w:t>
      </w:r>
      <w:r w:rsidR="00A97154" w:rsidRPr="00CF6869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042B6D" w:rsidRPr="00CF6869">
        <w:rPr>
          <w:rFonts w:ascii="Times New Roman" w:hAnsi="Times New Roman" w:cs="Times New Roman"/>
          <w:sz w:val="24"/>
          <w:szCs w:val="24"/>
        </w:rPr>
        <w:t xml:space="preserve"> </w:t>
      </w:r>
      <w:r w:rsidR="00C22984" w:rsidRPr="00CF6869">
        <w:rPr>
          <w:rFonts w:ascii="Times New Roman" w:hAnsi="Times New Roman" w:cs="Times New Roman"/>
          <w:sz w:val="24"/>
          <w:szCs w:val="24"/>
        </w:rPr>
        <w:t xml:space="preserve"> It is amazing how despite unity being quite elusive then, the church today </w:t>
      </w:r>
      <w:r w:rsidR="00671220">
        <w:rPr>
          <w:rFonts w:ascii="Times New Roman" w:hAnsi="Times New Roman" w:cs="Times New Roman"/>
          <w:sz w:val="24"/>
          <w:szCs w:val="24"/>
        </w:rPr>
        <w:t>continued</w:t>
      </w:r>
      <w:r w:rsidR="00C22984" w:rsidRPr="00CF6869">
        <w:rPr>
          <w:rFonts w:ascii="Times New Roman" w:hAnsi="Times New Roman" w:cs="Times New Roman"/>
          <w:sz w:val="24"/>
          <w:szCs w:val="24"/>
        </w:rPr>
        <w:t xml:space="preserve"> on from the c</w:t>
      </w:r>
      <w:r w:rsidR="00B3672E">
        <w:rPr>
          <w:rFonts w:ascii="Times New Roman" w:hAnsi="Times New Roman" w:cs="Times New Roman"/>
          <w:sz w:val="24"/>
          <w:szCs w:val="24"/>
        </w:rPr>
        <w:t>larifications</w:t>
      </w:r>
      <w:r w:rsidR="00C22984" w:rsidRPr="00CF6869">
        <w:rPr>
          <w:rFonts w:ascii="Times New Roman" w:hAnsi="Times New Roman" w:cs="Times New Roman"/>
          <w:sz w:val="24"/>
          <w:szCs w:val="24"/>
        </w:rPr>
        <w:t xml:space="preserve"> of those debates and adopted </w:t>
      </w:r>
      <w:r w:rsidR="00B3672E">
        <w:rPr>
          <w:rFonts w:ascii="Times New Roman" w:hAnsi="Times New Roman" w:cs="Times New Roman"/>
          <w:sz w:val="24"/>
          <w:szCs w:val="24"/>
        </w:rPr>
        <w:t>a firm stand that helped advance</w:t>
      </w:r>
      <w:r w:rsidR="00571996" w:rsidRPr="00CF6869">
        <w:rPr>
          <w:rFonts w:ascii="Times New Roman" w:hAnsi="Times New Roman" w:cs="Times New Roman"/>
          <w:sz w:val="24"/>
          <w:szCs w:val="24"/>
        </w:rPr>
        <w:t xml:space="preserve"> the gospel.</w:t>
      </w:r>
      <w:r w:rsidR="00C22984" w:rsidRPr="00CF6869">
        <w:rPr>
          <w:rFonts w:ascii="Times New Roman" w:hAnsi="Times New Roman" w:cs="Times New Roman"/>
          <w:sz w:val="24"/>
          <w:szCs w:val="24"/>
        </w:rPr>
        <w:t xml:space="preserve"> </w:t>
      </w:r>
      <w:r w:rsidR="00571996" w:rsidRPr="00CF6869">
        <w:rPr>
          <w:rFonts w:ascii="Times New Roman" w:hAnsi="Times New Roman" w:cs="Times New Roman"/>
          <w:sz w:val="24"/>
          <w:szCs w:val="24"/>
        </w:rPr>
        <w:t>A</w:t>
      </w:r>
      <w:r w:rsidR="00C22984" w:rsidRPr="00CF6869">
        <w:rPr>
          <w:rFonts w:ascii="Times New Roman" w:hAnsi="Times New Roman" w:cs="Times New Roman"/>
          <w:sz w:val="24"/>
          <w:szCs w:val="24"/>
        </w:rPr>
        <w:t xml:space="preserve">s of today, the evangelical world affirms the full divinity and full humanity of Christ.  </w:t>
      </w:r>
      <w:r w:rsidR="00CF6869">
        <w:rPr>
          <w:rFonts w:ascii="Times New Roman" w:hAnsi="Times New Roman" w:cs="Times New Roman"/>
          <w:sz w:val="24"/>
          <w:szCs w:val="24"/>
        </w:rPr>
        <w:t>W</w:t>
      </w:r>
      <w:r w:rsidR="00C22984" w:rsidRPr="00CF6869">
        <w:rPr>
          <w:rFonts w:ascii="Times New Roman" w:hAnsi="Times New Roman" w:cs="Times New Roman"/>
          <w:sz w:val="24"/>
          <w:szCs w:val="24"/>
        </w:rPr>
        <w:t xml:space="preserve">e may not be able to </w:t>
      </w:r>
      <w:r w:rsidR="00CF6869">
        <w:rPr>
          <w:rFonts w:ascii="Times New Roman" w:hAnsi="Times New Roman" w:cs="Times New Roman"/>
          <w:sz w:val="24"/>
          <w:szCs w:val="24"/>
        </w:rPr>
        <w:t>agree on everything</w:t>
      </w:r>
      <w:r w:rsidR="00571996" w:rsidRPr="00CF6869">
        <w:rPr>
          <w:rFonts w:ascii="Times New Roman" w:hAnsi="Times New Roman" w:cs="Times New Roman"/>
          <w:sz w:val="24"/>
          <w:szCs w:val="24"/>
        </w:rPr>
        <w:t>, but as long as we can agree on who Christ is and what he did, then we are fine. In saying this</w:t>
      </w:r>
      <w:r w:rsidR="00671220">
        <w:rPr>
          <w:rFonts w:ascii="Times New Roman" w:hAnsi="Times New Roman" w:cs="Times New Roman"/>
          <w:sz w:val="24"/>
          <w:szCs w:val="24"/>
        </w:rPr>
        <w:t>,</w:t>
      </w:r>
      <w:r w:rsidR="00571996" w:rsidRPr="00CF6869">
        <w:rPr>
          <w:rFonts w:ascii="Times New Roman" w:hAnsi="Times New Roman" w:cs="Times New Roman"/>
          <w:sz w:val="24"/>
          <w:szCs w:val="24"/>
        </w:rPr>
        <w:t xml:space="preserve"> I am aware </w:t>
      </w:r>
      <w:r w:rsidR="00671220">
        <w:rPr>
          <w:rFonts w:ascii="Times New Roman" w:hAnsi="Times New Roman" w:cs="Times New Roman"/>
          <w:sz w:val="24"/>
          <w:szCs w:val="24"/>
        </w:rPr>
        <w:t>of</w:t>
      </w:r>
      <w:r w:rsidR="00571996" w:rsidRPr="00CF6869">
        <w:rPr>
          <w:rFonts w:ascii="Times New Roman" w:hAnsi="Times New Roman" w:cs="Times New Roman"/>
          <w:sz w:val="24"/>
          <w:szCs w:val="24"/>
        </w:rPr>
        <w:t xml:space="preserve"> some</w:t>
      </w:r>
      <w:r w:rsidR="00C22984" w:rsidRPr="00CF6869">
        <w:rPr>
          <w:rFonts w:ascii="Times New Roman" w:hAnsi="Times New Roman" w:cs="Times New Roman"/>
          <w:sz w:val="24"/>
          <w:szCs w:val="24"/>
        </w:rPr>
        <w:t xml:space="preserve"> denominations such as the Mormons and Jehovah Witness that differ substantially on Christology</w:t>
      </w:r>
      <w:r w:rsidR="00571996" w:rsidRPr="00CF6869">
        <w:rPr>
          <w:rFonts w:ascii="Times New Roman" w:hAnsi="Times New Roman" w:cs="Times New Roman"/>
          <w:sz w:val="24"/>
          <w:szCs w:val="24"/>
        </w:rPr>
        <w:t>.</w:t>
      </w:r>
      <w:r w:rsidR="007061BA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="00571996" w:rsidRPr="00CF6869">
        <w:rPr>
          <w:rFonts w:ascii="Times New Roman" w:hAnsi="Times New Roman" w:cs="Times New Roman"/>
          <w:sz w:val="24"/>
          <w:szCs w:val="24"/>
        </w:rPr>
        <w:t xml:space="preserve"> My prayer is that we can still have unity especially on central doctrines such as Christology.</w:t>
      </w:r>
    </w:p>
    <w:p w14:paraId="0234E16C" w14:textId="5870CB05" w:rsidR="00042B6D" w:rsidRPr="00CF6869" w:rsidRDefault="00571996" w:rsidP="00CF68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6869">
        <w:rPr>
          <w:rFonts w:ascii="Times New Roman" w:hAnsi="Times New Roman" w:cs="Times New Roman"/>
          <w:sz w:val="24"/>
          <w:szCs w:val="24"/>
        </w:rPr>
        <w:t xml:space="preserve">Besides unity of teachings and doctrine, </w:t>
      </w:r>
      <w:r w:rsidR="006721EE" w:rsidRPr="00CF6869">
        <w:rPr>
          <w:rFonts w:ascii="Times New Roman" w:hAnsi="Times New Roman" w:cs="Times New Roman"/>
          <w:sz w:val="24"/>
          <w:szCs w:val="24"/>
        </w:rPr>
        <w:t>you also mentioned</w:t>
      </w:r>
      <w:r w:rsidR="00671220">
        <w:rPr>
          <w:rFonts w:ascii="Times New Roman" w:hAnsi="Times New Roman" w:cs="Times New Roman"/>
          <w:sz w:val="24"/>
          <w:szCs w:val="24"/>
        </w:rPr>
        <w:t xml:space="preserve"> </w:t>
      </w:r>
      <w:r w:rsidR="00B3672E">
        <w:rPr>
          <w:rFonts w:ascii="Times New Roman" w:hAnsi="Times New Roman" w:cs="Times New Roman"/>
          <w:sz w:val="24"/>
          <w:szCs w:val="24"/>
        </w:rPr>
        <w:t>that</w:t>
      </w:r>
      <w:r w:rsidR="006721EE" w:rsidRPr="00CF6869">
        <w:rPr>
          <w:rFonts w:ascii="Times New Roman" w:hAnsi="Times New Roman" w:cs="Times New Roman"/>
          <w:sz w:val="24"/>
          <w:szCs w:val="24"/>
        </w:rPr>
        <w:t xml:space="preserve"> </w:t>
      </w:r>
      <w:r w:rsidRPr="00CF6869">
        <w:rPr>
          <w:rFonts w:ascii="Times New Roman" w:hAnsi="Times New Roman" w:cs="Times New Roman"/>
          <w:sz w:val="24"/>
          <w:szCs w:val="24"/>
        </w:rPr>
        <w:t>the impact the debates ha</w:t>
      </w:r>
      <w:r w:rsidR="006721EE" w:rsidRPr="00CF6869">
        <w:rPr>
          <w:rFonts w:ascii="Times New Roman" w:hAnsi="Times New Roman" w:cs="Times New Roman"/>
          <w:sz w:val="24"/>
          <w:szCs w:val="24"/>
        </w:rPr>
        <w:t>ve</w:t>
      </w:r>
      <w:r w:rsidRPr="00CF6869">
        <w:rPr>
          <w:rFonts w:ascii="Times New Roman" w:hAnsi="Times New Roman" w:cs="Times New Roman"/>
          <w:sz w:val="24"/>
          <w:szCs w:val="24"/>
        </w:rPr>
        <w:t xml:space="preserve"> on churches is </w:t>
      </w:r>
      <w:r w:rsidR="006721EE" w:rsidRPr="00CF6869">
        <w:rPr>
          <w:rFonts w:ascii="Times New Roman" w:hAnsi="Times New Roman" w:cs="Times New Roman"/>
          <w:sz w:val="24"/>
          <w:szCs w:val="24"/>
        </w:rPr>
        <w:t>the aspect of coming</w:t>
      </w:r>
      <w:r w:rsidRPr="00CF6869">
        <w:rPr>
          <w:rFonts w:ascii="Times New Roman" w:hAnsi="Times New Roman" w:cs="Times New Roman"/>
          <w:sz w:val="24"/>
          <w:szCs w:val="24"/>
        </w:rPr>
        <w:t xml:space="preserve"> together to reason on various issues. </w:t>
      </w:r>
      <w:r w:rsidR="006721EE" w:rsidRPr="00CF6869">
        <w:rPr>
          <w:rFonts w:ascii="Times New Roman" w:hAnsi="Times New Roman" w:cs="Times New Roman"/>
          <w:sz w:val="24"/>
          <w:szCs w:val="24"/>
        </w:rPr>
        <w:t xml:space="preserve">I concur with you. For instance, </w:t>
      </w:r>
      <w:r w:rsidR="00671220">
        <w:rPr>
          <w:rFonts w:ascii="Times New Roman" w:hAnsi="Times New Roman" w:cs="Times New Roman"/>
          <w:sz w:val="24"/>
          <w:szCs w:val="24"/>
        </w:rPr>
        <w:t>currently</w:t>
      </w:r>
      <w:r w:rsidR="006721EE" w:rsidRPr="00CF6869">
        <w:rPr>
          <w:rFonts w:ascii="Times New Roman" w:hAnsi="Times New Roman" w:cs="Times New Roman"/>
          <w:sz w:val="24"/>
          <w:szCs w:val="24"/>
        </w:rPr>
        <w:t xml:space="preserve"> my church is holding </w:t>
      </w:r>
      <w:r w:rsidR="00CF6869" w:rsidRPr="00CF6869">
        <w:rPr>
          <w:rFonts w:ascii="Times New Roman" w:hAnsi="Times New Roman" w:cs="Times New Roman"/>
          <w:sz w:val="24"/>
          <w:szCs w:val="24"/>
        </w:rPr>
        <w:t>a pastors’ conference</w:t>
      </w:r>
      <w:r w:rsidR="006721EE" w:rsidRPr="00CF6869">
        <w:rPr>
          <w:rFonts w:ascii="Times New Roman" w:hAnsi="Times New Roman" w:cs="Times New Roman"/>
          <w:sz w:val="24"/>
          <w:szCs w:val="24"/>
        </w:rPr>
        <w:t xml:space="preserve"> to discuss how </w:t>
      </w:r>
      <w:r w:rsidR="00CF6869" w:rsidRPr="00CF6869">
        <w:rPr>
          <w:rFonts w:ascii="Times New Roman" w:hAnsi="Times New Roman" w:cs="Times New Roman"/>
          <w:sz w:val="24"/>
          <w:szCs w:val="24"/>
        </w:rPr>
        <w:t xml:space="preserve">to better </w:t>
      </w:r>
      <w:r w:rsidR="006721EE" w:rsidRPr="00CF6869">
        <w:rPr>
          <w:rFonts w:ascii="Times New Roman" w:hAnsi="Times New Roman" w:cs="Times New Roman"/>
          <w:sz w:val="24"/>
          <w:szCs w:val="24"/>
        </w:rPr>
        <w:t xml:space="preserve">administer holy communion. </w:t>
      </w:r>
      <w:r w:rsidR="00CF6869" w:rsidRPr="00CF6869">
        <w:rPr>
          <w:rFonts w:ascii="Times New Roman" w:hAnsi="Times New Roman" w:cs="Times New Roman"/>
          <w:sz w:val="24"/>
          <w:szCs w:val="24"/>
        </w:rPr>
        <w:t xml:space="preserve">This is a good thing. As </w:t>
      </w:r>
      <w:r w:rsidRPr="00CF6869">
        <w:rPr>
          <w:rFonts w:ascii="Times New Roman" w:hAnsi="Times New Roman" w:cs="Times New Roman"/>
          <w:sz w:val="24"/>
          <w:szCs w:val="24"/>
        </w:rPr>
        <w:t>Noll observe</w:t>
      </w:r>
      <w:r w:rsidR="00CF6869" w:rsidRPr="00CF6869">
        <w:rPr>
          <w:rFonts w:ascii="Times New Roman" w:hAnsi="Times New Roman" w:cs="Times New Roman"/>
          <w:sz w:val="24"/>
          <w:szCs w:val="24"/>
        </w:rPr>
        <w:t>d</w:t>
      </w:r>
      <w:r w:rsidRPr="00CF6869">
        <w:rPr>
          <w:rFonts w:ascii="Times New Roman" w:hAnsi="Times New Roman" w:cs="Times New Roman"/>
          <w:sz w:val="24"/>
          <w:szCs w:val="24"/>
        </w:rPr>
        <w:t>, “</w:t>
      </w:r>
      <w:r w:rsidR="00042B6D" w:rsidRPr="00CF6869">
        <w:rPr>
          <w:rFonts w:ascii="Times New Roman" w:hAnsi="Times New Roman" w:cs="Times New Roman"/>
          <w:sz w:val="24"/>
          <w:szCs w:val="24"/>
        </w:rPr>
        <w:t xml:space="preserve">Chalcedon preserved </w:t>
      </w:r>
      <w:r w:rsidR="00042B6D" w:rsidRPr="00CF6869">
        <w:rPr>
          <w:rFonts w:ascii="Times New Roman" w:hAnsi="Times New Roman" w:cs="Times New Roman"/>
          <w:sz w:val="24"/>
          <w:szCs w:val="24"/>
        </w:rPr>
        <w:lastRenderedPageBreak/>
        <w:t xml:space="preserve">space for further thought on the person of Christ while it offered reassurance for the great work of salvation that this </w:t>
      </w:r>
      <w:r w:rsidR="00671220">
        <w:rPr>
          <w:rFonts w:ascii="Times New Roman" w:hAnsi="Times New Roman" w:cs="Times New Roman"/>
          <w:sz w:val="24"/>
          <w:szCs w:val="24"/>
        </w:rPr>
        <w:t>‘</w:t>
      </w:r>
      <w:r w:rsidR="00042B6D" w:rsidRPr="00CF6869">
        <w:rPr>
          <w:rFonts w:ascii="Times New Roman" w:hAnsi="Times New Roman" w:cs="Times New Roman"/>
          <w:sz w:val="24"/>
          <w:szCs w:val="24"/>
        </w:rPr>
        <w:t>one and only Son</w:t>
      </w:r>
      <w:r w:rsidR="00671220">
        <w:rPr>
          <w:rFonts w:ascii="Times New Roman" w:hAnsi="Times New Roman" w:cs="Times New Roman"/>
          <w:sz w:val="24"/>
          <w:szCs w:val="24"/>
        </w:rPr>
        <w:t>’</w:t>
      </w:r>
      <w:r w:rsidR="00042B6D" w:rsidRPr="00CF6869">
        <w:rPr>
          <w:rFonts w:ascii="Times New Roman" w:hAnsi="Times New Roman" w:cs="Times New Roman"/>
          <w:sz w:val="24"/>
          <w:szCs w:val="24"/>
        </w:rPr>
        <w:t xml:space="preserve"> performed.</w:t>
      </w:r>
      <w:r w:rsidRPr="00CF6869">
        <w:rPr>
          <w:rFonts w:ascii="Times New Roman" w:hAnsi="Times New Roman" w:cs="Times New Roman"/>
          <w:sz w:val="24"/>
          <w:szCs w:val="24"/>
        </w:rPr>
        <w:t>”</w:t>
      </w:r>
      <w:r w:rsidRPr="00CF6869"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</w:p>
    <w:p w14:paraId="7B5D83E3" w14:textId="6AADABEF" w:rsidR="00534E95" w:rsidRDefault="00571996" w:rsidP="00CF68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6869">
        <w:rPr>
          <w:rFonts w:ascii="Times New Roman" w:hAnsi="Times New Roman" w:cs="Times New Roman"/>
          <w:sz w:val="24"/>
          <w:szCs w:val="24"/>
        </w:rPr>
        <w:t>Also, I learn that unity does not necessarily mean uniformity. In the attempt to bring unity a</w:t>
      </w:r>
      <w:r w:rsidR="00CF6869" w:rsidRPr="00CF6869">
        <w:rPr>
          <w:rFonts w:ascii="Times New Roman" w:hAnsi="Times New Roman" w:cs="Times New Roman"/>
          <w:sz w:val="24"/>
          <w:szCs w:val="24"/>
        </w:rPr>
        <w:t>mong</w:t>
      </w:r>
      <w:r w:rsidRPr="00CF6869">
        <w:rPr>
          <w:rFonts w:ascii="Times New Roman" w:hAnsi="Times New Roman" w:cs="Times New Roman"/>
          <w:sz w:val="24"/>
          <w:szCs w:val="24"/>
        </w:rPr>
        <w:t xml:space="preserve"> the body of believers, the debates allowed for the message to be put into different languages. </w:t>
      </w:r>
      <w:r w:rsidR="00CF6869" w:rsidRPr="00CF6869">
        <w:rPr>
          <w:rFonts w:ascii="Times New Roman" w:hAnsi="Times New Roman" w:cs="Times New Roman"/>
          <w:sz w:val="24"/>
          <w:szCs w:val="24"/>
        </w:rPr>
        <w:t>Noll states, “</w:t>
      </w:r>
      <w:r w:rsidR="00042B6D" w:rsidRPr="00CF6869">
        <w:rPr>
          <w:rFonts w:ascii="Times New Roman" w:hAnsi="Times New Roman" w:cs="Times New Roman"/>
          <w:sz w:val="24"/>
          <w:szCs w:val="24"/>
        </w:rPr>
        <w:t>Chalcedon proved that the heart of the gospel message could be preserved, even when that message was put into a new conceptual language</w:t>
      </w:r>
      <w:r w:rsidRPr="00CF6869">
        <w:rPr>
          <w:rFonts w:ascii="Times New Roman" w:hAnsi="Times New Roman" w:cs="Times New Roman"/>
          <w:sz w:val="24"/>
          <w:szCs w:val="24"/>
        </w:rPr>
        <w:t>.”</w:t>
      </w:r>
      <w:r w:rsidRPr="00CF6869">
        <w:rPr>
          <w:rStyle w:val="FootnoteReference"/>
          <w:rFonts w:ascii="Times New Roman" w:hAnsi="Times New Roman" w:cs="Times New Roman"/>
          <w:sz w:val="24"/>
          <w:szCs w:val="24"/>
        </w:rPr>
        <w:footnoteReference w:id="5"/>
      </w:r>
    </w:p>
    <w:p w14:paraId="23A9D08F" w14:textId="44B2C488" w:rsidR="00D043E1" w:rsidRDefault="00D043E1" w:rsidP="00CF68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92A734B" w14:textId="7379A4D2" w:rsidR="00D043E1" w:rsidRPr="00D043E1" w:rsidRDefault="00D043E1" w:rsidP="00D043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43E1">
        <w:rPr>
          <w:rFonts w:ascii="Times New Roman" w:hAnsi="Times New Roman" w:cs="Times New Roman"/>
          <w:b/>
          <w:bCs/>
          <w:sz w:val="24"/>
          <w:szCs w:val="24"/>
        </w:rPr>
        <w:t>Bibliography</w:t>
      </w:r>
    </w:p>
    <w:p w14:paraId="65A7D262" w14:textId="77777777" w:rsidR="00D043E1" w:rsidRPr="001A5B39" w:rsidRDefault="00D043E1" w:rsidP="00D043E1">
      <w:pPr>
        <w:spacing w:before="100" w:beforeAutospacing="1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A5B39">
        <w:rPr>
          <w:rFonts w:ascii="Times New Roman" w:hAnsi="Times New Roman" w:cs="Times New Roman"/>
          <w:sz w:val="24"/>
          <w:szCs w:val="24"/>
        </w:rPr>
        <w:t xml:space="preserve">Gould, Paul M., Travis Dickinson, and R. Keith Loftin. </w:t>
      </w:r>
      <w:r w:rsidRPr="001A5B39">
        <w:rPr>
          <w:rFonts w:ascii="Times New Roman" w:hAnsi="Times New Roman" w:cs="Times New Roman"/>
          <w:i/>
          <w:iCs/>
          <w:sz w:val="24"/>
          <w:szCs w:val="24"/>
        </w:rPr>
        <w:t>Stand Firm: Apologetics and the Brilliance of the Gospel.</w:t>
      </w:r>
      <w:r w:rsidRPr="001A5B39">
        <w:rPr>
          <w:rFonts w:ascii="Times New Roman" w:hAnsi="Times New Roman" w:cs="Times New Roman"/>
          <w:sz w:val="24"/>
          <w:szCs w:val="24"/>
        </w:rPr>
        <w:t xml:space="preserve"> Nashville, TN: B&amp;H Academic, 2018.</w:t>
      </w:r>
    </w:p>
    <w:p w14:paraId="723EDCF4" w14:textId="77777777" w:rsidR="00D043E1" w:rsidRPr="001A5B39" w:rsidRDefault="00D043E1" w:rsidP="00D043E1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A5B39">
        <w:rPr>
          <w:rFonts w:ascii="Times New Roman" w:hAnsi="Times New Roman" w:cs="Times New Roman"/>
          <w:sz w:val="24"/>
          <w:szCs w:val="24"/>
        </w:rPr>
        <w:t xml:space="preserve">Noll, Mark. </w:t>
      </w:r>
      <w:r w:rsidRPr="001A5B39">
        <w:rPr>
          <w:rFonts w:ascii="Times New Roman" w:hAnsi="Times New Roman" w:cs="Times New Roman"/>
          <w:i/>
          <w:iCs/>
          <w:sz w:val="24"/>
          <w:szCs w:val="24"/>
        </w:rPr>
        <w:t>Turning Points: Decisive Moments in the History of Christianity,</w:t>
      </w:r>
      <w:r w:rsidRPr="001A5B39">
        <w:rPr>
          <w:rFonts w:ascii="Times New Roman" w:hAnsi="Times New Roman" w:cs="Times New Roman"/>
          <w:sz w:val="24"/>
          <w:szCs w:val="24"/>
        </w:rPr>
        <w:t xml:space="preserve"> 3rd Edition. Grand Rapids, MI: Baker Academic, 2018.</w:t>
      </w:r>
    </w:p>
    <w:p w14:paraId="70AF774C" w14:textId="77777777" w:rsidR="00D043E1" w:rsidRPr="001A5B39" w:rsidRDefault="00D043E1" w:rsidP="00D043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B4F857" w14:textId="77777777" w:rsidR="00D043E1" w:rsidRPr="00CF6869" w:rsidRDefault="00D043E1" w:rsidP="00CF686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D043E1" w:rsidRPr="00CF68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F69E29" w14:textId="77777777" w:rsidR="001D550A" w:rsidRDefault="001D550A" w:rsidP="00A97154">
      <w:pPr>
        <w:spacing w:after="0" w:line="240" w:lineRule="auto"/>
      </w:pPr>
      <w:r>
        <w:separator/>
      </w:r>
    </w:p>
  </w:endnote>
  <w:endnote w:type="continuationSeparator" w:id="0">
    <w:p w14:paraId="3B5BA2D7" w14:textId="77777777" w:rsidR="001D550A" w:rsidRDefault="001D550A" w:rsidP="00A97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30807A" w14:textId="77777777" w:rsidR="001D550A" w:rsidRDefault="001D550A" w:rsidP="00A97154">
      <w:pPr>
        <w:spacing w:after="0" w:line="240" w:lineRule="auto"/>
      </w:pPr>
      <w:r>
        <w:separator/>
      </w:r>
    </w:p>
  </w:footnote>
  <w:footnote w:type="continuationSeparator" w:id="0">
    <w:p w14:paraId="2639C522" w14:textId="77777777" w:rsidR="001D550A" w:rsidRDefault="001D550A" w:rsidP="00A97154">
      <w:pPr>
        <w:spacing w:after="0" w:line="240" w:lineRule="auto"/>
      </w:pPr>
      <w:r>
        <w:continuationSeparator/>
      </w:r>
    </w:p>
  </w:footnote>
  <w:footnote w:id="1">
    <w:p w14:paraId="4D19D6F1" w14:textId="27F85AEA" w:rsidR="00A97154" w:rsidRPr="007061BA" w:rsidRDefault="00A97154" w:rsidP="007061BA">
      <w:pPr>
        <w:pStyle w:val="FootnoteText"/>
        <w:spacing w:after="240"/>
        <w:ind w:firstLine="720"/>
        <w:rPr>
          <w:rFonts w:ascii="Times New Roman" w:hAnsi="Times New Roman" w:cs="Times New Roman"/>
        </w:rPr>
      </w:pPr>
      <w:r w:rsidRPr="007061BA">
        <w:rPr>
          <w:rStyle w:val="FootnoteReference"/>
          <w:rFonts w:ascii="Times New Roman" w:hAnsi="Times New Roman" w:cs="Times New Roman"/>
        </w:rPr>
        <w:footnoteRef/>
      </w:r>
      <w:r w:rsidRPr="007061BA">
        <w:rPr>
          <w:rFonts w:ascii="Times New Roman" w:hAnsi="Times New Roman" w:cs="Times New Roman"/>
        </w:rPr>
        <w:t xml:space="preserve"> </w:t>
      </w:r>
      <w:r w:rsidRPr="007061BA">
        <w:rPr>
          <w:rFonts w:ascii="Times New Roman" w:hAnsi="Times New Roman" w:cs="Times New Roman"/>
        </w:rPr>
        <w:t xml:space="preserve">Mark A. Noll, </w:t>
      </w:r>
      <w:r w:rsidRPr="007061BA">
        <w:rPr>
          <w:rFonts w:ascii="Times New Roman" w:hAnsi="Times New Roman" w:cs="Times New Roman"/>
          <w:i/>
          <w:iCs/>
        </w:rPr>
        <w:t>Turning Points: Decisive Moments in the History of Christianity</w:t>
      </w:r>
      <w:r w:rsidRPr="007061BA">
        <w:rPr>
          <w:rFonts w:ascii="Times New Roman" w:hAnsi="Times New Roman" w:cs="Times New Roman"/>
        </w:rPr>
        <w:t xml:space="preserve">, 3rd Edition (Grand Rapids, MI: Baker Academic, 2018), </w:t>
      </w:r>
      <w:r w:rsidRPr="007061BA">
        <w:rPr>
          <w:rFonts w:ascii="Times New Roman" w:hAnsi="Times New Roman" w:cs="Times New Roman"/>
        </w:rPr>
        <w:t>72.</w:t>
      </w:r>
    </w:p>
  </w:footnote>
  <w:footnote w:id="2">
    <w:p w14:paraId="49F498BE" w14:textId="5DBF7D86" w:rsidR="00A97154" w:rsidRPr="007061BA" w:rsidRDefault="00A97154" w:rsidP="007061BA">
      <w:pPr>
        <w:pStyle w:val="FootnoteText"/>
        <w:spacing w:after="240"/>
        <w:ind w:firstLine="720"/>
        <w:rPr>
          <w:rFonts w:ascii="Times New Roman" w:hAnsi="Times New Roman" w:cs="Times New Roman"/>
        </w:rPr>
      </w:pPr>
      <w:r w:rsidRPr="007061BA">
        <w:rPr>
          <w:rStyle w:val="FootnoteReference"/>
          <w:rFonts w:ascii="Times New Roman" w:hAnsi="Times New Roman" w:cs="Times New Roman"/>
        </w:rPr>
        <w:footnoteRef/>
      </w:r>
      <w:r w:rsidRPr="007061BA">
        <w:rPr>
          <w:rFonts w:ascii="Times New Roman" w:hAnsi="Times New Roman" w:cs="Times New Roman"/>
        </w:rPr>
        <w:t xml:space="preserve"> Ibid., 72</w:t>
      </w:r>
      <w:r w:rsidR="00571996" w:rsidRPr="007061BA">
        <w:rPr>
          <w:rFonts w:ascii="Times New Roman" w:hAnsi="Times New Roman" w:cs="Times New Roman"/>
        </w:rPr>
        <w:t>.</w:t>
      </w:r>
    </w:p>
  </w:footnote>
  <w:footnote w:id="3">
    <w:p w14:paraId="4A3A9678" w14:textId="78A84335" w:rsidR="007061BA" w:rsidRPr="007061BA" w:rsidRDefault="007061BA" w:rsidP="007061BA">
      <w:pPr>
        <w:pStyle w:val="FootnoteText"/>
        <w:spacing w:after="240"/>
        <w:ind w:firstLine="720"/>
        <w:rPr>
          <w:rFonts w:ascii="Times New Roman" w:hAnsi="Times New Roman" w:cs="Times New Roman"/>
        </w:rPr>
      </w:pPr>
      <w:r w:rsidRPr="007061BA">
        <w:rPr>
          <w:rStyle w:val="FootnoteReference"/>
          <w:rFonts w:ascii="Times New Roman" w:hAnsi="Times New Roman" w:cs="Times New Roman"/>
        </w:rPr>
        <w:footnoteRef/>
      </w:r>
      <w:r w:rsidRPr="007061BA">
        <w:rPr>
          <w:rFonts w:ascii="Times New Roman" w:hAnsi="Times New Roman" w:cs="Times New Roman"/>
        </w:rPr>
        <w:t xml:space="preserve"> </w:t>
      </w:r>
      <w:r w:rsidRPr="007061BA">
        <w:rPr>
          <w:rFonts w:ascii="Times New Roman" w:hAnsi="Times New Roman" w:cs="Times New Roman"/>
        </w:rPr>
        <w:t xml:space="preserve">Paul M. Gould, Travis Dickinson, and R. Keith Loftin. </w:t>
      </w:r>
      <w:r w:rsidRPr="007061BA">
        <w:rPr>
          <w:rFonts w:ascii="Times New Roman" w:hAnsi="Times New Roman" w:cs="Times New Roman"/>
          <w:i/>
          <w:iCs/>
        </w:rPr>
        <w:t>Stand Firm: Apologetics and the Brilliance of the Gospel</w:t>
      </w:r>
      <w:r w:rsidRPr="007061BA">
        <w:rPr>
          <w:rFonts w:ascii="Times New Roman" w:hAnsi="Times New Roman" w:cs="Times New Roman"/>
        </w:rPr>
        <w:t xml:space="preserve"> (Nashville, TN: B&amp;H Academic, 2018), 193.</w:t>
      </w:r>
    </w:p>
  </w:footnote>
  <w:footnote w:id="4">
    <w:p w14:paraId="2FD4281F" w14:textId="3C8F1A20" w:rsidR="00571996" w:rsidRDefault="00571996" w:rsidP="007061BA">
      <w:pPr>
        <w:pStyle w:val="FootnoteText"/>
        <w:spacing w:after="240"/>
        <w:ind w:firstLine="720"/>
      </w:pPr>
      <w:r w:rsidRPr="007061BA">
        <w:rPr>
          <w:rStyle w:val="FootnoteReference"/>
          <w:rFonts w:ascii="Times New Roman" w:hAnsi="Times New Roman" w:cs="Times New Roman"/>
        </w:rPr>
        <w:footnoteRef/>
      </w:r>
      <w:r w:rsidRPr="007061BA">
        <w:rPr>
          <w:rFonts w:ascii="Times New Roman" w:hAnsi="Times New Roman" w:cs="Times New Roman"/>
        </w:rPr>
        <w:t xml:space="preserve"> </w:t>
      </w:r>
      <w:r w:rsidR="007061BA" w:rsidRPr="007061BA">
        <w:rPr>
          <w:rFonts w:ascii="Times New Roman" w:hAnsi="Times New Roman" w:cs="Times New Roman"/>
        </w:rPr>
        <w:t xml:space="preserve">Mark A. Noll, </w:t>
      </w:r>
      <w:r w:rsidR="007061BA" w:rsidRPr="007061BA">
        <w:rPr>
          <w:rFonts w:ascii="Times New Roman" w:hAnsi="Times New Roman" w:cs="Times New Roman"/>
          <w:i/>
          <w:iCs/>
        </w:rPr>
        <w:t>Turning</w:t>
      </w:r>
      <w:r w:rsidR="007061BA" w:rsidRPr="003061ED">
        <w:rPr>
          <w:rFonts w:ascii="Times New Roman" w:hAnsi="Times New Roman" w:cs="Times New Roman"/>
          <w:i/>
          <w:iCs/>
        </w:rPr>
        <w:t xml:space="preserve"> Points: Decisive Moments in the History of Christianity</w:t>
      </w:r>
      <w:r w:rsidR="007061BA" w:rsidRPr="003061ED">
        <w:rPr>
          <w:rFonts w:ascii="Times New Roman" w:hAnsi="Times New Roman" w:cs="Times New Roman"/>
        </w:rPr>
        <w:t xml:space="preserve">, 3rd Edition (Grand Rapids, MI: Baker Academic, 2018), </w:t>
      </w:r>
      <w:r w:rsidR="007061BA">
        <w:rPr>
          <w:rFonts w:ascii="Times New Roman" w:hAnsi="Times New Roman" w:cs="Times New Roman"/>
        </w:rPr>
        <w:t>72.</w:t>
      </w:r>
    </w:p>
  </w:footnote>
  <w:footnote w:id="5">
    <w:p w14:paraId="4351B84A" w14:textId="50DE3BDD" w:rsidR="00571996" w:rsidRPr="007061BA" w:rsidRDefault="00571996" w:rsidP="007061BA">
      <w:pPr>
        <w:pStyle w:val="FootnoteText"/>
        <w:spacing w:after="240"/>
        <w:ind w:firstLine="720"/>
        <w:rPr>
          <w:rFonts w:ascii="Times New Roman" w:hAnsi="Times New Roman" w:cs="Times New Roman"/>
        </w:rPr>
      </w:pPr>
      <w:r w:rsidRPr="007061BA">
        <w:rPr>
          <w:rStyle w:val="FootnoteReference"/>
          <w:rFonts w:ascii="Times New Roman" w:hAnsi="Times New Roman" w:cs="Times New Roman"/>
        </w:rPr>
        <w:footnoteRef/>
      </w:r>
      <w:r w:rsidRPr="007061BA">
        <w:rPr>
          <w:rFonts w:ascii="Times New Roman" w:hAnsi="Times New Roman" w:cs="Times New Roman"/>
        </w:rPr>
        <w:t xml:space="preserve"> Ibid., 73.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0AC"/>
    <w:rsid w:val="00042B6D"/>
    <w:rsid w:val="001D550A"/>
    <w:rsid w:val="002E197F"/>
    <w:rsid w:val="00534E95"/>
    <w:rsid w:val="00571996"/>
    <w:rsid w:val="00671220"/>
    <w:rsid w:val="006721EE"/>
    <w:rsid w:val="007061BA"/>
    <w:rsid w:val="007800AC"/>
    <w:rsid w:val="00A97154"/>
    <w:rsid w:val="00B3672E"/>
    <w:rsid w:val="00C22984"/>
    <w:rsid w:val="00CF6869"/>
    <w:rsid w:val="00D043E1"/>
    <w:rsid w:val="00D9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91E42"/>
  <w15:chartTrackingRefBased/>
  <w15:docId w15:val="{D4B8877F-E8C2-4B36-9D03-140727F39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19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197F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715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715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71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7C451B06-1642-4AC8-A471-415369698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4</cp:revision>
  <dcterms:created xsi:type="dcterms:W3CDTF">2021-01-29T18:32:00Z</dcterms:created>
  <dcterms:modified xsi:type="dcterms:W3CDTF">2021-01-29T20:29:00Z</dcterms:modified>
</cp:coreProperties>
</file>