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77028B" w14:textId="16B0230B" w:rsidR="004C1CA7" w:rsidRPr="003F5095" w:rsidRDefault="00122E70" w:rsidP="003F5095">
      <w:pPr>
        <w:spacing w:line="480" w:lineRule="auto"/>
        <w:rPr>
          <w:rFonts w:ascii="Times New Roman" w:hAnsi="Times New Roman" w:cs="Times New Roman"/>
          <w:sz w:val="24"/>
          <w:szCs w:val="24"/>
        </w:rPr>
      </w:pPr>
      <w:r w:rsidRPr="003F5095">
        <w:rPr>
          <w:rFonts w:ascii="Times New Roman" w:hAnsi="Times New Roman" w:cs="Times New Roman"/>
          <w:sz w:val="24"/>
          <w:szCs w:val="24"/>
        </w:rPr>
        <w:t>Mark Weiss,</w:t>
      </w:r>
    </w:p>
    <w:p w14:paraId="2DB2794B" w14:textId="323198F8" w:rsidR="00867990" w:rsidRPr="003F5095" w:rsidRDefault="00122E70" w:rsidP="003F5095">
      <w:pPr>
        <w:spacing w:line="480" w:lineRule="auto"/>
        <w:ind w:firstLine="720"/>
        <w:rPr>
          <w:rFonts w:ascii="Times New Roman" w:hAnsi="Times New Roman" w:cs="Times New Roman"/>
          <w:sz w:val="24"/>
          <w:szCs w:val="24"/>
        </w:rPr>
      </w:pPr>
      <w:r w:rsidRPr="003F5095">
        <w:rPr>
          <w:rFonts w:ascii="Times New Roman" w:hAnsi="Times New Roman" w:cs="Times New Roman"/>
          <w:sz w:val="24"/>
          <w:szCs w:val="24"/>
        </w:rPr>
        <w:t xml:space="preserve">I enjoyed reading your post. Maybe just to cure your curiosity, I would </w:t>
      </w:r>
      <w:r w:rsidR="00B8486F" w:rsidRPr="003F5095">
        <w:rPr>
          <w:rFonts w:ascii="Times New Roman" w:hAnsi="Times New Roman" w:cs="Times New Roman"/>
          <w:sz w:val="24"/>
          <w:szCs w:val="24"/>
        </w:rPr>
        <w:t>say</w:t>
      </w:r>
      <w:r w:rsidRPr="003F5095">
        <w:rPr>
          <w:rFonts w:ascii="Times New Roman" w:hAnsi="Times New Roman" w:cs="Times New Roman"/>
          <w:sz w:val="24"/>
          <w:szCs w:val="24"/>
        </w:rPr>
        <w:t xml:space="preserve"> that even in the East there are as many splits as in the </w:t>
      </w:r>
      <w:r w:rsidR="003F5095">
        <w:rPr>
          <w:rFonts w:ascii="Times New Roman" w:hAnsi="Times New Roman" w:cs="Times New Roman"/>
          <w:sz w:val="24"/>
          <w:szCs w:val="24"/>
        </w:rPr>
        <w:t>W</w:t>
      </w:r>
      <w:r w:rsidRPr="003F5095">
        <w:rPr>
          <w:rFonts w:ascii="Times New Roman" w:hAnsi="Times New Roman" w:cs="Times New Roman"/>
          <w:sz w:val="24"/>
          <w:szCs w:val="24"/>
        </w:rPr>
        <w:t xml:space="preserve">est, especially if we are talking about Kenya where I come from. In this country we have so many denominations and ministries. If you care to dig into their background, you will realize that they are a congregation transfer of another church. It </w:t>
      </w:r>
      <w:r w:rsidR="00B8486F" w:rsidRPr="003F5095">
        <w:rPr>
          <w:rFonts w:ascii="Times New Roman" w:hAnsi="Times New Roman" w:cs="Times New Roman"/>
          <w:sz w:val="24"/>
          <w:szCs w:val="24"/>
        </w:rPr>
        <w:t xml:space="preserve">would surprise you that it is </w:t>
      </w:r>
      <w:r w:rsidRPr="003F5095">
        <w:rPr>
          <w:rFonts w:ascii="Times New Roman" w:hAnsi="Times New Roman" w:cs="Times New Roman"/>
          <w:sz w:val="24"/>
          <w:szCs w:val="24"/>
        </w:rPr>
        <w:t>petty things like style</w:t>
      </w:r>
      <w:r w:rsidR="00B8486F" w:rsidRPr="003F5095">
        <w:rPr>
          <w:rFonts w:ascii="Times New Roman" w:hAnsi="Times New Roman" w:cs="Times New Roman"/>
          <w:sz w:val="24"/>
          <w:szCs w:val="24"/>
        </w:rPr>
        <w:t xml:space="preserve">, tribalism and </w:t>
      </w:r>
      <w:r w:rsidRPr="003F5095">
        <w:rPr>
          <w:rFonts w:ascii="Times New Roman" w:hAnsi="Times New Roman" w:cs="Times New Roman"/>
          <w:sz w:val="24"/>
          <w:szCs w:val="24"/>
        </w:rPr>
        <w:t xml:space="preserve">political affiliations </w:t>
      </w:r>
      <w:r w:rsidR="00B8486F" w:rsidRPr="003F5095">
        <w:rPr>
          <w:rFonts w:ascii="Times New Roman" w:hAnsi="Times New Roman" w:cs="Times New Roman"/>
          <w:sz w:val="24"/>
          <w:szCs w:val="24"/>
        </w:rPr>
        <w:t xml:space="preserve">that are </w:t>
      </w:r>
      <w:r w:rsidRPr="003F5095">
        <w:rPr>
          <w:rFonts w:ascii="Times New Roman" w:hAnsi="Times New Roman" w:cs="Times New Roman"/>
          <w:sz w:val="24"/>
          <w:szCs w:val="24"/>
        </w:rPr>
        <w:t>splitting churches</w:t>
      </w:r>
      <w:r w:rsidR="00867990" w:rsidRPr="003F5095">
        <w:rPr>
          <w:rFonts w:ascii="Times New Roman" w:hAnsi="Times New Roman" w:cs="Times New Roman"/>
          <w:sz w:val="24"/>
          <w:szCs w:val="24"/>
        </w:rPr>
        <w:t xml:space="preserve"> </w:t>
      </w:r>
      <w:r w:rsidR="00B8486F" w:rsidRPr="003F5095">
        <w:rPr>
          <w:rFonts w:ascii="Times New Roman" w:hAnsi="Times New Roman" w:cs="Times New Roman"/>
          <w:sz w:val="24"/>
          <w:szCs w:val="24"/>
        </w:rPr>
        <w:t xml:space="preserve">here rather </w:t>
      </w:r>
      <w:r w:rsidR="00867990" w:rsidRPr="003F5095">
        <w:rPr>
          <w:rFonts w:ascii="Times New Roman" w:hAnsi="Times New Roman" w:cs="Times New Roman"/>
          <w:sz w:val="24"/>
          <w:szCs w:val="24"/>
        </w:rPr>
        <w:t>than serious doctrinal issues</w:t>
      </w:r>
      <w:r w:rsidRPr="003F5095">
        <w:rPr>
          <w:rFonts w:ascii="Times New Roman" w:hAnsi="Times New Roman" w:cs="Times New Roman"/>
          <w:sz w:val="24"/>
          <w:szCs w:val="24"/>
        </w:rPr>
        <w:t>.</w:t>
      </w:r>
      <w:r w:rsidR="00B8486F" w:rsidRPr="003F5095">
        <w:rPr>
          <w:rFonts w:ascii="Times New Roman" w:hAnsi="Times New Roman" w:cs="Times New Roman"/>
          <w:sz w:val="24"/>
          <w:szCs w:val="24"/>
        </w:rPr>
        <w:t xml:space="preserve"> </w:t>
      </w:r>
      <w:proofErr w:type="spellStart"/>
      <w:r w:rsidR="00B8486F" w:rsidRPr="003F5095">
        <w:rPr>
          <w:rFonts w:ascii="Times New Roman" w:hAnsi="Times New Roman" w:cs="Times New Roman"/>
          <w:sz w:val="24"/>
          <w:szCs w:val="24"/>
        </w:rPr>
        <w:t>Meyendorff</w:t>
      </w:r>
      <w:proofErr w:type="spellEnd"/>
      <w:r w:rsidR="00B8486F" w:rsidRPr="003F5095">
        <w:rPr>
          <w:rFonts w:ascii="Times New Roman" w:hAnsi="Times New Roman" w:cs="Times New Roman"/>
          <w:sz w:val="24"/>
          <w:szCs w:val="24"/>
        </w:rPr>
        <w:t xml:space="preserve"> </w:t>
      </w:r>
      <w:r w:rsidR="005F34ED" w:rsidRPr="003F5095">
        <w:rPr>
          <w:rFonts w:ascii="Times New Roman" w:hAnsi="Times New Roman" w:cs="Times New Roman"/>
          <w:sz w:val="24"/>
          <w:szCs w:val="24"/>
        </w:rPr>
        <w:t>proposes</w:t>
      </w:r>
      <w:r w:rsidR="00B8486F" w:rsidRPr="003F5095">
        <w:rPr>
          <w:rFonts w:ascii="Times New Roman" w:hAnsi="Times New Roman" w:cs="Times New Roman"/>
          <w:sz w:val="24"/>
          <w:szCs w:val="24"/>
        </w:rPr>
        <w:t>,</w:t>
      </w:r>
      <w:r w:rsidR="00B8486F" w:rsidRPr="003F5095">
        <w:rPr>
          <w:rFonts w:ascii="Times New Roman" w:hAnsi="Times New Roman" w:cs="Times New Roman"/>
          <w:sz w:val="24"/>
          <w:szCs w:val="24"/>
        </w:rPr>
        <w:t xml:space="preserve"> “the task is to bring about the unity of the human race in the Body of Christ,</w:t>
      </w:r>
      <w:r w:rsidR="005F34ED" w:rsidRPr="003F5095">
        <w:rPr>
          <w:rFonts w:ascii="Times New Roman" w:hAnsi="Times New Roman" w:cs="Times New Roman"/>
          <w:sz w:val="24"/>
          <w:szCs w:val="24"/>
        </w:rPr>
        <w:t xml:space="preserve"> </w:t>
      </w:r>
      <w:r w:rsidR="00B8486F" w:rsidRPr="003F5095">
        <w:rPr>
          <w:rFonts w:ascii="Times New Roman" w:hAnsi="Times New Roman" w:cs="Times New Roman"/>
          <w:sz w:val="24"/>
          <w:szCs w:val="24"/>
        </w:rPr>
        <w:t>but to do so by imparting</w:t>
      </w:r>
      <w:r w:rsidR="005F34ED" w:rsidRPr="003F5095">
        <w:rPr>
          <w:rFonts w:ascii="Times New Roman" w:hAnsi="Times New Roman" w:cs="Times New Roman"/>
          <w:sz w:val="24"/>
          <w:szCs w:val="24"/>
        </w:rPr>
        <w:t xml:space="preserve"> </w:t>
      </w:r>
      <w:r w:rsidR="00B8486F" w:rsidRPr="003F5095">
        <w:rPr>
          <w:rFonts w:ascii="Times New Roman" w:hAnsi="Times New Roman" w:cs="Times New Roman"/>
          <w:sz w:val="24"/>
          <w:szCs w:val="24"/>
        </w:rPr>
        <w:t>to this unity a personal, and hence diversified, character.”</w:t>
      </w:r>
      <w:r w:rsidR="00B8486F" w:rsidRPr="003F5095">
        <w:rPr>
          <w:rStyle w:val="FootnoteReference"/>
          <w:rFonts w:ascii="Times New Roman" w:hAnsi="Times New Roman" w:cs="Times New Roman"/>
          <w:sz w:val="24"/>
          <w:szCs w:val="24"/>
        </w:rPr>
        <w:footnoteReference w:id="1"/>
      </w:r>
      <w:r w:rsidR="00B8486F" w:rsidRPr="003F5095">
        <w:rPr>
          <w:rFonts w:ascii="Times New Roman" w:hAnsi="Times New Roman" w:cs="Times New Roman"/>
          <w:sz w:val="24"/>
          <w:szCs w:val="24"/>
        </w:rPr>
        <w:t xml:space="preserve"> </w:t>
      </w:r>
      <w:r w:rsidRPr="003F5095">
        <w:rPr>
          <w:rFonts w:ascii="Times New Roman" w:hAnsi="Times New Roman" w:cs="Times New Roman"/>
          <w:sz w:val="24"/>
          <w:szCs w:val="24"/>
        </w:rPr>
        <w:t xml:space="preserve"> </w:t>
      </w:r>
      <w:r w:rsidR="00867990" w:rsidRPr="003F5095">
        <w:rPr>
          <w:rFonts w:ascii="Times New Roman" w:hAnsi="Times New Roman" w:cs="Times New Roman"/>
          <w:sz w:val="24"/>
          <w:szCs w:val="24"/>
        </w:rPr>
        <w:t>I</w:t>
      </w:r>
      <w:r w:rsidR="005F34ED" w:rsidRPr="003F5095">
        <w:rPr>
          <w:rFonts w:ascii="Times New Roman" w:hAnsi="Times New Roman" w:cs="Times New Roman"/>
          <w:sz w:val="24"/>
          <w:szCs w:val="24"/>
        </w:rPr>
        <w:t>n addition</w:t>
      </w:r>
      <w:r w:rsidR="003F5095">
        <w:rPr>
          <w:rFonts w:ascii="Times New Roman" w:hAnsi="Times New Roman" w:cs="Times New Roman"/>
          <w:sz w:val="24"/>
          <w:szCs w:val="24"/>
        </w:rPr>
        <w:t>,</w:t>
      </w:r>
      <w:r w:rsidR="005F34ED" w:rsidRPr="003F5095">
        <w:rPr>
          <w:rFonts w:ascii="Times New Roman" w:hAnsi="Times New Roman" w:cs="Times New Roman"/>
          <w:sz w:val="24"/>
          <w:szCs w:val="24"/>
        </w:rPr>
        <w:t xml:space="preserve"> just like you mentioned, </w:t>
      </w:r>
      <w:r w:rsidR="003F5095" w:rsidRPr="003F5095">
        <w:rPr>
          <w:rFonts w:ascii="Times New Roman" w:hAnsi="Times New Roman" w:cs="Times New Roman"/>
          <w:sz w:val="24"/>
          <w:szCs w:val="24"/>
        </w:rPr>
        <w:t>by focusing</w:t>
      </w:r>
      <w:r w:rsidRPr="003F5095">
        <w:rPr>
          <w:rFonts w:ascii="Times New Roman" w:hAnsi="Times New Roman" w:cs="Times New Roman"/>
          <w:sz w:val="24"/>
          <w:szCs w:val="24"/>
        </w:rPr>
        <w:t xml:space="preserve"> on Jesus and his word. I suspect that the reason as to why we have so many church splits is because some churches often determine what the Bible teaches instead of the bible determining what the church must teach. </w:t>
      </w:r>
      <w:r w:rsidR="00B8486F" w:rsidRPr="003F5095">
        <w:rPr>
          <w:rFonts w:ascii="Times New Roman" w:hAnsi="Times New Roman" w:cs="Times New Roman"/>
          <w:sz w:val="24"/>
          <w:szCs w:val="24"/>
        </w:rPr>
        <w:t xml:space="preserve">If we follow what the Bible </w:t>
      </w:r>
      <w:r w:rsidR="005F34ED" w:rsidRPr="003F5095">
        <w:rPr>
          <w:rFonts w:ascii="Times New Roman" w:hAnsi="Times New Roman" w:cs="Times New Roman"/>
          <w:sz w:val="24"/>
          <w:szCs w:val="24"/>
        </w:rPr>
        <w:t>teaches,</w:t>
      </w:r>
      <w:r w:rsidR="00B8486F" w:rsidRPr="003F5095">
        <w:rPr>
          <w:rFonts w:ascii="Times New Roman" w:hAnsi="Times New Roman" w:cs="Times New Roman"/>
          <w:sz w:val="24"/>
          <w:szCs w:val="24"/>
        </w:rPr>
        <w:t xml:space="preserve"> we would come to the realization that we were made to love one another, made to dwell together in unity, and made to worship God as a community.</w:t>
      </w:r>
    </w:p>
    <w:p w14:paraId="7E3D2CB7" w14:textId="412BD745" w:rsidR="00122E70" w:rsidRPr="003F5095" w:rsidRDefault="00122E70" w:rsidP="003F5095">
      <w:pPr>
        <w:spacing w:line="480" w:lineRule="auto"/>
        <w:rPr>
          <w:rFonts w:ascii="Times New Roman" w:hAnsi="Times New Roman" w:cs="Times New Roman"/>
          <w:sz w:val="24"/>
          <w:szCs w:val="24"/>
        </w:rPr>
      </w:pPr>
    </w:p>
    <w:sectPr w:rsidR="00122E70" w:rsidRPr="003F50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D88781" w14:textId="77777777" w:rsidR="00482082" w:rsidRDefault="00482082" w:rsidP="00867990">
      <w:pPr>
        <w:spacing w:after="0" w:line="240" w:lineRule="auto"/>
      </w:pPr>
      <w:r>
        <w:separator/>
      </w:r>
    </w:p>
  </w:endnote>
  <w:endnote w:type="continuationSeparator" w:id="0">
    <w:p w14:paraId="3DE707C4" w14:textId="77777777" w:rsidR="00482082" w:rsidRDefault="00482082" w:rsidP="00867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744315" w14:textId="77777777" w:rsidR="00482082" w:rsidRDefault="00482082" w:rsidP="00867990">
      <w:pPr>
        <w:spacing w:after="0" w:line="240" w:lineRule="auto"/>
      </w:pPr>
      <w:r>
        <w:separator/>
      </w:r>
    </w:p>
  </w:footnote>
  <w:footnote w:type="continuationSeparator" w:id="0">
    <w:p w14:paraId="062BE3E6" w14:textId="77777777" w:rsidR="00482082" w:rsidRDefault="00482082" w:rsidP="00867990">
      <w:pPr>
        <w:spacing w:after="0" w:line="240" w:lineRule="auto"/>
      </w:pPr>
      <w:r>
        <w:continuationSeparator/>
      </w:r>
    </w:p>
  </w:footnote>
  <w:footnote w:id="1">
    <w:p w14:paraId="151FC857" w14:textId="77777777" w:rsidR="00B8486F" w:rsidRPr="003F5095" w:rsidRDefault="00B8486F" w:rsidP="00B8486F">
      <w:pPr>
        <w:ind w:firstLine="720"/>
        <w:rPr>
          <w:rFonts w:ascii="Times New Roman" w:hAnsi="Times New Roman" w:cs="Times New Roman"/>
          <w:sz w:val="20"/>
          <w:szCs w:val="20"/>
        </w:rPr>
      </w:pPr>
      <w:r w:rsidRPr="003F5095">
        <w:rPr>
          <w:rStyle w:val="FootnoteReference"/>
          <w:rFonts w:ascii="Times New Roman" w:hAnsi="Times New Roman" w:cs="Times New Roman"/>
          <w:sz w:val="20"/>
          <w:szCs w:val="20"/>
        </w:rPr>
        <w:footnoteRef/>
      </w:r>
      <w:r w:rsidRPr="003F5095">
        <w:rPr>
          <w:rFonts w:ascii="Times New Roman" w:hAnsi="Times New Roman" w:cs="Times New Roman"/>
          <w:sz w:val="20"/>
          <w:szCs w:val="20"/>
        </w:rPr>
        <w:t xml:space="preserve"> John </w:t>
      </w:r>
      <w:proofErr w:type="spellStart"/>
      <w:r w:rsidRPr="003F5095">
        <w:rPr>
          <w:rFonts w:ascii="Times New Roman" w:hAnsi="Times New Roman" w:cs="Times New Roman"/>
          <w:sz w:val="20"/>
          <w:szCs w:val="20"/>
        </w:rPr>
        <w:t>Meyendorff</w:t>
      </w:r>
      <w:proofErr w:type="spellEnd"/>
      <w:r w:rsidRPr="003F5095">
        <w:rPr>
          <w:rFonts w:ascii="Times New Roman" w:hAnsi="Times New Roman" w:cs="Times New Roman"/>
          <w:sz w:val="20"/>
          <w:szCs w:val="20"/>
        </w:rPr>
        <w:t xml:space="preserve">, </w:t>
      </w:r>
      <w:r w:rsidRPr="003F5095">
        <w:rPr>
          <w:rFonts w:ascii="Times New Roman" w:hAnsi="Times New Roman" w:cs="Times New Roman"/>
          <w:i/>
          <w:iCs/>
          <w:sz w:val="20"/>
          <w:szCs w:val="20"/>
        </w:rPr>
        <w:t>The Orthodox Church</w:t>
      </w:r>
      <w:r w:rsidRPr="003F5095">
        <w:rPr>
          <w:rFonts w:ascii="Times New Roman" w:hAnsi="Times New Roman" w:cs="Times New Roman"/>
          <w:sz w:val="20"/>
          <w:szCs w:val="20"/>
        </w:rPr>
        <w:t>, 4th ed. (Crestwood, NY: St. Vladimir’s Seminary Press, 1996), 1997.</w:t>
      </w:r>
    </w:p>
    <w:p w14:paraId="7F55788F" w14:textId="77777777" w:rsidR="00B8486F" w:rsidRDefault="00B8486F" w:rsidP="00B8486F">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E70"/>
    <w:rsid w:val="00122E70"/>
    <w:rsid w:val="003F5095"/>
    <w:rsid w:val="00482082"/>
    <w:rsid w:val="004C1CA7"/>
    <w:rsid w:val="005F34ED"/>
    <w:rsid w:val="00867990"/>
    <w:rsid w:val="00B84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1E383"/>
  <w15:chartTrackingRefBased/>
  <w15:docId w15:val="{CB196B8F-17BC-4424-8CB9-793C6291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679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7990"/>
    <w:rPr>
      <w:sz w:val="20"/>
      <w:szCs w:val="20"/>
    </w:rPr>
  </w:style>
  <w:style w:type="character" w:styleId="FootnoteReference">
    <w:name w:val="footnote reference"/>
    <w:basedOn w:val="DefaultParagraphFont"/>
    <w:uiPriority w:val="99"/>
    <w:semiHidden/>
    <w:unhideWhenUsed/>
    <w:rsid w:val="008679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EC8D0B6-FC0F-4037-A833-53BA61A02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2021-02-06T19:01:00Z</dcterms:created>
  <dcterms:modified xsi:type="dcterms:W3CDTF">2021-02-06T19:46:00Z</dcterms:modified>
</cp:coreProperties>
</file>