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2612A" w14:textId="35D81AA9" w:rsidR="0055432B" w:rsidRPr="00FE73B0" w:rsidRDefault="00A72CF4" w:rsidP="00AB3890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>Research Paper:</w:t>
      </w:r>
      <w:r w:rsidR="006C39EF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r w:rsidR="00FE73B0" w:rsidRPr="00872B42">
        <w:rPr>
          <w:rFonts w:ascii="Times New Roman" w:hAnsi="Times New Roman" w:cs="Times New Roman"/>
          <w:b/>
          <w:smallCaps/>
          <w:sz w:val="28"/>
          <w:szCs w:val="28"/>
        </w:rPr>
        <w:t>Topic Selection</w:t>
      </w:r>
      <w:r w:rsidR="001637B6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mallCaps/>
          <w:sz w:val="28"/>
          <w:szCs w:val="28"/>
        </w:rPr>
        <w:t xml:space="preserve">Assignment </w:t>
      </w:r>
      <w:r w:rsidR="00FE73B0" w:rsidRPr="00872B42">
        <w:rPr>
          <w:rFonts w:ascii="Times New Roman" w:hAnsi="Times New Roman" w:cs="Times New Roman"/>
          <w:b/>
          <w:smallCaps/>
          <w:sz w:val="28"/>
          <w:szCs w:val="28"/>
        </w:rPr>
        <w:t>Instructions</w:t>
      </w:r>
    </w:p>
    <w:p w14:paraId="4B122014" w14:textId="476A9F25" w:rsidR="00990EEB" w:rsidRPr="00990EEB" w:rsidRDefault="00990EEB" w:rsidP="001637B6">
      <w:pPr>
        <w:spacing w:before="120" w:after="0" w:line="240" w:lineRule="auto"/>
        <w:rPr>
          <w:rStyle w:val="Strong"/>
          <w:rFonts w:ascii="Times New Roman Bold" w:hAnsi="Times New Roman Bold" w:cs="Times New Roman"/>
          <w:smallCaps/>
          <w:sz w:val="24"/>
          <w:szCs w:val="24"/>
        </w:rPr>
      </w:pPr>
      <w:r w:rsidRPr="00990EEB">
        <w:rPr>
          <w:rStyle w:val="Strong"/>
          <w:rFonts w:ascii="Times New Roman Bold" w:hAnsi="Times New Roman Bold" w:cs="Times New Roman"/>
          <w:smallCaps/>
          <w:sz w:val="24"/>
          <w:szCs w:val="24"/>
        </w:rPr>
        <w:t>Overview</w:t>
      </w:r>
    </w:p>
    <w:p w14:paraId="5AFC7F15" w14:textId="6E9AFE13" w:rsidR="00906BB8" w:rsidRDefault="00332EBF" w:rsidP="001637B6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332EBF">
        <w:rPr>
          <w:rStyle w:val="Strong"/>
          <w:rFonts w:ascii="Times New Roman" w:hAnsi="Times New Roman" w:cs="Times New Roman"/>
          <w:sz w:val="24"/>
          <w:szCs w:val="24"/>
        </w:rPr>
        <w:t xml:space="preserve">NOTE: No selection may be made before 12:00 </w:t>
      </w:r>
      <w:r w:rsidR="00F73EAA">
        <w:rPr>
          <w:rStyle w:val="Strong"/>
          <w:rFonts w:ascii="Times New Roman" w:hAnsi="Times New Roman" w:cs="Times New Roman"/>
          <w:sz w:val="24"/>
          <w:szCs w:val="24"/>
        </w:rPr>
        <w:t>a.m</w:t>
      </w:r>
      <w:r w:rsidRPr="00332EBF">
        <w:rPr>
          <w:rStyle w:val="Strong"/>
          <w:rFonts w:ascii="Times New Roman" w:hAnsi="Times New Roman" w:cs="Times New Roman"/>
          <w:sz w:val="24"/>
          <w:szCs w:val="24"/>
        </w:rPr>
        <w:t>. Eastern Time on the first day of the sub-term.</w:t>
      </w:r>
      <w:r>
        <w:t xml:space="preserve"> </w:t>
      </w:r>
      <w:r w:rsidR="00AB3890">
        <w:rPr>
          <w:rFonts w:ascii="Times New Roman" w:hAnsi="Times New Roman" w:cs="Times New Roman"/>
          <w:sz w:val="24"/>
          <w:szCs w:val="24"/>
        </w:rPr>
        <w:t>You</w:t>
      </w:r>
      <w:r w:rsidR="0055432B">
        <w:rPr>
          <w:rFonts w:ascii="Times New Roman" w:hAnsi="Times New Roman" w:cs="Times New Roman"/>
          <w:sz w:val="24"/>
          <w:szCs w:val="24"/>
        </w:rPr>
        <w:t xml:space="preserve"> will choose a topic from the list p</w:t>
      </w:r>
      <w:r w:rsidR="00731081">
        <w:rPr>
          <w:rFonts w:ascii="Times New Roman" w:hAnsi="Times New Roman" w:cs="Times New Roman"/>
          <w:sz w:val="24"/>
          <w:szCs w:val="24"/>
        </w:rPr>
        <w:t xml:space="preserve">rovided below </w:t>
      </w:r>
      <w:r w:rsidR="001637B6">
        <w:rPr>
          <w:rFonts w:ascii="Times New Roman" w:hAnsi="Times New Roman" w:cs="Times New Roman"/>
          <w:sz w:val="24"/>
          <w:szCs w:val="24"/>
        </w:rPr>
        <w:t>to</w:t>
      </w:r>
      <w:r w:rsidR="00731081">
        <w:rPr>
          <w:rFonts w:ascii="Times New Roman" w:hAnsi="Times New Roman" w:cs="Times New Roman"/>
          <w:sz w:val="24"/>
          <w:szCs w:val="24"/>
        </w:rPr>
        <w:t xml:space="preserve"> write a 2,000-</w:t>
      </w:r>
      <w:r w:rsidR="0055432B">
        <w:rPr>
          <w:rFonts w:ascii="Times New Roman" w:hAnsi="Times New Roman" w:cs="Times New Roman"/>
          <w:sz w:val="24"/>
          <w:szCs w:val="24"/>
        </w:rPr>
        <w:t>3,</w:t>
      </w:r>
      <w:r w:rsidR="00AB3890">
        <w:rPr>
          <w:rFonts w:ascii="Times New Roman" w:hAnsi="Times New Roman" w:cs="Times New Roman"/>
          <w:sz w:val="24"/>
          <w:szCs w:val="24"/>
        </w:rPr>
        <w:t>000-</w:t>
      </w:r>
      <w:r w:rsidR="0055432B">
        <w:rPr>
          <w:rFonts w:ascii="Times New Roman" w:hAnsi="Times New Roman" w:cs="Times New Roman"/>
          <w:sz w:val="24"/>
          <w:szCs w:val="24"/>
        </w:rPr>
        <w:t xml:space="preserve">word </w:t>
      </w:r>
      <w:r w:rsidR="00AB3890">
        <w:rPr>
          <w:rFonts w:ascii="Times New Roman" w:hAnsi="Times New Roman" w:cs="Times New Roman"/>
          <w:sz w:val="24"/>
          <w:szCs w:val="24"/>
        </w:rPr>
        <w:t xml:space="preserve">paper </w:t>
      </w:r>
      <w:r w:rsidR="00731081">
        <w:rPr>
          <w:rFonts w:ascii="Times New Roman" w:hAnsi="Times New Roman" w:cs="Times New Roman"/>
          <w:sz w:val="24"/>
          <w:szCs w:val="24"/>
        </w:rPr>
        <w:t>(7-</w:t>
      </w:r>
      <w:r w:rsidR="0055432B">
        <w:rPr>
          <w:rFonts w:ascii="Times New Roman" w:hAnsi="Times New Roman" w:cs="Times New Roman"/>
          <w:sz w:val="24"/>
          <w:szCs w:val="24"/>
        </w:rPr>
        <w:t xml:space="preserve">10 pages, excluding </w:t>
      </w:r>
      <w:r w:rsidR="00F761A6">
        <w:rPr>
          <w:rFonts w:ascii="Times New Roman" w:hAnsi="Times New Roman" w:cs="Times New Roman"/>
          <w:sz w:val="24"/>
          <w:szCs w:val="24"/>
        </w:rPr>
        <w:t>title and reference pages</w:t>
      </w:r>
      <w:r w:rsidR="0055432B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511187F" w14:textId="4823216F" w:rsidR="001637B6" w:rsidRPr="00990EEB" w:rsidRDefault="00990EEB" w:rsidP="001637B6">
      <w:pPr>
        <w:spacing w:before="120" w:after="0" w:line="240" w:lineRule="auto"/>
        <w:rPr>
          <w:rFonts w:ascii="Times New Roman Bold" w:hAnsi="Times New Roman Bold" w:cs="Times New Roman"/>
          <w:b/>
          <w:bCs/>
          <w:smallCaps/>
          <w:sz w:val="24"/>
          <w:szCs w:val="24"/>
        </w:rPr>
      </w:pPr>
      <w:r w:rsidRPr="00990EEB">
        <w:rPr>
          <w:rFonts w:ascii="Times New Roman Bold" w:hAnsi="Times New Roman Bold" w:cs="Times New Roman"/>
          <w:b/>
          <w:bCs/>
          <w:smallCaps/>
          <w:sz w:val="24"/>
          <w:szCs w:val="24"/>
        </w:rPr>
        <w:t>Instructions</w:t>
      </w:r>
    </w:p>
    <w:p w14:paraId="6D3DCB12" w14:textId="7F3301F4" w:rsidR="00FE73B0" w:rsidRPr="00FE73B0" w:rsidRDefault="00FE73B0" w:rsidP="00F761A6">
      <w:p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To select your topic</w:t>
      </w:r>
      <w:r w:rsidR="00A31908">
        <w:rPr>
          <w:rFonts w:ascii="Times New Roman" w:eastAsia="Calibri" w:hAnsi="Times New Roman" w:cs="Times New Roman"/>
          <w:sz w:val="24"/>
          <w:szCs w:val="24"/>
        </w:rPr>
        <w:t>,</w:t>
      </w:r>
      <w:r w:rsidRPr="00FE73B0">
        <w:rPr>
          <w:rFonts w:ascii="Times New Roman" w:eastAsia="Calibri" w:hAnsi="Times New Roman" w:cs="Times New Roman"/>
          <w:sz w:val="24"/>
          <w:szCs w:val="24"/>
        </w:rPr>
        <w:t xml:space="preserve"> you must go to the </w:t>
      </w:r>
      <w:r w:rsidR="001637B6">
        <w:rPr>
          <w:rFonts w:ascii="Times New Roman" w:eastAsia="Calibri" w:hAnsi="Times New Roman" w:cs="Times New Roman"/>
          <w:sz w:val="24"/>
          <w:szCs w:val="24"/>
        </w:rPr>
        <w:t xml:space="preserve">Topic Selection </w:t>
      </w:r>
      <w:r w:rsidR="009A4230">
        <w:rPr>
          <w:rFonts w:ascii="Times New Roman" w:eastAsia="Calibri" w:hAnsi="Times New Roman" w:cs="Times New Roman"/>
          <w:sz w:val="24"/>
          <w:szCs w:val="24"/>
        </w:rPr>
        <w:t>Discussion</w:t>
      </w:r>
      <w:r w:rsidR="001637B6">
        <w:rPr>
          <w:rFonts w:ascii="Times New Roman" w:eastAsia="Calibri" w:hAnsi="Times New Roman" w:cs="Times New Roman"/>
          <w:sz w:val="24"/>
          <w:szCs w:val="24"/>
        </w:rPr>
        <w:t xml:space="preserve"> via the assignment link, </w:t>
      </w:r>
      <w:r w:rsidR="009A4230">
        <w:rPr>
          <w:rFonts w:ascii="Times New Roman" w:eastAsia="Calibri" w:hAnsi="Times New Roman" w:cs="Times New Roman"/>
          <w:sz w:val="24"/>
          <w:szCs w:val="24"/>
        </w:rPr>
        <w:t>review other student selections</w:t>
      </w:r>
      <w:r w:rsidR="001637B6">
        <w:rPr>
          <w:rFonts w:ascii="Times New Roman" w:eastAsia="Calibri" w:hAnsi="Times New Roman" w:cs="Times New Roman"/>
          <w:sz w:val="24"/>
          <w:szCs w:val="24"/>
        </w:rPr>
        <w:t>,</w:t>
      </w:r>
      <w:r w:rsidRPr="00FE73B0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r w:rsidR="009A4230">
        <w:rPr>
          <w:rFonts w:ascii="Times New Roman" w:eastAsia="Calibri" w:hAnsi="Times New Roman" w:cs="Times New Roman"/>
          <w:sz w:val="24"/>
          <w:szCs w:val="24"/>
        </w:rPr>
        <w:t>post a thread with your topic choice,</w:t>
      </w:r>
      <w:r w:rsidRPr="00FE73B0">
        <w:rPr>
          <w:rFonts w:ascii="Times New Roman" w:eastAsia="Calibri" w:hAnsi="Times New Roman" w:cs="Times New Roman"/>
          <w:sz w:val="24"/>
          <w:szCs w:val="24"/>
        </w:rPr>
        <w:t xml:space="preserve"> n</w:t>
      </w:r>
      <w:r w:rsidR="00906BB8">
        <w:rPr>
          <w:rFonts w:ascii="Times New Roman" w:eastAsia="Calibri" w:hAnsi="Times New Roman" w:cs="Times New Roman"/>
          <w:sz w:val="24"/>
          <w:szCs w:val="24"/>
        </w:rPr>
        <w:t>ame</w:t>
      </w:r>
      <w:r w:rsidR="001637B6">
        <w:rPr>
          <w:rFonts w:ascii="Times New Roman" w:eastAsia="Calibri" w:hAnsi="Times New Roman" w:cs="Times New Roman"/>
          <w:sz w:val="24"/>
          <w:szCs w:val="24"/>
        </w:rPr>
        <w:t xml:space="preserve">, date, and time in </w:t>
      </w:r>
      <w:proofErr w:type="spellStart"/>
      <w:r w:rsidR="001637B6">
        <w:rPr>
          <w:rFonts w:ascii="Times New Roman" w:eastAsia="Calibri" w:hAnsi="Times New Roman" w:cs="Times New Roman"/>
          <w:sz w:val="24"/>
          <w:szCs w:val="24"/>
        </w:rPr>
        <w:t>EasternTime</w:t>
      </w:r>
      <w:proofErr w:type="spellEnd"/>
      <w:r w:rsidR="001637B6">
        <w:rPr>
          <w:rFonts w:ascii="Times New Roman" w:eastAsia="Calibri" w:hAnsi="Times New Roman" w:cs="Times New Roman"/>
          <w:sz w:val="24"/>
          <w:szCs w:val="24"/>
        </w:rPr>
        <w:t xml:space="preserve"> Zone time,</w:t>
      </w:r>
      <w:r w:rsidR="00906B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4230">
        <w:rPr>
          <w:rFonts w:ascii="Times New Roman" w:eastAsia="Calibri" w:hAnsi="Times New Roman" w:cs="Times New Roman"/>
          <w:sz w:val="24"/>
          <w:szCs w:val="24"/>
        </w:rPr>
        <w:t>in your post</w:t>
      </w:r>
      <w:r w:rsidRPr="00FE73B0">
        <w:rPr>
          <w:rFonts w:ascii="Times New Roman" w:eastAsia="Calibri" w:hAnsi="Times New Roman" w:cs="Times New Roman"/>
          <w:sz w:val="24"/>
          <w:szCs w:val="24"/>
        </w:rPr>
        <w:t xml:space="preserve">. You must choose </w:t>
      </w:r>
      <w:r w:rsidR="001637B6">
        <w:rPr>
          <w:rFonts w:ascii="Times New Roman" w:eastAsia="Calibri" w:hAnsi="Times New Roman" w:cs="Times New Roman"/>
          <w:sz w:val="24"/>
          <w:szCs w:val="24"/>
        </w:rPr>
        <w:t xml:space="preserve">one topic </w:t>
      </w:r>
      <w:r w:rsidRPr="00FE73B0">
        <w:rPr>
          <w:rFonts w:ascii="Times New Roman" w:eastAsia="Calibri" w:hAnsi="Times New Roman" w:cs="Times New Roman"/>
          <w:sz w:val="24"/>
          <w:szCs w:val="24"/>
        </w:rPr>
        <w:t>from the list and may only choose a topic no one else has chosen.</w:t>
      </w:r>
    </w:p>
    <w:p w14:paraId="76A46141" w14:textId="77777777" w:rsidR="00FE73B0" w:rsidRPr="00FE73B0" w:rsidRDefault="00FE73B0" w:rsidP="00F761A6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b/>
          <w:sz w:val="24"/>
          <w:szCs w:val="24"/>
        </w:rPr>
        <w:t>Approved Topics</w:t>
      </w:r>
    </w:p>
    <w:p w14:paraId="09CD9AB6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Arianism, Old and New</w:t>
      </w:r>
    </w:p>
    <w:p w14:paraId="2FB4EF7E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Baptismal Practices and the Eucharist</w:t>
      </w:r>
    </w:p>
    <w:p w14:paraId="4B54712A" w14:textId="77777777" w:rsidR="00731081" w:rsidRPr="00FE73B0" w:rsidRDefault="00731081">
      <w:pPr>
        <w:numPr>
          <w:ilvl w:val="0"/>
          <w:numId w:val="1"/>
        </w:num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Christian Apologetics in the Early Church</w:t>
      </w:r>
    </w:p>
    <w:p w14:paraId="01864189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Christian Belief and Philosophy</w:t>
      </w:r>
    </w:p>
    <w:p w14:paraId="168CE01E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Christianity and Islam</w:t>
      </w:r>
    </w:p>
    <w:p w14:paraId="357E8CFB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Church Discipline and Restoration</w:t>
      </w:r>
    </w:p>
    <w:p w14:paraId="52F3535C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Church/State Relations Before, During, and After the Constantinian Settlement</w:t>
      </w:r>
    </w:p>
    <w:p w14:paraId="5BD1CE3B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Contextualization through the Centuries</w:t>
      </w:r>
    </w:p>
    <w:p w14:paraId="1AE19729" w14:textId="77777777" w:rsidR="00731081" w:rsidRPr="00FE73B0" w:rsidRDefault="00731081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Eschatological Speculations and Interpretations</w:t>
      </w:r>
    </w:p>
    <w:p w14:paraId="5B70BEAF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Gnostic Tendencies through the Centuries</w:t>
      </w:r>
    </w:p>
    <w:p w14:paraId="0F5021A9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Grace and Free Will</w:t>
      </w:r>
    </w:p>
    <w:p w14:paraId="1027FAF5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Hermeneutical Practices of the Church</w:t>
      </w:r>
    </w:p>
    <w:p w14:paraId="68D34312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Justification and Post-</w:t>
      </w:r>
      <w:r>
        <w:rPr>
          <w:rFonts w:ascii="Times New Roman" w:eastAsia="Calibri" w:hAnsi="Times New Roman" w:cs="Times New Roman"/>
          <w:sz w:val="24"/>
          <w:szCs w:val="24"/>
        </w:rPr>
        <w:t>B</w:t>
      </w:r>
      <w:r w:rsidRPr="00FE73B0">
        <w:rPr>
          <w:rFonts w:ascii="Times New Roman" w:eastAsia="Calibri" w:hAnsi="Times New Roman" w:cs="Times New Roman"/>
          <w:sz w:val="24"/>
          <w:szCs w:val="24"/>
        </w:rPr>
        <w:t>aptismal Sins</w:t>
      </w:r>
    </w:p>
    <w:p w14:paraId="0BC100FA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Marriage, Human Sexuality, and the Family in Christian Thought</w:t>
      </w:r>
    </w:p>
    <w:p w14:paraId="064F3ED5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Missionary Expansion through the Centuries</w:t>
      </w:r>
    </w:p>
    <w:p w14:paraId="292A13D9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Modalism, Old and New</w:t>
      </w:r>
    </w:p>
    <w:p w14:paraId="4E483496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Models of Church Polity (Church Government)</w:t>
      </w:r>
    </w:p>
    <w:p w14:paraId="431646A5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Persecution</w:t>
      </w:r>
    </w:p>
    <w:p w14:paraId="48A0EDD9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Science and Faith</w:t>
      </w:r>
    </w:p>
    <w:p w14:paraId="60D189BA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Tertullian, Cyprian, and Augustine: The Foundations of Western Theology</w:t>
      </w:r>
    </w:p>
    <w:p w14:paraId="619D93FD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The Church and the Canon</w:t>
      </w:r>
    </w:p>
    <w:p w14:paraId="75432E91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Understanding and Explaining the Incarnation</w:t>
      </w:r>
    </w:p>
    <w:p w14:paraId="2D5E72D4" w14:textId="77777777" w:rsidR="00731081" w:rsidRPr="00FE73B0" w:rsidRDefault="00731081" w:rsidP="00F761A6">
      <w:pPr>
        <w:numPr>
          <w:ilvl w:val="0"/>
          <w:numId w:val="1"/>
        </w:numPr>
        <w:spacing w:before="120"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E73B0">
        <w:rPr>
          <w:rFonts w:ascii="Times New Roman" w:eastAsia="Calibri" w:hAnsi="Times New Roman" w:cs="Times New Roman"/>
          <w:sz w:val="24"/>
          <w:szCs w:val="24"/>
        </w:rPr>
        <w:t>Understanding and Explaining the Trinity</w:t>
      </w:r>
    </w:p>
    <w:p w14:paraId="7DB061C9" w14:textId="77777777" w:rsidR="00FE73B0" w:rsidRPr="00FE73B0" w:rsidRDefault="00FE73B0" w:rsidP="00F761A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FE73B0" w:rsidRPr="00FE73B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D60B8D" w14:textId="77777777" w:rsidR="001C3F34" w:rsidRDefault="001C3F34" w:rsidP="00FE73B0">
      <w:pPr>
        <w:spacing w:after="0" w:line="240" w:lineRule="auto"/>
      </w:pPr>
      <w:r>
        <w:separator/>
      </w:r>
    </w:p>
  </w:endnote>
  <w:endnote w:type="continuationSeparator" w:id="0">
    <w:p w14:paraId="711FBFCC" w14:textId="77777777" w:rsidR="001C3F34" w:rsidRDefault="001C3F34" w:rsidP="00FE7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171464776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406ECB" w14:textId="5D52F003" w:rsidR="00AB3890" w:rsidRPr="00F761A6" w:rsidRDefault="00AB3890" w:rsidP="00F761A6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761A6">
              <w:rPr>
                <w:rFonts w:ascii="Times New Roman" w:hAnsi="Times New Roman" w:cs="Times New Roman"/>
                <w:sz w:val="20"/>
                <w:szCs w:val="20"/>
              </w:rPr>
              <w:t xml:space="preserve">Page </w:t>
            </w:r>
            <w:r w:rsidRPr="00F761A6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F761A6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PAGE </w:instrText>
            </w:r>
            <w:r w:rsidRPr="00F761A6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DA1FCB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1</w:t>
            </w:r>
            <w:r w:rsidRPr="00F761A6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F761A6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 w:rsidRPr="00F761A6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F761A6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NUMPAGES  </w:instrText>
            </w:r>
            <w:r w:rsidRPr="00F761A6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DA1FCB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Pr="00F761A6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2C16A4" w14:textId="77777777" w:rsidR="001C3F34" w:rsidRDefault="001C3F34" w:rsidP="00FE73B0">
      <w:pPr>
        <w:spacing w:after="0" w:line="240" w:lineRule="auto"/>
      </w:pPr>
      <w:r>
        <w:separator/>
      </w:r>
    </w:p>
  </w:footnote>
  <w:footnote w:type="continuationSeparator" w:id="0">
    <w:p w14:paraId="5E39D173" w14:textId="77777777" w:rsidR="001C3F34" w:rsidRDefault="001C3F34" w:rsidP="00FE7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027FD" w14:textId="77777777" w:rsidR="00FE73B0" w:rsidRPr="00872B42" w:rsidRDefault="00FE73B0">
    <w:pPr>
      <w:pStyle w:val="Header"/>
      <w:rPr>
        <w:sz w:val="20"/>
        <w:szCs w:val="20"/>
      </w:rPr>
    </w:pPr>
    <w:r>
      <w:tab/>
    </w:r>
    <w:r>
      <w:tab/>
    </w:r>
    <w:r w:rsidRPr="00872B42">
      <w:rPr>
        <w:rFonts w:ascii="Times New Roman" w:hAnsi="Times New Roman" w:cs="Times New Roman"/>
        <w:sz w:val="20"/>
        <w:szCs w:val="20"/>
      </w:rPr>
      <w:t>CHHI 510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933096"/>
    <w:multiLevelType w:val="hybridMultilevel"/>
    <w:tmpl w:val="545A8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B0"/>
    <w:rsid w:val="0010730A"/>
    <w:rsid w:val="001149E0"/>
    <w:rsid w:val="001361AE"/>
    <w:rsid w:val="001637B6"/>
    <w:rsid w:val="001C3F34"/>
    <w:rsid w:val="002321DD"/>
    <w:rsid w:val="00235AA3"/>
    <w:rsid w:val="00332EBF"/>
    <w:rsid w:val="00335573"/>
    <w:rsid w:val="003F7725"/>
    <w:rsid w:val="00440381"/>
    <w:rsid w:val="0049146A"/>
    <w:rsid w:val="0055432B"/>
    <w:rsid w:val="006572A9"/>
    <w:rsid w:val="00685C3C"/>
    <w:rsid w:val="006B0E25"/>
    <w:rsid w:val="006C160B"/>
    <w:rsid w:val="006C39EF"/>
    <w:rsid w:val="007121D2"/>
    <w:rsid w:val="00731081"/>
    <w:rsid w:val="008618BF"/>
    <w:rsid w:val="00872B42"/>
    <w:rsid w:val="00896375"/>
    <w:rsid w:val="00897AAA"/>
    <w:rsid w:val="00906BB8"/>
    <w:rsid w:val="00954CC9"/>
    <w:rsid w:val="009700A4"/>
    <w:rsid w:val="00990EEB"/>
    <w:rsid w:val="009A4230"/>
    <w:rsid w:val="00A05FA1"/>
    <w:rsid w:val="00A221EF"/>
    <w:rsid w:val="00A31908"/>
    <w:rsid w:val="00A72CF4"/>
    <w:rsid w:val="00AB3890"/>
    <w:rsid w:val="00B20626"/>
    <w:rsid w:val="00B9104D"/>
    <w:rsid w:val="00BD6A72"/>
    <w:rsid w:val="00CA4338"/>
    <w:rsid w:val="00D00744"/>
    <w:rsid w:val="00DA1FCB"/>
    <w:rsid w:val="00E80F08"/>
    <w:rsid w:val="00EB7DCC"/>
    <w:rsid w:val="00ED5B53"/>
    <w:rsid w:val="00F358F0"/>
    <w:rsid w:val="00F73EAA"/>
    <w:rsid w:val="00F761A6"/>
    <w:rsid w:val="00FE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A6B125"/>
  <w15:docId w15:val="{1899D21B-E4C8-463C-A8AF-CEE0C0CD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3B0"/>
  </w:style>
  <w:style w:type="paragraph" w:styleId="Footer">
    <w:name w:val="footer"/>
    <w:basedOn w:val="Normal"/>
    <w:link w:val="FooterChar"/>
    <w:uiPriority w:val="99"/>
    <w:unhideWhenUsed/>
    <w:rsid w:val="00FE73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3B0"/>
  </w:style>
  <w:style w:type="paragraph" w:styleId="BalloonText">
    <w:name w:val="Balloon Text"/>
    <w:basedOn w:val="Normal"/>
    <w:link w:val="BalloonTextChar"/>
    <w:uiPriority w:val="99"/>
    <w:semiHidden/>
    <w:unhideWhenUsed/>
    <w:rsid w:val="00FE7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3B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319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19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19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19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190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190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5432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3890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332E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AA6DB-832A-4DE3-9E6D-BDC290AD0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Roden, Jeremy Chet</dc:creator>
  <cp:lastModifiedBy>Kingsley Nyakagwa</cp:lastModifiedBy>
  <cp:revision>2</cp:revision>
  <dcterms:created xsi:type="dcterms:W3CDTF">2021-01-18T03:44:00Z</dcterms:created>
  <dcterms:modified xsi:type="dcterms:W3CDTF">2021-01-18T03:44:00Z</dcterms:modified>
</cp:coreProperties>
</file>