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C5379F" w14:textId="3B1C0E0F" w:rsidR="00D55390" w:rsidRDefault="00B95629" w:rsidP="006C7D86">
      <w:pPr>
        <w:spacing w:line="480" w:lineRule="auto"/>
        <w:ind w:firstLine="720"/>
        <w:rPr>
          <w:rFonts w:ascii="Times New Roman" w:hAnsi="Times New Roman" w:cs="Times New Roman"/>
          <w:sz w:val="24"/>
          <w:szCs w:val="24"/>
        </w:rPr>
      </w:pPr>
      <w:r>
        <w:rPr>
          <w:rFonts w:ascii="Times New Roman" w:hAnsi="Times New Roman" w:cs="Times New Roman"/>
          <w:sz w:val="24"/>
          <w:szCs w:val="24"/>
        </w:rPr>
        <w:t>Andrew,</w:t>
      </w:r>
    </w:p>
    <w:p w14:paraId="3E543AE7" w14:textId="723D4BAC" w:rsidR="00B95629" w:rsidRDefault="00B95629" w:rsidP="006C7D8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enjoyed reading your discussion. As you have mentioned</w:t>
      </w:r>
      <w:r w:rsidR="00A0643F">
        <w:rPr>
          <w:rFonts w:ascii="Times New Roman" w:hAnsi="Times New Roman" w:cs="Times New Roman"/>
          <w:sz w:val="24"/>
          <w:szCs w:val="24"/>
        </w:rPr>
        <w:t>,</w:t>
      </w:r>
      <w:r>
        <w:rPr>
          <w:rFonts w:ascii="Times New Roman" w:hAnsi="Times New Roman" w:cs="Times New Roman"/>
          <w:sz w:val="24"/>
          <w:szCs w:val="24"/>
        </w:rPr>
        <w:t xml:space="preserve"> the ‘with’ small group model is only concerned about maintaining the status quo.  Usually</w:t>
      </w:r>
      <w:r w:rsidR="00A0643F">
        <w:rPr>
          <w:rFonts w:ascii="Times New Roman" w:hAnsi="Times New Roman" w:cs="Times New Roman"/>
          <w:sz w:val="24"/>
          <w:szCs w:val="24"/>
        </w:rPr>
        <w:t>,</w:t>
      </w:r>
      <w:r>
        <w:rPr>
          <w:rFonts w:ascii="Times New Roman" w:hAnsi="Times New Roman" w:cs="Times New Roman"/>
          <w:sz w:val="24"/>
          <w:szCs w:val="24"/>
        </w:rPr>
        <w:t xml:space="preserve"> churches</w:t>
      </w:r>
      <w:r w:rsidR="00A0643F">
        <w:rPr>
          <w:rFonts w:ascii="Times New Roman" w:hAnsi="Times New Roman" w:cs="Times New Roman"/>
          <w:sz w:val="24"/>
          <w:szCs w:val="24"/>
        </w:rPr>
        <w:t xml:space="preserve"> with this model</w:t>
      </w:r>
      <w:r>
        <w:rPr>
          <w:rFonts w:ascii="Times New Roman" w:hAnsi="Times New Roman" w:cs="Times New Roman"/>
          <w:sz w:val="24"/>
          <w:szCs w:val="24"/>
        </w:rPr>
        <w:t xml:space="preserve"> rarely attract young people. Because they are traditional and rigid, they tend to </w:t>
      </w:r>
      <w:r w:rsidR="00A0643F">
        <w:rPr>
          <w:rFonts w:ascii="Times New Roman" w:hAnsi="Times New Roman" w:cs="Times New Roman"/>
          <w:sz w:val="24"/>
          <w:szCs w:val="24"/>
        </w:rPr>
        <w:t xml:space="preserve">focus on making their </w:t>
      </w:r>
      <w:r w:rsidR="00F72256">
        <w:rPr>
          <w:rFonts w:ascii="Times New Roman" w:hAnsi="Times New Roman" w:cs="Times New Roman"/>
          <w:sz w:val="24"/>
          <w:szCs w:val="24"/>
        </w:rPr>
        <w:t xml:space="preserve">old </w:t>
      </w:r>
      <w:r w:rsidR="00A0643F">
        <w:rPr>
          <w:rFonts w:ascii="Times New Roman" w:hAnsi="Times New Roman" w:cs="Times New Roman"/>
          <w:sz w:val="24"/>
          <w:szCs w:val="24"/>
        </w:rPr>
        <w:t>members happy</w:t>
      </w:r>
      <w:r>
        <w:rPr>
          <w:rFonts w:ascii="Times New Roman" w:hAnsi="Times New Roman" w:cs="Times New Roman"/>
          <w:sz w:val="24"/>
          <w:szCs w:val="24"/>
        </w:rPr>
        <w:t xml:space="preserve">. </w:t>
      </w:r>
      <w:r w:rsidR="00A0643F">
        <w:rPr>
          <w:rFonts w:ascii="Times New Roman" w:hAnsi="Times New Roman" w:cs="Times New Roman"/>
          <w:sz w:val="24"/>
          <w:szCs w:val="24"/>
        </w:rPr>
        <w:t>There is nothing wrong with this, the only problem is that they will hardly grow as there is no</w:t>
      </w:r>
      <w:r>
        <w:rPr>
          <w:rFonts w:ascii="Times New Roman" w:hAnsi="Times New Roman" w:cs="Times New Roman"/>
          <w:sz w:val="24"/>
          <w:szCs w:val="24"/>
        </w:rPr>
        <w:t xml:space="preserve"> </w:t>
      </w:r>
      <w:r w:rsidR="00A0643F">
        <w:rPr>
          <w:rFonts w:ascii="Times New Roman" w:hAnsi="Times New Roman" w:cs="Times New Roman"/>
          <w:sz w:val="24"/>
          <w:szCs w:val="24"/>
        </w:rPr>
        <w:t>focus to go out there and evangelize</w:t>
      </w:r>
      <w:r>
        <w:rPr>
          <w:rFonts w:ascii="Times New Roman" w:hAnsi="Times New Roman" w:cs="Times New Roman"/>
          <w:sz w:val="24"/>
          <w:szCs w:val="24"/>
        </w:rPr>
        <w:t>.</w:t>
      </w:r>
    </w:p>
    <w:p w14:paraId="6A632199" w14:textId="3788A066" w:rsidR="00B95629" w:rsidRDefault="00B95629" w:rsidP="006C7D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Andrew, I </w:t>
      </w:r>
      <w:r w:rsidR="00F72256">
        <w:rPr>
          <w:rFonts w:ascii="Times New Roman" w:hAnsi="Times New Roman" w:cs="Times New Roman"/>
          <w:sz w:val="24"/>
          <w:szCs w:val="24"/>
        </w:rPr>
        <w:t xml:space="preserve">also </w:t>
      </w:r>
      <w:r>
        <w:rPr>
          <w:rFonts w:ascii="Times New Roman" w:hAnsi="Times New Roman" w:cs="Times New Roman"/>
          <w:sz w:val="24"/>
          <w:szCs w:val="24"/>
        </w:rPr>
        <w:t xml:space="preserve">couldn’t agree more with your ideas on the hybrid model. </w:t>
      </w:r>
      <w:r w:rsidR="00F72256">
        <w:rPr>
          <w:rFonts w:ascii="Times New Roman" w:hAnsi="Times New Roman" w:cs="Times New Roman"/>
          <w:sz w:val="24"/>
          <w:szCs w:val="24"/>
        </w:rPr>
        <w:t>From your discussion,</w:t>
      </w:r>
      <w:r>
        <w:rPr>
          <w:rFonts w:ascii="Times New Roman" w:hAnsi="Times New Roman" w:cs="Times New Roman"/>
          <w:sz w:val="24"/>
          <w:szCs w:val="24"/>
        </w:rPr>
        <w:t xml:space="preserve"> the focus of the hybrid model is primarily on the Sunday ministry. </w:t>
      </w:r>
      <w:r w:rsidR="00892F73">
        <w:rPr>
          <w:rFonts w:ascii="Times New Roman" w:hAnsi="Times New Roman" w:cs="Times New Roman"/>
          <w:sz w:val="24"/>
          <w:szCs w:val="24"/>
        </w:rPr>
        <w:t xml:space="preserve">The </w:t>
      </w:r>
      <w:r w:rsidR="00F72256">
        <w:rPr>
          <w:rFonts w:ascii="Times New Roman" w:hAnsi="Times New Roman" w:cs="Times New Roman"/>
          <w:sz w:val="24"/>
          <w:szCs w:val="24"/>
        </w:rPr>
        <w:t>“</w:t>
      </w:r>
      <w:r w:rsidR="00892F73">
        <w:rPr>
          <w:rFonts w:ascii="Times New Roman" w:hAnsi="Times New Roman" w:cs="Times New Roman"/>
          <w:sz w:val="24"/>
          <w:szCs w:val="24"/>
        </w:rPr>
        <w:t>with, Of, Is Small Group Chart</w:t>
      </w:r>
      <w:r w:rsidR="00F72256">
        <w:rPr>
          <w:rFonts w:ascii="Times New Roman" w:hAnsi="Times New Roman" w:cs="Times New Roman"/>
          <w:sz w:val="24"/>
          <w:szCs w:val="24"/>
        </w:rPr>
        <w:t>”</w:t>
      </w:r>
      <w:r w:rsidR="00892F73">
        <w:rPr>
          <w:rFonts w:ascii="Times New Roman" w:hAnsi="Times New Roman" w:cs="Times New Roman"/>
          <w:sz w:val="24"/>
          <w:szCs w:val="24"/>
        </w:rPr>
        <w:t xml:space="preserve"> illustratively demonstrates how this model is ‘seeker sensitive.’</w:t>
      </w:r>
      <w:r w:rsidR="00A0643F">
        <w:rPr>
          <w:rStyle w:val="FootnoteReference"/>
          <w:rFonts w:ascii="Times New Roman" w:hAnsi="Times New Roman" w:cs="Times New Roman"/>
          <w:sz w:val="24"/>
          <w:szCs w:val="24"/>
        </w:rPr>
        <w:footnoteReference w:id="1"/>
      </w:r>
      <w:r w:rsidR="00892F73">
        <w:rPr>
          <w:rFonts w:ascii="Times New Roman" w:hAnsi="Times New Roman" w:cs="Times New Roman"/>
          <w:sz w:val="24"/>
          <w:szCs w:val="24"/>
        </w:rPr>
        <w:t xml:space="preserve"> Though its focus is to evangelize, their aim is so that they could invite them to church so that they can be ministered to by the pastors.</w:t>
      </w:r>
    </w:p>
    <w:p w14:paraId="61B11A89" w14:textId="77777777" w:rsidR="00A0643F" w:rsidRDefault="00892F73" w:rsidP="006C7D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as succinctly expressed in your discussion, the organic model is the ideal model for a church that is keen on multiplication. Church leaders who use this model agree that </w:t>
      </w:r>
      <w:r w:rsidRPr="00892F73">
        <w:rPr>
          <w:rFonts w:ascii="Times New Roman" w:hAnsi="Times New Roman" w:cs="Times New Roman"/>
          <w:sz w:val="24"/>
          <w:szCs w:val="24"/>
        </w:rPr>
        <w:t>a church building is not necessary and is, in fact, often detrimental to the model</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
      </w:r>
      <w:r w:rsidR="00A0643F">
        <w:rPr>
          <w:rFonts w:ascii="Times New Roman" w:hAnsi="Times New Roman" w:cs="Times New Roman"/>
          <w:sz w:val="24"/>
          <w:szCs w:val="24"/>
        </w:rPr>
        <w:t xml:space="preserve"> Rod Dempsey continues to say, </w:t>
      </w:r>
    </w:p>
    <w:p w14:paraId="291C455B" w14:textId="5949FD52" w:rsidR="00892F73" w:rsidRDefault="00A0643F" w:rsidP="00A0643F">
      <w:pPr>
        <w:spacing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Pr="00A0643F">
        <w:rPr>
          <w:rFonts w:ascii="Times New Roman" w:hAnsi="Times New Roman" w:cs="Times New Roman"/>
          <w:sz w:val="24"/>
          <w:szCs w:val="24"/>
        </w:rPr>
        <w:t>They all agree that there should be no separation between the clergy and the laity since everyone is called to join God on His mission. All agree that love for one another should be one of our highest goals and aspirations. All agree that every member of the body of Christ should be actively using their gift in the way that God intends. All agree that the church of Jesus should function less like an organization and more like a family. All agree that the organized church should be simplified and more reliant on the leading of the Holy Spirit expressed through the gifts of the members in the group or house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
      </w:r>
      <w:r w:rsidRPr="00A0643F">
        <w:rPr>
          <w:rFonts w:ascii="Times New Roman" w:hAnsi="Times New Roman" w:cs="Times New Roman"/>
          <w:sz w:val="24"/>
          <w:szCs w:val="24"/>
        </w:rPr>
        <w:t xml:space="preserve"> </w:t>
      </w:r>
    </w:p>
    <w:p w14:paraId="1BDD1607" w14:textId="77777777" w:rsidR="00D55390" w:rsidRPr="00315C7B" w:rsidRDefault="00D55390" w:rsidP="006C7D86">
      <w:pPr>
        <w:spacing w:line="480" w:lineRule="auto"/>
        <w:ind w:firstLine="720"/>
        <w:rPr>
          <w:rFonts w:ascii="Times New Roman" w:hAnsi="Times New Roman" w:cs="Times New Roman"/>
          <w:sz w:val="24"/>
          <w:szCs w:val="24"/>
        </w:rPr>
      </w:pPr>
    </w:p>
    <w:p w14:paraId="1D611634" w14:textId="4D0C7409" w:rsidR="00315C7B" w:rsidRDefault="00315C7B" w:rsidP="00315C7B">
      <w:pPr>
        <w:pStyle w:val="Heading1"/>
        <w:jc w:val="center"/>
        <w:rPr>
          <w:rFonts w:ascii="Times New Roman" w:hAnsi="Times New Roman" w:cs="Times New Roman"/>
          <w:b/>
          <w:bCs/>
          <w:color w:val="auto"/>
          <w:sz w:val="24"/>
          <w:szCs w:val="24"/>
        </w:rPr>
      </w:pPr>
      <w:r w:rsidRPr="00315C7B">
        <w:rPr>
          <w:rFonts w:ascii="Times New Roman" w:hAnsi="Times New Roman" w:cs="Times New Roman"/>
          <w:b/>
          <w:bCs/>
          <w:color w:val="auto"/>
          <w:sz w:val="24"/>
          <w:szCs w:val="24"/>
        </w:rPr>
        <w:t>Bibliography</w:t>
      </w:r>
    </w:p>
    <w:p w14:paraId="37385727" w14:textId="77777777" w:rsidR="00A0643F" w:rsidRPr="00892F73" w:rsidRDefault="00A0643F" w:rsidP="00892F73"/>
    <w:p w14:paraId="0774564D" w14:textId="77777777" w:rsidR="00A0643F" w:rsidRPr="00AA1EAC" w:rsidRDefault="00A0643F" w:rsidP="00892F73">
      <w:pPr>
        <w:spacing w:line="240" w:lineRule="auto"/>
        <w:ind w:left="720" w:hanging="720"/>
        <w:rPr>
          <w:rFonts w:ascii="Times New Roman" w:hAnsi="Times New Roman" w:cs="Times New Roman"/>
          <w:sz w:val="24"/>
          <w:szCs w:val="24"/>
        </w:rPr>
      </w:pPr>
      <w:bookmarkStart w:id="0" w:name="_Hlk57237310"/>
      <w:r w:rsidRPr="00AA1EAC">
        <w:rPr>
          <w:rFonts w:ascii="Times New Roman" w:hAnsi="Times New Roman" w:cs="Times New Roman"/>
          <w:sz w:val="24"/>
          <w:szCs w:val="24"/>
        </w:rPr>
        <w:t>“With, Of, Is Small Group Chart</w:t>
      </w:r>
      <w:r>
        <w:rPr>
          <w:rFonts w:ascii="Times New Roman" w:hAnsi="Times New Roman" w:cs="Times New Roman"/>
          <w:sz w:val="24"/>
          <w:szCs w:val="24"/>
        </w:rPr>
        <w:t xml:space="preserve">.” </w:t>
      </w:r>
      <w:r w:rsidRPr="00AA1EAC">
        <w:rPr>
          <w:rFonts w:ascii="Times New Roman" w:hAnsi="Times New Roman" w:cs="Times New Roman"/>
          <w:sz w:val="24"/>
          <w:szCs w:val="24"/>
        </w:rPr>
        <w:t xml:space="preserve">Course </w:t>
      </w:r>
      <w:r>
        <w:rPr>
          <w:rFonts w:ascii="Times New Roman" w:hAnsi="Times New Roman" w:cs="Times New Roman"/>
          <w:sz w:val="24"/>
          <w:szCs w:val="24"/>
        </w:rPr>
        <w:t>c</w:t>
      </w:r>
      <w:r w:rsidRPr="00AA1EAC">
        <w:rPr>
          <w:rFonts w:ascii="Times New Roman" w:hAnsi="Times New Roman" w:cs="Times New Roman"/>
          <w:sz w:val="24"/>
          <w:szCs w:val="24"/>
        </w:rPr>
        <w:t>ontent</w:t>
      </w:r>
      <w:r>
        <w:rPr>
          <w:rFonts w:ascii="Times New Roman" w:hAnsi="Times New Roman" w:cs="Times New Roman"/>
          <w:sz w:val="24"/>
          <w:szCs w:val="24"/>
        </w:rPr>
        <w:t xml:space="preserve"> in DSMN 500 at</w:t>
      </w:r>
      <w:r w:rsidRPr="00AA1EAC">
        <w:rPr>
          <w:rFonts w:ascii="Times New Roman" w:hAnsi="Times New Roman" w:cs="Times New Roman"/>
          <w:sz w:val="24"/>
          <w:szCs w:val="24"/>
        </w:rPr>
        <w:t xml:space="preserve"> Liberty University, </w:t>
      </w:r>
      <w:r>
        <w:rPr>
          <w:rFonts w:ascii="Times New Roman" w:hAnsi="Times New Roman" w:cs="Times New Roman"/>
          <w:sz w:val="24"/>
          <w:szCs w:val="24"/>
        </w:rPr>
        <w:t xml:space="preserve">Lynchburg, VA, </w:t>
      </w:r>
      <w:r w:rsidRPr="00AA1EAC">
        <w:rPr>
          <w:rFonts w:ascii="Times New Roman" w:hAnsi="Times New Roman" w:cs="Times New Roman"/>
          <w:sz w:val="24"/>
          <w:szCs w:val="24"/>
        </w:rPr>
        <w:t>November 25, 2020.</w:t>
      </w:r>
      <w:bookmarkEnd w:id="0"/>
    </w:p>
    <w:p w14:paraId="151F875D" w14:textId="77777777" w:rsidR="00A0643F" w:rsidRDefault="00A0643F" w:rsidP="00D55390">
      <w:pPr>
        <w:spacing w:after="240" w:line="240" w:lineRule="auto"/>
        <w:ind w:left="720" w:hanging="720"/>
        <w:rPr>
          <w:rFonts w:ascii="Times New Roman" w:hAnsi="Times New Roman" w:cs="Times New Roman"/>
          <w:sz w:val="24"/>
          <w:szCs w:val="24"/>
        </w:rPr>
      </w:pPr>
      <w:r w:rsidRPr="001E10E3">
        <w:rPr>
          <w:rFonts w:ascii="Times New Roman" w:hAnsi="Times New Roman" w:cs="Times New Roman"/>
          <w:sz w:val="24"/>
          <w:szCs w:val="24"/>
        </w:rPr>
        <w:t>Earley, Dav</w:t>
      </w:r>
      <w:r>
        <w:rPr>
          <w:rFonts w:ascii="Times New Roman" w:hAnsi="Times New Roman" w:cs="Times New Roman"/>
          <w:sz w:val="24"/>
          <w:szCs w:val="24"/>
        </w:rPr>
        <w:t>e</w:t>
      </w:r>
      <w:r w:rsidRPr="001E10E3">
        <w:rPr>
          <w:rFonts w:ascii="Times New Roman" w:hAnsi="Times New Roman" w:cs="Times New Roman"/>
          <w:sz w:val="24"/>
          <w:szCs w:val="24"/>
        </w:rPr>
        <w:t xml:space="preserve"> and Rod Dempsey. </w:t>
      </w:r>
      <w:r w:rsidRPr="001E10E3">
        <w:rPr>
          <w:rFonts w:ascii="Times New Roman" w:hAnsi="Times New Roman" w:cs="Times New Roman"/>
          <w:i/>
          <w:iCs/>
          <w:sz w:val="24"/>
          <w:szCs w:val="24"/>
        </w:rPr>
        <w:t xml:space="preserve">Disciple Making Is …: How to Live the Great Commission with Passion and Confidence. </w:t>
      </w:r>
      <w:r w:rsidRPr="001E10E3">
        <w:rPr>
          <w:rFonts w:ascii="Times New Roman" w:hAnsi="Times New Roman" w:cs="Times New Roman"/>
          <w:sz w:val="24"/>
          <w:szCs w:val="24"/>
        </w:rPr>
        <w:t>Nashville: B&amp;H Publishers, 2013.</w:t>
      </w:r>
    </w:p>
    <w:p w14:paraId="07DB341F" w14:textId="77777777" w:rsidR="00D55390" w:rsidRPr="00D55390" w:rsidRDefault="00D55390" w:rsidP="00D55390"/>
    <w:p w14:paraId="5B1805C7" w14:textId="77777777" w:rsidR="006C7D86" w:rsidRPr="00D55390" w:rsidRDefault="006C7D86"/>
    <w:sectPr w:rsidR="006C7D86" w:rsidRPr="00D553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3AC08F" w14:textId="77777777" w:rsidR="009B1CD2" w:rsidRDefault="009B1CD2" w:rsidP="00315C7B">
      <w:pPr>
        <w:spacing w:after="0" w:line="240" w:lineRule="auto"/>
      </w:pPr>
      <w:r>
        <w:separator/>
      </w:r>
    </w:p>
  </w:endnote>
  <w:endnote w:type="continuationSeparator" w:id="0">
    <w:p w14:paraId="070B516F" w14:textId="77777777" w:rsidR="009B1CD2" w:rsidRDefault="009B1CD2" w:rsidP="00315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3A291D" w14:textId="77777777" w:rsidR="009B1CD2" w:rsidRDefault="009B1CD2" w:rsidP="00315C7B">
      <w:pPr>
        <w:spacing w:after="0" w:line="240" w:lineRule="auto"/>
      </w:pPr>
      <w:r>
        <w:separator/>
      </w:r>
    </w:p>
  </w:footnote>
  <w:footnote w:type="continuationSeparator" w:id="0">
    <w:p w14:paraId="25E21D95" w14:textId="77777777" w:rsidR="009B1CD2" w:rsidRDefault="009B1CD2" w:rsidP="00315C7B">
      <w:pPr>
        <w:spacing w:after="0" w:line="240" w:lineRule="auto"/>
      </w:pPr>
      <w:r>
        <w:continuationSeparator/>
      </w:r>
    </w:p>
  </w:footnote>
  <w:footnote w:id="1">
    <w:p w14:paraId="3735B1D5" w14:textId="05D44800" w:rsidR="00F72256" w:rsidRPr="00A0643F" w:rsidRDefault="00F72256" w:rsidP="00A0643F">
      <w:pPr>
        <w:pStyle w:val="FootnoteText"/>
        <w:spacing w:after="240"/>
        <w:ind w:firstLine="720"/>
        <w:rPr>
          <w:rFonts w:ascii="Times New Roman" w:hAnsi="Times New Roman" w:cs="Times New Roman"/>
        </w:rPr>
      </w:pPr>
      <w:r w:rsidRPr="00A0643F">
        <w:rPr>
          <w:rStyle w:val="FootnoteReference"/>
          <w:rFonts w:ascii="Times New Roman" w:hAnsi="Times New Roman" w:cs="Times New Roman"/>
        </w:rPr>
        <w:footnoteRef/>
      </w:r>
      <w:r w:rsidRPr="00A0643F">
        <w:rPr>
          <w:rFonts w:ascii="Times New Roman" w:hAnsi="Times New Roman" w:cs="Times New Roman"/>
        </w:rPr>
        <w:t xml:space="preserve"> “With, Of, Is Small Group Chart” (Course content in DSMN 500 at Liberty University, Lynchburg, VA, November 25, 2020).</w:t>
      </w:r>
    </w:p>
  </w:footnote>
  <w:footnote w:id="2">
    <w:p w14:paraId="0908D82D" w14:textId="04130ED1" w:rsidR="00F72256" w:rsidRPr="00A0643F" w:rsidRDefault="00F72256" w:rsidP="00A0643F">
      <w:pPr>
        <w:pStyle w:val="FootnoteText"/>
        <w:spacing w:after="240"/>
        <w:ind w:firstLine="720"/>
        <w:rPr>
          <w:rFonts w:ascii="Times New Roman" w:hAnsi="Times New Roman" w:cs="Times New Roman"/>
        </w:rPr>
      </w:pPr>
      <w:r w:rsidRPr="00A0643F">
        <w:rPr>
          <w:rStyle w:val="FootnoteReference"/>
          <w:rFonts w:ascii="Times New Roman" w:hAnsi="Times New Roman" w:cs="Times New Roman"/>
        </w:rPr>
        <w:footnoteRef/>
      </w:r>
      <w:r w:rsidRPr="00A0643F">
        <w:rPr>
          <w:rFonts w:ascii="Times New Roman" w:hAnsi="Times New Roman" w:cs="Times New Roman"/>
        </w:rPr>
        <w:t xml:space="preserve"> Dave Earley and Rod Dempsey, </w:t>
      </w:r>
      <w:r w:rsidRPr="00A0643F">
        <w:rPr>
          <w:rFonts w:ascii="Times New Roman" w:hAnsi="Times New Roman" w:cs="Times New Roman"/>
          <w:i/>
          <w:iCs/>
        </w:rPr>
        <w:t>Disciple Making Is …: How to Live the Great Commission with Passion and Confidence</w:t>
      </w:r>
      <w:r w:rsidRPr="00A0643F">
        <w:rPr>
          <w:rFonts w:ascii="Times New Roman" w:hAnsi="Times New Roman" w:cs="Times New Roman"/>
        </w:rPr>
        <w:t xml:space="preserve"> (Nashville: B&amp;H Publishers, 2013), 261.</w:t>
      </w:r>
    </w:p>
  </w:footnote>
  <w:footnote w:id="3">
    <w:p w14:paraId="068805D0" w14:textId="0977280C" w:rsidR="00F72256" w:rsidRPr="00A0643F" w:rsidRDefault="00F72256" w:rsidP="00A0643F">
      <w:pPr>
        <w:pStyle w:val="FootnoteText"/>
        <w:ind w:firstLine="720"/>
        <w:rPr>
          <w:rFonts w:ascii="Times New Roman" w:hAnsi="Times New Roman" w:cs="Times New Roman"/>
        </w:rPr>
      </w:pPr>
      <w:r w:rsidRPr="00A0643F">
        <w:rPr>
          <w:rStyle w:val="FootnoteReference"/>
          <w:rFonts w:ascii="Times New Roman" w:hAnsi="Times New Roman" w:cs="Times New Roman"/>
        </w:rPr>
        <w:footnoteRef/>
      </w:r>
      <w:r w:rsidRPr="00A0643F">
        <w:rPr>
          <w:rFonts w:ascii="Times New Roman" w:hAnsi="Times New Roman" w:cs="Times New Roman"/>
        </w:rPr>
        <w:t xml:space="preserve"> Ibid., 261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4FA"/>
    <w:rsid w:val="000217FF"/>
    <w:rsid w:val="00315C7B"/>
    <w:rsid w:val="004634FA"/>
    <w:rsid w:val="004F3DA9"/>
    <w:rsid w:val="00657AE8"/>
    <w:rsid w:val="006A7ECD"/>
    <w:rsid w:val="006C7D86"/>
    <w:rsid w:val="00892F73"/>
    <w:rsid w:val="00916334"/>
    <w:rsid w:val="009B1CD2"/>
    <w:rsid w:val="00A0643F"/>
    <w:rsid w:val="00B95629"/>
    <w:rsid w:val="00D55390"/>
    <w:rsid w:val="00DB7B45"/>
    <w:rsid w:val="00E46C51"/>
    <w:rsid w:val="00F72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24DF"/>
  <w15:chartTrackingRefBased/>
  <w15:docId w15:val="{E32E2738-B3A3-4769-A31B-594BEAA90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C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15C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5C7B"/>
    <w:rPr>
      <w:sz w:val="20"/>
      <w:szCs w:val="20"/>
    </w:rPr>
  </w:style>
  <w:style w:type="character" w:styleId="FootnoteReference">
    <w:name w:val="footnote reference"/>
    <w:basedOn w:val="DefaultParagraphFont"/>
    <w:uiPriority w:val="99"/>
    <w:semiHidden/>
    <w:unhideWhenUsed/>
    <w:rsid w:val="00315C7B"/>
    <w:rPr>
      <w:vertAlign w:val="superscript"/>
    </w:rPr>
  </w:style>
  <w:style w:type="character" w:customStyle="1" w:styleId="Heading1Char">
    <w:name w:val="Heading 1 Char"/>
    <w:basedOn w:val="DefaultParagraphFont"/>
    <w:link w:val="Heading1"/>
    <w:uiPriority w:val="9"/>
    <w:rsid w:val="00315C7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2</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2020-11-27T19:21:00Z</dcterms:created>
  <dcterms:modified xsi:type="dcterms:W3CDTF">2020-11-28T02:28:00Z</dcterms:modified>
</cp:coreProperties>
</file>