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E034" w14:textId="77777777" w:rsidR="00DF7AA0" w:rsidRPr="006A2435" w:rsidRDefault="00DF7AA0" w:rsidP="00DF7AA0">
      <w:pPr>
        <w:rPr>
          <w:rFonts w:cs="Times New Roman"/>
          <w:szCs w:val="24"/>
        </w:rPr>
      </w:pPr>
    </w:p>
    <w:p w14:paraId="25B3138F" w14:textId="77777777" w:rsidR="00DF7AA0" w:rsidRPr="006A2435" w:rsidRDefault="00DF7AA0" w:rsidP="00DF7AA0">
      <w:pPr>
        <w:rPr>
          <w:rFonts w:cs="Times New Roman"/>
          <w:szCs w:val="24"/>
        </w:rPr>
      </w:pPr>
    </w:p>
    <w:p w14:paraId="62022353" w14:textId="77777777" w:rsidR="00DF7AA0" w:rsidRPr="006A2435" w:rsidRDefault="00DF7AA0" w:rsidP="00DF7AA0">
      <w:pPr>
        <w:jc w:val="center"/>
        <w:rPr>
          <w:rFonts w:cs="Times New Roman"/>
          <w:szCs w:val="24"/>
        </w:rPr>
      </w:pPr>
      <w:bookmarkStart w:id="0" w:name="_Hlk72711402"/>
    </w:p>
    <w:p w14:paraId="5D55129F" w14:textId="77777777" w:rsidR="00F630B3" w:rsidRPr="006A2435"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6A2435">
        <w:rPr>
          <w:rFonts w:eastAsia="Malgun Gothic" w:cs="Times New Roman"/>
          <w:szCs w:val="24"/>
          <w:lang w:eastAsia="ko-KR"/>
        </w:rPr>
        <w:t>LIBERTY UNIVERSITY SCHOOL OF DIVINITY</w:t>
      </w:r>
    </w:p>
    <w:p w14:paraId="23B8350E" w14:textId="77777777" w:rsidR="00F630B3" w:rsidRPr="006A2435" w:rsidRDefault="00F630B3" w:rsidP="00F630B3">
      <w:pPr>
        <w:spacing w:line="240" w:lineRule="auto"/>
        <w:jc w:val="center"/>
        <w:rPr>
          <w:rFonts w:eastAsia="Malgun Gothic" w:cs="Times New Roman"/>
          <w:szCs w:val="24"/>
          <w:lang w:eastAsia="ko-KR"/>
        </w:rPr>
      </w:pPr>
    </w:p>
    <w:p w14:paraId="6CD82503" w14:textId="77777777" w:rsidR="00F630B3" w:rsidRPr="006A2435" w:rsidRDefault="00F630B3" w:rsidP="00F630B3">
      <w:pPr>
        <w:spacing w:line="240" w:lineRule="auto"/>
        <w:jc w:val="center"/>
        <w:rPr>
          <w:rFonts w:eastAsia="Malgun Gothic" w:cs="Times New Roman"/>
          <w:szCs w:val="24"/>
          <w:lang w:eastAsia="ko-KR"/>
        </w:rPr>
      </w:pPr>
    </w:p>
    <w:p w14:paraId="3B10D682" w14:textId="77777777" w:rsidR="00F630B3" w:rsidRPr="006A2435" w:rsidRDefault="00F630B3" w:rsidP="00F630B3">
      <w:pPr>
        <w:spacing w:line="240" w:lineRule="auto"/>
        <w:jc w:val="center"/>
        <w:rPr>
          <w:rFonts w:eastAsia="Malgun Gothic" w:cs="Times New Roman"/>
          <w:szCs w:val="24"/>
          <w:lang w:eastAsia="ko-KR"/>
        </w:rPr>
      </w:pPr>
    </w:p>
    <w:p w14:paraId="1001FACB" w14:textId="77777777" w:rsidR="00F630B3" w:rsidRPr="006A2435" w:rsidRDefault="00F630B3" w:rsidP="00F630B3">
      <w:pPr>
        <w:spacing w:line="240" w:lineRule="auto"/>
        <w:jc w:val="center"/>
        <w:rPr>
          <w:rFonts w:eastAsia="Malgun Gothic" w:cs="Times New Roman"/>
          <w:szCs w:val="24"/>
          <w:lang w:eastAsia="ko-KR"/>
        </w:rPr>
      </w:pPr>
    </w:p>
    <w:p w14:paraId="36FEEEC0" w14:textId="77777777" w:rsidR="00F630B3" w:rsidRPr="006A2435" w:rsidRDefault="00F630B3" w:rsidP="00F630B3">
      <w:pPr>
        <w:spacing w:line="240" w:lineRule="auto"/>
        <w:jc w:val="center"/>
        <w:rPr>
          <w:rFonts w:eastAsia="Malgun Gothic" w:cs="Times New Roman"/>
          <w:szCs w:val="24"/>
          <w:lang w:eastAsia="ko-KR"/>
        </w:rPr>
      </w:pPr>
    </w:p>
    <w:p w14:paraId="1B8A613D" w14:textId="77777777" w:rsidR="00F630B3" w:rsidRPr="006A2435" w:rsidRDefault="00F630B3" w:rsidP="006F7FC4">
      <w:pPr>
        <w:spacing w:line="240" w:lineRule="auto"/>
        <w:rPr>
          <w:rFonts w:eastAsia="Malgun Gothic" w:cs="Times New Roman"/>
          <w:szCs w:val="24"/>
          <w:lang w:eastAsia="ko-KR"/>
        </w:rPr>
      </w:pPr>
    </w:p>
    <w:p w14:paraId="3FBFF1F2" w14:textId="36F74531" w:rsidR="00F630B3" w:rsidRPr="006A2435" w:rsidRDefault="009C63CE" w:rsidP="00AF6599">
      <w:pPr>
        <w:jc w:val="center"/>
        <w:rPr>
          <w:rFonts w:eastAsia="Malgun Gothic" w:cs="Times New Roman"/>
          <w:szCs w:val="24"/>
          <w:lang w:eastAsia="ko-KR"/>
        </w:rPr>
      </w:pPr>
      <w:r w:rsidRPr="006A2435">
        <w:rPr>
          <w:rFonts w:eastAsia="Malgun Gothic" w:cs="Times New Roman"/>
          <w:b/>
          <w:bCs/>
          <w:szCs w:val="24"/>
          <w:lang w:eastAsia="ko-KR"/>
        </w:rPr>
        <w:t>Book Application: Christian Intercultural Communication Assignment</w:t>
      </w:r>
    </w:p>
    <w:p w14:paraId="607A6D70" w14:textId="06247DFE" w:rsidR="00AF6599" w:rsidRDefault="00AF6599" w:rsidP="00AF6599">
      <w:pPr>
        <w:jc w:val="center"/>
        <w:rPr>
          <w:rFonts w:eastAsia="Malgun Gothic" w:cs="Times New Roman"/>
          <w:szCs w:val="24"/>
          <w:lang w:eastAsia="ko-KR"/>
        </w:rPr>
      </w:pPr>
    </w:p>
    <w:p w14:paraId="4102318B" w14:textId="77777777" w:rsidR="00647ABD" w:rsidRPr="006A2435" w:rsidRDefault="00647ABD" w:rsidP="00AF6599">
      <w:pPr>
        <w:jc w:val="center"/>
        <w:rPr>
          <w:rFonts w:eastAsia="Malgun Gothic" w:cs="Times New Roman"/>
          <w:szCs w:val="24"/>
          <w:lang w:eastAsia="ko-KR"/>
        </w:rPr>
      </w:pPr>
    </w:p>
    <w:p w14:paraId="6639A01E" w14:textId="36028BEE" w:rsidR="00F630B3" w:rsidRPr="006A2435" w:rsidRDefault="00F630B3" w:rsidP="00AF6599">
      <w:pPr>
        <w:jc w:val="center"/>
        <w:rPr>
          <w:rFonts w:eastAsia="Malgun Gothic" w:cs="Times New Roman"/>
          <w:szCs w:val="24"/>
          <w:lang w:eastAsia="ko-KR"/>
        </w:rPr>
      </w:pPr>
      <w:r w:rsidRPr="006A2435">
        <w:rPr>
          <w:rFonts w:eastAsia="Malgun Gothic" w:cs="Times New Roman"/>
          <w:szCs w:val="24"/>
          <w:lang w:eastAsia="ko-KR"/>
        </w:rPr>
        <w:t xml:space="preserve">Submitted to Dr </w:t>
      </w:r>
      <w:r w:rsidR="00A83E6E" w:rsidRPr="006A2435">
        <w:rPr>
          <w:rFonts w:eastAsia="Malgun Gothic" w:cs="Times New Roman"/>
          <w:szCs w:val="24"/>
          <w:lang w:eastAsia="ko-KR"/>
        </w:rPr>
        <w:t>Mark Avery</w:t>
      </w:r>
    </w:p>
    <w:p w14:paraId="4BC08B8B" w14:textId="77777777" w:rsidR="00F630B3" w:rsidRPr="006A2435" w:rsidRDefault="00F630B3" w:rsidP="00AF6599">
      <w:pPr>
        <w:jc w:val="center"/>
        <w:rPr>
          <w:rFonts w:eastAsia="Malgun Gothic" w:cs="Times New Roman"/>
          <w:szCs w:val="24"/>
          <w:lang w:eastAsia="ko-KR"/>
        </w:rPr>
      </w:pPr>
      <w:r w:rsidRPr="006A2435">
        <w:rPr>
          <w:rFonts w:eastAsia="Malgun Gothic" w:cs="Times New Roman"/>
          <w:szCs w:val="24"/>
          <w:lang w:eastAsia="ko-KR"/>
        </w:rPr>
        <w:t xml:space="preserve">In partial fulfillment of the requirements for the completion of </w:t>
      </w:r>
    </w:p>
    <w:p w14:paraId="34B63BDF" w14:textId="77777777" w:rsidR="00F630B3" w:rsidRPr="006A2435" w:rsidRDefault="00F630B3" w:rsidP="00F630B3">
      <w:pPr>
        <w:spacing w:line="240" w:lineRule="auto"/>
        <w:jc w:val="center"/>
        <w:rPr>
          <w:rFonts w:eastAsia="Malgun Gothic" w:cs="Times New Roman"/>
          <w:szCs w:val="24"/>
          <w:lang w:eastAsia="ko-KR"/>
        </w:rPr>
      </w:pPr>
    </w:p>
    <w:p w14:paraId="4E23B4D3" w14:textId="77777777" w:rsidR="00F630B3" w:rsidRPr="006A2435" w:rsidRDefault="00F630B3" w:rsidP="00F630B3">
      <w:pPr>
        <w:spacing w:line="240" w:lineRule="auto"/>
        <w:jc w:val="center"/>
        <w:rPr>
          <w:rFonts w:eastAsia="Malgun Gothic" w:cs="Times New Roman"/>
          <w:szCs w:val="24"/>
          <w:lang w:eastAsia="ko-KR"/>
        </w:rPr>
      </w:pPr>
    </w:p>
    <w:p w14:paraId="4ADCE230" w14:textId="06B1B0D7" w:rsidR="00F630B3" w:rsidRPr="006A2435" w:rsidRDefault="00F630B3" w:rsidP="00F630B3">
      <w:pPr>
        <w:spacing w:line="240" w:lineRule="auto"/>
        <w:jc w:val="center"/>
        <w:rPr>
          <w:rFonts w:eastAsia="Malgun Gothic" w:cs="Times New Roman"/>
          <w:szCs w:val="24"/>
          <w:lang w:eastAsia="ko-KR"/>
        </w:rPr>
      </w:pPr>
    </w:p>
    <w:p w14:paraId="69D9DB34" w14:textId="77777777" w:rsidR="006F7FC4" w:rsidRPr="006A2435" w:rsidRDefault="006F7FC4" w:rsidP="00F630B3">
      <w:pPr>
        <w:spacing w:line="240" w:lineRule="auto"/>
        <w:jc w:val="center"/>
        <w:rPr>
          <w:rFonts w:eastAsia="Malgun Gothic" w:cs="Times New Roman"/>
          <w:szCs w:val="24"/>
          <w:lang w:eastAsia="ko-KR"/>
        </w:rPr>
      </w:pPr>
    </w:p>
    <w:p w14:paraId="16DE159F" w14:textId="77777777" w:rsidR="00F630B3" w:rsidRPr="006A2435" w:rsidRDefault="00F630B3" w:rsidP="00F630B3">
      <w:pPr>
        <w:spacing w:line="240" w:lineRule="auto"/>
        <w:jc w:val="center"/>
        <w:rPr>
          <w:rFonts w:eastAsia="Malgun Gothic" w:cs="Times New Roman"/>
          <w:szCs w:val="24"/>
          <w:lang w:eastAsia="ko-KR"/>
        </w:rPr>
      </w:pPr>
    </w:p>
    <w:p w14:paraId="6F361942" w14:textId="0469FF24" w:rsidR="00A83E6E" w:rsidRPr="006A2435" w:rsidRDefault="00A83E6E" w:rsidP="00A83E6E">
      <w:pPr>
        <w:spacing w:line="240" w:lineRule="auto"/>
        <w:jc w:val="center"/>
        <w:rPr>
          <w:rFonts w:eastAsia="Malgun Gothic" w:cs="Times New Roman"/>
          <w:szCs w:val="24"/>
          <w:lang w:eastAsia="ko-KR"/>
        </w:rPr>
      </w:pPr>
      <w:r w:rsidRPr="006A2435">
        <w:rPr>
          <w:rFonts w:eastAsia="Malgun Gothic" w:cs="Times New Roman"/>
          <w:szCs w:val="24"/>
          <w:lang w:eastAsia="ko-KR"/>
        </w:rPr>
        <w:t>GLST 650</w:t>
      </w:r>
      <w:r w:rsidR="00F630B3" w:rsidRPr="006A2435">
        <w:rPr>
          <w:rFonts w:eastAsia="Malgun Gothic" w:cs="Times New Roman"/>
          <w:szCs w:val="24"/>
          <w:lang w:eastAsia="ko-KR"/>
        </w:rPr>
        <w:t xml:space="preserve"> – </w:t>
      </w:r>
      <w:r w:rsidRPr="006A2435">
        <w:rPr>
          <w:rFonts w:eastAsia="Malgun Gothic" w:cs="Times New Roman"/>
          <w:szCs w:val="24"/>
          <w:lang w:eastAsia="ko-KR"/>
        </w:rPr>
        <w:t>B04</w:t>
      </w:r>
    </w:p>
    <w:p w14:paraId="7741C978" w14:textId="77777777" w:rsidR="00F630B3" w:rsidRPr="006A2435" w:rsidRDefault="00F630B3" w:rsidP="00F630B3">
      <w:pPr>
        <w:spacing w:line="240" w:lineRule="auto"/>
        <w:jc w:val="center"/>
        <w:rPr>
          <w:rFonts w:eastAsia="Malgun Gothic" w:cs="Times New Roman"/>
          <w:szCs w:val="24"/>
          <w:lang w:eastAsia="ko-KR"/>
        </w:rPr>
      </w:pPr>
    </w:p>
    <w:p w14:paraId="31DAF39C" w14:textId="4AFBC897" w:rsidR="00F630B3" w:rsidRPr="006A2435" w:rsidRDefault="00A83E6E" w:rsidP="00F630B3">
      <w:pPr>
        <w:spacing w:line="240" w:lineRule="auto"/>
        <w:jc w:val="center"/>
        <w:rPr>
          <w:rFonts w:eastAsia="Malgun Gothic" w:cs="Times New Roman"/>
          <w:szCs w:val="24"/>
          <w:lang w:eastAsia="ko-KR"/>
        </w:rPr>
      </w:pPr>
      <w:r w:rsidRPr="006A2435">
        <w:rPr>
          <w:rFonts w:eastAsia="Malgun Gothic" w:cs="Times New Roman"/>
          <w:szCs w:val="24"/>
          <w:lang w:eastAsia="ko-KR"/>
        </w:rPr>
        <w:t>Intercultural Communication</w:t>
      </w:r>
    </w:p>
    <w:p w14:paraId="37C07A9E" w14:textId="77777777" w:rsidR="00F630B3" w:rsidRPr="006A2435" w:rsidRDefault="00F630B3" w:rsidP="00F630B3">
      <w:pPr>
        <w:spacing w:line="240" w:lineRule="auto"/>
        <w:rPr>
          <w:rFonts w:eastAsia="Malgun Gothic" w:cs="Times New Roman"/>
          <w:szCs w:val="24"/>
          <w:lang w:eastAsia="ko-KR"/>
        </w:rPr>
      </w:pPr>
    </w:p>
    <w:p w14:paraId="6E2CDC28" w14:textId="77777777" w:rsidR="00F630B3" w:rsidRPr="006A2435" w:rsidRDefault="00F630B3" w:rsidP="00F630B3">
      <w:pPr>
        <w:spacing w:line="240" w:lineRule="auto"/>
        <w:jc w:val="center"/>
        <w:rPr>
          <w:rFonts w:eastAsia="Malgun Gothic" w:cs="Times New Roman"/>
          <w:szCs w:val="24"/>
          <w:lang w:eastAsia="ko-KR"/>
        </w:rPr>
      </w:pPr>
    </w:p>
    <w:p w14:paraId="4A06E5CA" w14:textId="77777777" w:rsidR="00F630B3" w:rsidRPr="006A2435" w:rsidRDefault="00F630B3" w:rsidP="00F630B3">
      <w:pPr>
        <w:spacing w:line="240" w:lineRule="auto"/>
        <w:jc w:val="center"/>
        <w:rPr>
          <w:rFonts w:eastAsia="Malgun Gothic" w:cs="Times New Roman"/>
          <w:szCs w:val="24"/>
          <w:lang w:eastAsia="ko-KR"/>
        </w:rPr>
      </w:pPr>
    </w:p>
    <w:p w14:paraId="05AA4895" w14:textId="77777777" w:rsidR="00F630B3" w:rsidRPr="006A2435" w:rsidRDefault="00F630B3" w:rsidP="00F630B3">
      <w:pPr>
        <w:spacing w:line="240" w:lineRule="auto"/>
        <w:jc w:val="center"/>
        <w:rPr>
          <w:rFonts w:eastAsia="Malgun Gothic" w:cs="Times New Roman"/>
          <w:szCs w:val="24"/>
          <w:lang w:eastAsia="ko-KR"/>
        </w:rPr>
      </w:pPr>
    </w:p>
    <w:p w14:paraId="70AF3991" w14:textId="77777777" w:rsidR="00F630B3" w:rsidRPr="006A2435" w:rsidRDefault="00F630B3" w:rsidP="00F630B3">
      <w:pPr>
        <w:spacing w:line="240" w:lineRule="auto"/>
        <w:jc w:val="center"/>
        <w:rPr>
          <w:rFonts w:eastAsia="Malgun Gothic" w:cs="Times New Roman"/>
          <w:szCs w:val="24"/>
          <w:lang w:eastAsia="ko-KR"/>
        </w:rPr>
      </w:pPr>
    </w:p>
    <w:p w14:paraId="0D406DC9" w14:textId="77777777" w:rsidR="00F630B3" w:rsidRPr="006A2435" w:rsidRDefault="00F630B3" w:rsidP="00F630B3">
      <w:pPr>
        <w:spacing w:line="240" w:lineRule="auto"/>
        <w:jc w:val="center"/>
        <w:rPr>
          <w:rFonts w:eastAsia="Malgun Gothic" w:cs="Times New Roman"/>
          <w:szCs w:val="24"/>
          <w:lang w:eastAsia="ko-KR"/>
        </w:rPr>
      </w:pPr>
      <w:r w:rsidRPr="006A2435">
        <w:rPr>
          <w:rFonts w:eastAsia="Malgun Gothic" w:cs="Times New Roman"/>
          <w:szCs w:val="24"/>
          <w:lang w:eastAsia="ko-KR"/>
        </w:rPr>
        <w:t>by</w:t>
      </w:r>
    </w:p>
    <w:p w14:paraId="7BC0601A" w14:textId="77777777" w:rsidR="00F630B3" w:rsidRPr="006A2435" w:rsidRDefault="00F630B3" w:rsidP="00F630B3">
      <w:pPr>
        <w:spacing w:line="240" w:lineRule="auto"/>
        <w:jc w:val="center"/>
        <w:rPr>
          <w:rFonts w:eastAsia="Malgun Gothic" w:cs="Times New Roman"/>
          <w:szCs w:val="24"/>
          <w:lang w:eastAsia="ko-KR"/>
        </w:rPr>
      </w:pPr>
    </w:p>
    <w:p w14:paraId="1E33CC78" w14:textId="77777777" w:rsidR="00F630B3" w:rsidRPr="006A2435" w:rsidRDefault="00F630B3" w:rsidP="00F630B3">
      <w:pPr>
        <w:spacing w:line="240" w:lineRule="auto"/>
        <w:jc w:val="center"/>
        <w:rPr>
          <w:rFonts w:eastAsia="Malgun Gothic" w:cs="Times New Roman"/>
          <w:szCs w:val="24"/>
          <w:lang w:eastAsia="ko-KR"/>
        </w:rPr>
      </w:pPr>
      <w:r w:rsidRPr="006A2435">
        <w:rPr>
          <w:rFonts w:eastAsia="Malgun Gothic" w:cs="Times New Roman"/>
          <w:szCs w:val="24"/>
          <w:lang w:eastAsia="ko-KR"/>
        </w:rPr>
        <w:t>Kingsley O. Nyakagwa</w:t>
      </w:r>
    </w:p>
    <w:p w14:paraId="4437D75C" w14:textId="77777777" w:rsidR="00F630B3" w:rsidRPr="006A2435" w:rsidRDefault="00F630B3" w:rsidP="00F630B3">
      <w:pPr>
        <w:spacing w:line="240" w:lineRule="auto"/>
        <w:jc w:val="center"/>
        <w:rPr>
          <w:rFonts w:eastAsia="Malgun Gothic" w:cs="Times New Roman"/>
          <w:szCs w:val="24"/>
          <w:lang w:eastAsia="ko-KR"/>
        </w:rPr>
      </w:pPr>
    </w:p>
    <w:p w14:paraId="2D4DAE01" w14:textId="11A6F0C9" w:rsidR="00F630B3" w:rsidRPr="006A2435" w:rsidRDefault="00AF6599" w:rsidP="00F630B3">
      <w:pPr>
        <w:spacing w:line="240" w:lineRule="auto"/>
        <w:jc w:val="center"/>
        <w:rPr>
          <w:rFonts w:eastAsia="Malgun Gothic" w:cs="Times New Roman"/>
          <w:szCs w:val="24"/>
          <w:lang w:eastAsia="ko-KR"/>
        </w:rPr>
      </w:pPr>
      <w:r w:rsidRPr="006A2435">
        <w:rPr>
          <w:rFonts w:eastAsia="Malgun Gothic" w:cs="Times New Roman"/>
          <w:szCs w:val="24"/>
          <w:lang w:eastAsia="ko-KR"/>
        </w:rPr>
        <w:t xml:space="preserve">June </w:t>
      </w:r>
      <w:r w:rsidR="009C63CE" w:rsidRPr="006A2435">
        <w:rPr>
          <w:rFonts w:eastAsia="Malgun Gothic" w:cs="Times New Roman"/>
          <w:szCs w:val="24"/>
          <w:lang w:eastAsia="ko-KR"/>
        </w:rPr>
        <w:t>13</w:t>
      </w:r>
      <w:r w:rsidR="00F630B3" w:rsidRPr="006A2435">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6A2435" w:rsidRDefault="00DF7AA0" w:rsidP="004B0493">
      <w:pPr>
        <w:pStyle w:val="Heading1"/>
        <w:rPr>
          <w:rFonts w:cs="Times New Roman"/>
        </w:rPr>
        <w:sectPr w:rsidR="00DF7AA0" w:rsidRPr="006A2435"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Pr="006A2435" w:rsidRDefault="001728FA" w:rsidP="004B0493">
      <w:pPr>
        <w:pStyle w:val="Heading1"/>
        <w:rPr>
          <w:rFonts w:cs="Times New Roman"/>
        </w:rPr>
      </w:pPr>
      <w:bookmarkStart w:id="10" w:name="_Toc73304185"/>
      <w:bookmarkStart w:id="11" w:name="_Toc73304292"/>
      <w:bookmarkStart w:id="12" w:name="_Toc73882313"/>
      <w:bookmarkStart w:id="13" w:name="_Hlk72711451"/>
      <w:bookmarkStart w:id="14" w:name="_Toc74506737"/>
      <w:bookmarkStart w:id="15" w:name="_Toc74522504"/>
      <w:bookmarkStart w:id="16" w:name="_Toc74522613"/>
      <w:r w:rsidRPr="006A2435">
        <w:rPr>
          <w:rFonts w:cs="Times New Roman"/>
        </w:rPr>
        <w:lastRenderedPageBreak/>
        <w:t>Content</w:t>
      </w:r>
      <w:bookmarkEnd w:id="10"/>
      <w:r w:rsidRPr="006A2435">
        <w:rPr>
          <w:rFonts w:cs="Times New Roman"/>
        </w:rPr>
        <w:t>s</w:t>
      </w:r>
      <w:bookmarkEnd w:id="11"/>
      <w:bookmarkEnd w:id="12"/>
      <w:bookmarkEnd w:id="14"/>
      <w:bookmarkEnd w:id="15"/>
      <w:bookmarkEnd w:id="16"/>
    </w:p>
    <w:sdt>
      <w:sdtPr>
        <w:rPr>
          <w:rFonts w:ascii="Times New Roman" w:eastAsiaTheme="minorHAnsi" w:hAnsi="Times New Roman" w:cs="Times New Roman"/>
          <w:szCs w:val="22"/>
        </w:rPr>
        <w:id w:val="-508138614"/>
        <w:docPartObj>
          <w:docPartGallery w:val="Table of Contents"/>
          <w:docPartUnique/>
        </w:docPartObj>
      </w:sdtPr>
      <w:sdtEndPr>
        <w:rPr>
          <w:b/>
          <w:bCs/>
          <w:noProof/>
        </w:rPr>
      </w:sdtEndPr>
      <w:sdtContent>
        <w:p w14:paraId="7AFFA751" w14:textId="71F21BF2" w:rsidR="00A10519" w:rsidRPr="00A10519" w:rsidRDefault="001728FA" w:rsidP="00A10519">
          <w:pPr>
            <w:pStyle w:val="TOC1"/>
            <w:tabs>
              <w:tab w:val="right" w:leader="dot" w:pos="9350"/>
            </w:tabs>
            <w:rPr>
              <w:rFonts w:ascii="Times New Roman" w:eastAsiaTheme="minorEastAsia" w:hAnsi="Times New Roman" w:cs="Times New Roman"/>
              <w:b/>
              <w:bCs/>
              <w:noProof/>
              <w:sz w:val="22"/>
              <w:szCs w:val="22"/>
            </w:rPr>
          </w:pPr>
          <w:r w:rsidRPr="006A2435">
            <w:rPr>
              <w:rFonts w:ascii="Times New Roman" w:hAnsi="Times New Roman" w:cs="Times New Roman"/>
              <w:b/>
              <w:bCs/>
            </w:rPr>
            <w:fldChar w:fldCharType="begin"/>
          </w:r>
          <w:r w:rsidRPr="006A2435">
            <w:rPr>
              <w:rFonts w:ascii="Times New Roman" w:hAnsi="Times New Roman" w:cs="Times New Roman"/>
              <w:b/>
              <w:bCs/>
            </w:rPr>
            <w:instrText xml:space="preserve"> TOC \o "1-3" \h \z \u </w:instrText>
          </w:r>
          <w:r w:rsidRPr="006A2435">
            <w:rPr>
              <w:rFonts w:ascii="Times New Roman" w:hAnsi="Times New Roman" w:cs="Times New Roman"/>
              <w:b/>
              <w:bCs/>
            </w:rPr>
            <w:fldChar w:fldCharType="separate"/>
          </w:r>
          <w:hyperlink w:anchor="_Toc74522614" w:history="1">
            <w:r w:rsidR="00A10519" w:rsidRPr="00A10519">
              <w:rPr>
                <w:rStyle w:val="Hyperlink"/>
                <w:rFonts w:ascii="Times New Roman" w:hAnsi="Times New Roman" w:cs="Times New Roman"/>
                <w:b/>
                <w:bCs/>
                <w:noProof/>
              </w:rPr>
              <w:t>Introduction</w:t>
            </w:r>
            <w:r w:rsidR="00A10519" w:rsidRPr="00A10519">
              <w:rPr>
                <w:rFonts w:ascii="Times New Roman" w:hAnsi="Times New Roman" w:cs="Times New Roman"/>
                <w:b/>
                <w:bCs/>
                <w:noProof/>
                <w:webHidden/>
              </w:rPr>
              <w:tab/>
            </w:r>
            <w:r w:rsidR="00A10519" w:rsidRPr="00A10519">
              <w:rPr>
                <w:rFonts w:ascii="Times New Roman" w:hAnsi="Times New Roman" w:cs="Times New Roman"/>
                <w:b/>
                <w:bCs/>
                <w:noProof/>
                <w:webHidden/>
              </w:rPr>
              <w:fldChar w:fldCharType="begin"/>
            </w:r>
            <w:r w:rsidR="00A10519" w:rsidRPr="00A10519">
              <w:rPr>
                <w:rFonts w:ascii="Times New Roman" w:hAnsi="Times New Roman" w:cs="Times New Roman"/>
                <w:b/>
                <w:bCs/>
                <w:noProof/>
                <w:webHidden/>
              </w:rPr>
              <w:instrText xml:space="preserve"> PAGEREF _Toc74522614 \h </w:instrText>
            </w:r>
            <w:r w:rsidR="00A10519" w:rsidRPr="00A10519">
              <w:rPr>
                <w:rFonts w:ascii="Times New Roman" w:hAnsi="Times New Roman" w:cs="Times New Roman"/>
                <w:b/>
                <w:bCs/>
                <w:noProof/>
                <w:webHidden/>
              </w:rPr>
            </w:r>
            <w:r w:rsidR="00A10519" w:rsidRPr="00A10519">
              <w:rPr>
                <w:rFonts w:ascii="Times New Roman" w:hAnsi="Times New Roman" w:cs="Times New Roman"/>
                <w:b/>
                <w:bCs/>
                <w:noProof/>
                <w:webHidden/>
              </w:rPr>
              <w:fldChar w:fldCharType="separate"/>
            </w:r>
            <w:r w:rsidR="00A10519" w:rsidRPr="00A10519">
              <w:rPr>
                <w:rFonts w:ascii="Times New Roman" w:hAnsi="Times New Roman" w:cs="Times New Roman"/>
                <w:b/>
                <w:bCs/>
                <w:noProof/>
                <w:webHidden/>
              </w:rPr>
              <w:t>1</w:t>
            </w:r>
            <w:r w:rsidR="00A10519" w:rsidRPr="00A10519">
              <w:rPr>
                <w:rFonts w:ascii="Times New Roman" w:hAnsi="Times New Roman" w:cs="Times New Roman"/>
                <w:b/>
                <w:bCs/>
                <w:noProof/>
                <w:webHidden/>
              </w:rPr>
              <w:fldChar w:fldCharType="end"/>
            </w:r>
          </w:hyperlink>
        </w:p>
        <w:p w14:paraId="3CC2BD8C" w14:textId="6244C01C" w:rsidR="00A10519" w:rsidRPr="00A10519" w:rsidRDefault="00A10519" w:rsidP="00A10519">
          <w:pPr>
            <w:pStyle w:val="TOC1"/>
            <w:tabs>
              <w:tab w:val="right" w:leader="dot" w:pos="9350"/>
            </w:tabs>
            <w:rPr>
              <w:rFonts w:ascii="Times New Roman" w:eastAsiaTheme="minorEastAsia" w:hAnsi="Times New Roman" w:cs="Times New Roman"/>
              <w:b/>
              <w:bCs/>
              <w:noProof/>
              <w:sz w:val="22"/>
              <w:szCs w:val="22"/>
            </w:rPr>
          </w:pPr>
          <w:hyperlink w:anchor="_Toc74522615" w:history="1">
            <w:r w:rsidRPr="00A10519">
              <w:rPr>
                <w:rStyle w:val="Hyperlink"/>
                <w:rFonts w:ascii="Times New Roman" w:hAnsi="Times New Roman" w:cs="Times New Roman"/>
                <w:b/>
                <w:bCs/>
                <w:noProof/>
              </w:rPr>
              <w:t>Critical Review</w:t>
            </w:r>
            <w:r w:rsidRPr="00A10519">
              <w:rPr>
                <w:rFonts w:ascii="Times New Roman" w:hAnsi="Times New Roman" w:cs="Times New Roman"/>
                <w:b/>
                <w:bCs/>
                <w:noProof/>
                <w:webHidden/>
              </w:rPr>
              <w:tab/>
            </w:r>
            <w:r w:rsidRPr="00A10519">
              <w:rPr>
                <w:rFonts w:ascii="Times New Roman" w:hAnsi="Times New Roman" w:cs="Times New Roman"/>
                <w:b/>
                <w:bCs/>
                <w:noProof/>
                <w:webHidden/>
              </w:rPr>
              <w:fldChar w:fldCharType="begin"/>
            </w:r>
            <w:r w:rsidRPr="00A10519">
              <w:rPr>
                <w:rFonts w:ascii="Times New Roman" w:hAnsi="Times New Roman" w:cs="Times New Roman"/>
                <w:b/>
                <w:bCs/>
                <w:noProof/>
                <w:webHidden/>
              </w:rPr>
              <w:instrText xml:space="preserve"> PAGEREF _Toc74522615 \h </w:instrText>
            </w:r>
            <w:r w:rsidRPr="00A10519">
              <w:rPr>
                <w:rFonts w:ascii="Times New Roman" w:hAnsi="Times New Roman" w:cs="Times New Roman"/>
                <w:b/>
                <w:bCs/>
                <w:noProof/>
                <w:webHidden/>
              </w:rPr>
            </w:r>
            <w:r w:rsidRPr="00A10519">
              <w:rPr>
                <w:rFonts w:ascii="Times New Roman" w:hAnsi="Times New Roman" w:cs="Times New Roman"/>
                <w:b/>
                <w:bCs/>
                <w:noProof/>
                <w:webHidden/>
              </w:rPr>
              <w:fldChar w:fldCharType="separate"/>
            </w:r>
            <w:r w:rsidRPr="00A10519">
              <w:rPr>
                <w:rFonts w:ascii="Times New Roman" w:hAnsi="Times New Roman" w:cs="Times New Roman"/>
                <w:b/>
                <w:bCs/>
                <w:noProof/>
                <w:webHidden/>
              </w:rPr>
              <w:t>2</w:t>
            </w:r>
            <w:r w:rsidRPr="00A10519">
              <w:rPr>
                <w:rFonts w:ascii="Times New Roman" w:hAnsi="Times New Roman" w:cs="Times New Roman"/>
                <w:b/>
                <w:bCs/>
                <w:noProof/>
                <w:webHidden/>
              </w:rPr>
              <w:fldChar w:fldCharType="end"/>
            </w:r>
          </w:hyperlink>
        </w:p>
        <w:p w14:paraId="15EE65B9" w14:textId="6B4FD7F6" w:rsidR="00A10519" w:rsidRPr="00A10519" w:rsidRDefault="00A10519" w:rsidP="00A10519">
          <w:pPr>
            <w:pStyle w:val="TOC1"/>
            <w:tabs>
              <w:tab w:val="right" w:leader="dot" w:pos="9350"/>
            </w:tabs>
            <w:rPr>
              <w:rFonts w:ascii="Times New Roman" w:eastAsiaTheme="minorEastAsia" w:hAnsi="Times New Roman" w:cs="Times New Roman"/>
              <w:b/>
              <w:bCs/>
              <w:noProof/>
              <w:sz w:val="22"/>
              <w:szCs w:val="22"/>
            </w:rPr>
          </w:pPr>
          <w:hyperlink w:anchor="_Toc74522616" w:history="1">
            <w:r w:rsidRPr="00A10519">
              <w:rPr>
                <w:rStyle w:val="Hyperlink"/>
                <w:rFonts w:ascii="Times New Roman" w:hAnsi="Times New Roman" w:cs="Times New Roman"/>
                <w:b/>
                <w:bCs/>
                <w:noProof/>
              </w:rPr>
              <w:t>Five Application Lessons</w:t>
            </w:r>
            <w:r w:rsidRPr="00A10519">
              <w:rPr>
                <w:rFonts w:ascii="Times New Roman" w:hAnsi="Times New Roman" w:cs="Times New Roman"/>
                <w:b/>
                <w:bCs/>
                <w:noProof/>
                <w:webHidden/>
              </w:rPr>
              <w:tab/>
            </w:r>
            <w:r w:rsidRPr="00A10519">
              <w:rPr>
                <w:rFonts w:ascii="Times New Roman" w:hAnsi="Times New Roman" w:cs="Times New Roman"/>
                <w:b/>
                <w:bCs/>
                <w:noProof/>
                <w:webHidden/>
              </w:rPr>
              <w:fldChar w:fldCharType="begin"/>
            </w:r>
            <w:r w:rsidRPr="00A10519">
              <w:rPr>
                <w:rFonts w:ascii="Times New Roman" w:hAnsi="Times New Roman" w:cs="Times New Roman"/>
                <w:b/>
                <w:bCs/>
                <w:noProof/>
                <w:webHidden/>
              </w:rPr>
              <w:instrText xml:space="preserve"> PAGEREF _Toc74522616 \h </w:instrText>
            </w:r>
            <w:r w:rsidRPr="00A10519">
              <w:rPr>
                <w:rFonts w:ascii="Times New Roman" w:hAnsi="Times New Roman" w:cs="Times New Roman"/>
                <w:b/>
                <w:bCs/>
                <w:noProof/>
                <w:webHidden/>
              </w:rPr>
            </w:r>
            <w:r w:rsidRPr="00A10519">
              <w:rPr>
                <w:rFonts w:ascii="Times New Roman" w:hAnsi="Times New Roman" w:cs="Times New Roman"/>
                <w:b/>
                <w:bCs/>
                <w:noProof/>
                <w:webHidden/>
              </w:rPr>
              <w:fldChar w:fldCharType="separate"/>
            </w:r>
            <w:r w:rsidRPr="00A10519">
              <w:rPr>
                <w:rFonts w:ascii="Times New Roman" w:hAnsi="Times New Roman" w:cs="Times New Roman"/>
                <w:b/>
                <w:bCs/>
                <w:noProof/>
                <w:webHidden/>
              </w:rPr>
              <w:t>3</w:t>
            </w:r>
            <w:r w:rsidRPr="00A10519">
              <w:rPr>
                <w:rFonts w:ascii="Times New Roman" w:hAnsi="Times New Roman" w:cs="Times New Roman"/>
                <w:b/>
                <w:bCs/>
                <w:noProof/>
                <w:webHidden/>
              </w:rPr>
              <w:fldChar w:fldCharType="end"/>
            </w:r>
          </w:hyperlink>
        </w:p>
        <w:p w14:paraId="75C13715" w14:textId="068EA98F" w:rsidR="00A10519" w:rsidRPr="00A10519" w:rsidRDefault="00A10519" w:rsidP="00A10519">
          <w:pPr>
            <w:pStyle w:val="TOC2"/>
            <w:spacing w:before="281" w:line="240" w:lineRule="auto"/>
            <w:rPr>
              <w:rFonts w:eastAsiaTheme="minorEastAsia" w:cs="Times New Roman"/>
              <w:noProof/>
              <w:sz w:val="22"/>
            </w:rPr>
          </w:pPr>
          <w:hyperlink w:anchor="_Toc74522617" w:history="1">
            <w:r w:rsidRPr="00A10519">
              <w:rPr>
                <w:rStyle w:val="Hyperlink"/>
                <w:rFonts w:cs="Times New Roman"/>
                <w:noProof/>
              </w:rPr>
              <w:t>Putting God First</w:t>
            </w:r>
            <w:r w:rsidRPr="00A10519">
              <w:rPr>
                <w:rFonts w:cs="Times New Roman"/>
                <w:noProof/>
                <w:webHidden/>
              </w:rPr>
              <w:tab/>
            </w:r>
            <w:r w:rsidRPr="00A10519">
              <w:rPr>
                <w:rFonts w:cs="Times New Roman"/>
                <w:noProof/>
                <w:webHidden/>
              </w:rPr>
              <w:fldChar w:fldCharType="begin"/>
            </w:r>
            <w:r w:rsidRPr="00A10519">
              <w:rPr>
                <w:rFonts w:cs="Times New Roman"/>
                <w:noProof/>
                <w:webHidden/>
              </w:rPr>
              <w:instrText xml:space="preserve"> PAGEREF _Toc74522617 \h </w:instrText>
            </w:r>
            <w:r w:rsidRPr="00A10519">
              <w:rPr>
                <w:rFonts w:cs="Times New Roman"/>
                <w:noProof/>
                <w:webHidden/>
              </w:rPr>
            </w:r>
            <w:r w:rsidRPr="00A10519">
              <w:rPr>
                <w:rFonts w:cs="Times New Roman"/>
                <w:noProof/>
                <w:webHidden/>
              </w:rPr>
              <w:fldChar w:fldCharType="separate"/>
            </w:r>
            <w:r w:rsidRPr="00A10519">
              <w:rPr>
                <w:rFonts w:cs="Times New Roman"/>
                <w:noProof/>
                <w:webHidden/>
              </w:rPr>
              <w:t>3</w:t>
            </w:r>
            <w:r w:rsidRPr="00A10519">
              <w:rPr>
                <w:rFonts w:cs="Times New Roman"/>
                <w:noProof/>
                <w:webHidden/>
              </w:rPr>
              <w:fldChar w:fldCharType="end"/>
            </w:r>
          </w:hyperlink>
        </w:p>
        <w:p w14:paraId="106B0868" w14:textId="777983B9" w:rsidR="00A10519" w:rsidRPr="00A10519" w:rsidRDefault="00A10519" w:rsidP="00A10519">
          <w:pPr>
            <w:pStyle w:val="TOC2"/>
            <w:spacing w:before="281" w:line="240" w:lineRule="auto"/>
            <w:rPr>
              <w:rFonts w:eastAsiaTheme="minorEastAsia" w:cs="Times New Roman"/>
              <w:noProof/>
              <w:sz w:val="22"/>
            </w:rPr>
          </w:pPr>
          <w:hyperlink w:anchor="_Toc74522618" w:history="1">
            <w:r w:rsidRPr="00A10519">
              <w:rPr>
                <w:rStyle w:val="Hyperlink"/>
                <w:rFonts w:cs="Times New Roman"/>
                <w:noProof/>
              </w:rPr>
              <w:t>Embrace Culture Shock</w:t>
            </w:r>
            <w:r w:rsidRPr="00A10519">
              <w:rPr>
                <w:rFonts w:cs="Times New Roman"/>
                <w:noProof/>
                <w:webHidden/>
              </w:rPr>
              <w:tab/>
            </w:r>
            <w:r w:rsidRPr="00A10519">
              <w:rPr>
                <w:rFonts w:cs="Times New Roman"/>
                <w:noProof/>
                <w:webHidden/>
              </w:rPr>
              <w:fldChar w:fldCharType="begin"/>
            </w:r>
            <w:r w:rsidRPr="00A10519">
              <w:rPr>
                <w:rFonts w:cs="Times New Roman"/>
                <w:noProof/>
                <w:webHidden/>
              </w:rPr>
              <w:instrText xml:space="preserve"> PAGEREF _Toc74522618 \h </w:instrText>
            </w:r>
            <w:r w:rsidRPr="00A10519">
              <w:rPr>
                <w:rFonts w:cs="Times New Roman"/>
                <w:noProof/>
                <w:webHidden/>
              </w:rPr>
            </w:r>
            <w:r w:rsidRPr="00A10519">
              <w:rPr>
                <w:rFonts w:cs="Times New Roman"/>
                <w:noProof/>
                <w:webHidden/>
              </w:rPr>
              <w:fldChar w:fldCharType="separate"/>
            </w:r>
            <w:r w:rsidRPr="00A10519">
              <w:rPr>
                <w:rFonts w:cs="Times New Roman"/>
                <w:noProof/>
                <w:webHidden/>
              </w:rPr>
              <w:t>3</w:t>
            </w:r>
            <w:r w:rsidRPr="00A10519">
              <w:rPr>
                <w:rFonts w:cs="Times New Roman"/>
                <w:noProof/>
                <w:webHidden/>
              </w:rPr>
              <w:fldChar w:fldCharType="end"/>
            </w:r>
          </w:hyperlink>
        </w:p>
        <w:p w14:paraId="752E4748" w14:textId="5AF71C71" w:rsidR="00A10519" w:rsidRPr="00A10519" w:rsidRDefault="00A10519" w:rsidP="00A10519">
          <w:pPr>
            <w:pStyle w:val="TOC2"/>
            <w:spacing w:before="281" w:line="240" w:lineRule="auto"/>
            <w:rPr>
              <w:rFonts w:eastAsiaTheme="minorEastAsia" w:cs="Times New Roman"/>
              <w:noProof/>
              <w:sz w:val="22"/>
            </w:rPr>
          </w:pPr>
          <w:hyperlink w:anchor="_Toc74522619" w:history="1">
            <w:r w:rsidRPr="00A10519">
              <w:rPr>
                <w:rStyle w:val="Hyperlink"/>
                <w:rFonts w:cs="Times New Roman"/>
                <w:noProof/>
              </w:rPr>
              <w:t>The Value of Contextualization</w:t>
            </w:r>
            <w:r w:rsidRPr="00A10519">
              <w:rPr>
                <w:rFonts w:cs="Times New Roman"/>
                <w:noProof/>
                <w:webHidden/>
              </w:rPr>
              <w:tab/>
            </w:r>
            <w:r w:rsidRPr="00A10519">
              <w:rPr>
                <w:rFonts w:cs="Times New Roman"/>
                <w:noProof/>
                <w:webHidden/>
              </w:rPr>
              <w:fldChar w:fldCharType="begin"/>
            </w:r>
            <w:r w:rsidRPr="00A10519">
              <w:rPr>
                <w:rFonts w:cs="Times New Roman"/>
                <w:noProof/>
                <w:webHidden/>
              </w:rPr>
              <w:instrText xml:space="preserve"> PAGEREF _Toc74522619 \h </w:instrText>
            </w:r>
            <w:r w:rsidRPr="00A10519">
              <w:rPr>
                <w:rFonts w:cs="Times New Roman"/>
                <w:noProof/>
                <w:webHidden/>
              </w:rPr>
            </w:r>
            <w:r w:rsidRPr="00A10519">
              <w:rPr>
                <w:rFonts w:cs="Times New Roman"/>
                <w:noProof/>
                <w:webHidden/>
              </w:rPr>
              <w:fldChar w:fldCharType="separate"/>
            </w:r>
            <w:r w:rsidRPr="00A10519">
              <w:rPr>
                <w:rFonts w:cs="Times New Roman"/>
                <w:noProof/>
                <w:webHidden/>
              </w:rPr>
              <w:t>4</w:t>
            </w:r>
            <w:r w:rsidRPr="00A10519">
              <w:rPr>
                <w:rFonts w:cs="Times New Roman"/>
                <w:noProof/>
                <w:webHidden/>
              </w:rPr>
              <w:fldChar w:fldCharType="end"/>
            </w:r>
          </w:hyperlink>
        </w:p>
        <w:p w14:paraId="0B719CA1" w14:textId="314CC9C9" w:rsidR="00A10519" w:rsidRPr="00A10519" w:rsidRDefault="00A10519" w:rsidP="00A10519">
          <w:pPr>
            <w:pStyle w:val="TOC2"/>
            <w:spacing w:before="281" w:line="240" w:lineRule="auto"/>
            <w:rPr>
              <w:rFonts w:eastAsiaTheme="minorEastAsia" w:cs="Times New Roman"/>
              <w:noProof/>
              <w:sz w:val="22"/>
            </w:rPr>
          </w:pPr>
          <w:hyperlink w:anchor="_Toc74522620" w:history="1">
            <w:r w:rsidRPr="00A10519">
              <w:rPr>
                <w:rStyle w:val="Hyperlink"/>
                <w:rFonts w:cs="Times New Roman"/>
                <w:noProof/>
              </w:rPr>
              <w:t>Managing Intercultural Conflict</w:t>
            </w:r>
            <w:r w:rsidRPr="00A10519">
              <w:rPr>
                <w:rFonts w:cs="Times New Roman"/>
                <w:noProof/>
                <w:webHidden/>
              </w:rPr>
              <w:tab/>
            </w:r>
            <w:r w:rsidRPr="00A10519">
              <w:rPr>
                <w:rFonts w:cs="Times New Roman"/>
                <w:noProof/>
                <w:webHidden/>
              </w:rPr>
              <w:fldChar w:fldCharType="begin"/>
            </w:r>
            <w:r w:rsidRPr="00A10519">
              <w:rPr>
                <w:rFonts w:cs="Times New Roman"/>
                <w:noProof/>
                <w:webHidden/>
              </w:rPr>
              <w:instrText xml:space="preserve"> PAGEREF _Toc74522620 \h </w:instrText>
            </w:r>
            <w:r w:rsidRPr="00A10519">
              <w:rPr>
                <w:rFonts w:cs="Times New Roman"/>
                <w:noProof/>
                <w:webHidden/>
              </w:rPr>
            </w:r>
            <w:r w:rsidRPr="00A10519">
              <w:rPr>
                <w:rFonts w:cs="Times New Roman"/>
                <w:noProof/>
                <w:webHidden/>
              </w:rPr>
              <w:fldChar w:fldCharType="separate"/>
            </w:r>
            <w:r w:rsidRPr="00A10519">
              <w:rPr>
                <w:rFonts w:cs="Times New Roman"/>
                <w:noProof/>
                <w:webHidden/>
              </w:rPr>
              <w:t>4</w:t>
            </w:r>
            <w:r w:rsidRPr="00A10519">
              <w:rPr>
                <w:rFonts w:cs="Times New Roman"/>
                <w:noProof/>
                <w:webHidden/>
              </w:rPr>
              <w:fldChar w:fldCharType="end"/>
            </w:r>
          </w:hyperlink>
        </w:p>
        <w:p w14:paraId="20928F8D" w14:textId="62BA7486" w:rsidR="00A10519" w:rsidRPr="00A10519" w:rsidRDefault="00A10519" w:rsidP="00A10519">
          <w:pPr>
            <w:pStyle w:val="TOC2"/>
            <w:spacing w:before="281" w:line="240" w:lineRule="auto"/>
            <w:rPr>
              <w:rFonts w:eastAsiaTheme="minorEastAsia" w:cs="Times New Roman"/>
              <w:noProof/>
              <w:sz w:val="22"/>
            </w:rPr>
          </w:pPr>
          <w:hyperlink w:anchor="_Toc74522621" w:history="1">
            <w:r w:rsidRPr="00A10519">
              <w:rPr>
                <w:rStyle w:val="Hyperlink"/>
                <w:rFonts w:cs="Times New Roman"/>
                <w:noProof/>
              </w:rPr>
              <w:t>Listening (Verbal and Nonverbal Communication)</w:t>
            </w:r>
            <w:r w:rsidRPr="00A10519">
              <w:rPr>
                <w:rFonts w:cs="Times New Roman"/>
                <w:noProof/>
                <w:webHidden/>
              </w:rPr>
              <w:tab/>
            </w:r>
            <w:r w:rsidRPr="00A10519">
              <w:rPr>
                <w:rFonts w:cs="Times New Roman"/>
                <w:noProof/>
                <w:webHidden/>
              </w:rPr>
              <w:fldChar w:fldCharType="begin"/>
            </w:r>
            <w:r w:rsidRPr="00A10519">
              <w:rPr>
                <w:rFonts w:cs="Times New Roman"/>
                <w:noProof/>
                <w:webHidden/>
              </w:rPr>
              <w:instrText xml:space="preserve"> PAGEREF _Toc74522621 \h </w:instrText>
            </w:r>
            <w:r w:rsidRPr="00A10519">
              <w:rPr>
                <w:rFonts w:cs="Times New Roman"/>
                <w:noProof/>
                <w:webHidden/>
              </w:rPr>
            </w:r>
            <w:r w:rsidRPr="00A10519">
              <w:rPr>
                <w:rFonts w:cs="Times New Roman"/>
                <w:noProof/>
                <w:webHidden/>
              </w:rPr>
              <w:fldChar w:fldCharType="separate"/>
            </w:r>
            <w:r w:rsidRPr="00A10519">
              <w:rPr>
                <w:rFonts w:cs="Times New Roman"/>
                <w:noProof/>
                <w:webHidden/>
              </w:rPr>
              <w:t>5</w:t>
            </w:r>
            <w:r w:rsidRPr="00A10519">
              <w:rPr>
                <w:rFonts w:cs="Times New Roman"/>
                <w:noProof/>
                <w:webHidden/>
              </w:rPr>
              <w:fldChar w:fldCharType="end"/>
            </w:r>
          </w:hyperlink>
        </w:p>
        <w:p w14:paraId="3199DD81" w14:textId="4EA19C04" w:rsidR="00A10519" w:rsidRPr="00A10519" w:rsidRDefault="00A10519" w:rsidP="00A10519">
          <w:pPr>
            <w:pStyle w:val="TOC1"/>
            <w:tabs>
              <w:tab w:val="right" w:leader="dot" w:pos="9350"/>
            </w:tabs>
            <w:rPr>
              <w:rFonts w:ascii="Times New Roman" w:eastAsiaTheme="minorEastAsia" w:hAnsi="Times New Roman" w:cs="Times New Roman"/>
              <w:b/>
              <w:bCs/>
              <w:noProof/>
              <w:sz w:val="22"/>
              <w:szCs w:val="22"/>
            </w:rPr>
          </w:pPr>
          <w:hyperlink w:anchor="_Toc74522622" w:history="1">
            <w:r w:rsidRPr="00A10519">
              <w:rPr>
                <w:rStyle w:val="Hyperlink"/>
                <w:rFonts w:ascii="Times New Roman" w:hAnsi="Times New Roman" w:cs="Times New Roman"/>
                <w:b/>
                <w:bCs/>
                <w:noProof/>
              </w:rPr>
              <w:t>Conclusion</w:t>
            </w:r>
            <w:r w:rsidRPr="00A10519">
              <w:rPr>
                <w:rFonts w:ascii="Times New Roman" w:hAnsi="Times New Roman" w:cs="Times New Roman"/>
                <w:b/>
                <w:bCs/>
                <w:noProof/>
                <w:webHidden/>
              </w:rPr>
              <w:tab/>
            </w:r>
            <w:r w:rsidRPr="00A10519">
              <w:rPr>
                <w:rFonts w:ascii="Times New Roman" w:hAnsi="Times New Roman" w:cs="Times New Roman"/>
                <w:b/>
                <w:bCs/>
                <w:noProof/>
                <w:webHidden/>
              </w:rPr>
              <w:fldChar w:fldCharType="begin"/>
            </w:r>
            <w:r w:rsidRPr="00A10519">
              <w:rPr>
                <w:rFonts w:ascii="Times New Roman" w:hAnsi="Times New Roman" w:cs="Times New Roman"/>
                <w:b/>
                <w:bCs/>
                <w:noProof/>
                <w:webHidden/>
              </w:rPr>
              <w:instrText xml:space="preserve"> PAGEREF _Toc74522622 \h </w:instrText>
            </w:r>
            <w:r w:rsidRPr="00A10519">
              <w:rPr>
                <w:rFonts w:ascii="Times New Roman" w:hAnsi="Times New Roman" w:cs="Times New Roman"/>
                <w:b/>
                <w:bCs/>
                <w:noProof/>
                <w:webHidden/>
              </w:rPr>
            </w:r>
            <w:r w:rsidRPr="00A10519">
              <w:rPr>
                <w:rFonts w:ascii="Times New Roman" w:hAnsi="Times New Roman" w:cs="Times New Roman"/>
                <w:b/>
                <w:bCs/>
                <w:noProof/>
                <w:webHidden/>
              </w:rPr>
              <w:fldChar w:fldCharType="separate"/>
            </w:r>
            <w:r w:rsidRPr="00A10519">
              <w:rPr>
                <w:rFonts w:ascii="Times New Roman" w:hAnsi="Times New Roman" w:cs="Times New Roman"/>
                <w:b/>
                <w:bCs/>
                <w:noProof/>
                <w:webHidden/>
              </w:rPr>
              <w:t>5</w:t>
            </w:r>
            <w:r w:rsidRPr="00A10519">
              <w:rPr>
                <w:rFonts w:ascii="Times New Roman" w:hAnsi="Times New Roman" w:cs="Times New Roman"/>
                <w:b/>
                <w:bCs/>
                <w:noProof/>
                <w:webHidden/>
              </w:rPr>
              <w:fldChar w:fldCharType="end"/>
            </w:r>
          </w:hyperlink>
        </w:p>
        <w:p w14:paraId="76D36A10" w14:textId="53436567" w:rsidR="00A10519" w:rsidRPr="00A10519" w:rsidRDefault="00A10519" w:rsidP="00A10519">
          <w:pPr>
            <w:pStyle w:val="TOC1"/>
            <w:tabs>
              <w:tab w:val="right" w:leader="dot" w:pos="9350"/>
            </w:tabs>
            <w:rPr>
              <w:rFonts w:ascii="Times New Roman" w:eastAsiaTheme="minorEastAsia" w:hAnsi="Times New Roman" w:cs="Times New Roman"/>
              <w:b/>
              <w:bCs/>
              <w:noProof/>
              <w:sz w:val="22"/>
              <w:szCs w:val="22"/>
            </w:rPr>
          </w:pPr>
          <w:hyperlink w:anchor="_Toc74522623" w:history="1">
            <w:r w:rsidRPr="00A10519">
              <w:rPr>
                <w:rStyle w:val="Hyperlink"/>
                <w:rFonts w:ascii="Times New Roman" w:hAnsi="Times New Roman" w:cs="Times New Roman"/>
                <w:b/>
                <w:bCs/>
                <w:noProof/>
              </w:rPr>
              <w:t>Bibliography</w:t>
            </w:r>
            <w:r w:rsidRPr="00A10519">
              <w:rPr>
                <w:rFonts w:ascii="Times New Roman" w:hAnsi="Times New Roman" w:cs="Times New Roman"/>
                <w:b/>
                <w:bCs/>
                <w:noProof/>
                <w:webHidden/>
              </w:rPr>
              <w:tab/>
            </w:r>
            <w:r w:rsidRPr="00A10519">
              <w:rPr>
                <w:rFonts w:ascii="Times New Roman" w:hAnsi="Times New Roman" w:cs="Times New Roman"/>
                <w:b/>
                <w:bCs/>
                <w:noProof/>
                <w:webHidden/>
              </w:rPr>
              <w:fldChar w:fldCharType="begin"/>
            </w:r>
            <w:r w:rsidRPr="00A10519">
              <w:rPr>
                <w:rFonts w:ascii="Times New Roman" w:hAnsi="Times New Roman" w:cs="Times New Roman"/>
                <w:b/>
                <w:bCs/>
                <w:noProof/>
                <w:webHidden/>
              </w:rPr>
              <w:instrText xml:space="preserve"> PAGEREF _Toc74522623 \h </w:instrText>
            </w:r>
            <w:r w:rsidRPr="00A10519">
              <w:rPr>
                <w:rFonts w:ascii="Times New Roman" w:hAnsi="Times New Roman" w:cs="Times New Roman"/>
                <w:b/>
                <w:bCs/>
                <w:noProof/>
                <w:webHidden/>
              </w:rPr>
            </w:r>
            <w:r w:rsidRPr="00A10519">
              <w:rPr>
                <w:rFonts w:ascii="Times New Roman" w:hAnsi="Times New Roman" w:cs="Times New Roman"/>
                <w:b/>
                <w:bCs/>
                <w:noProof/>
                <w:webHidden/>
              </w:rPr>
              <w:fldChar w:fldCharType="separate"/>
            </w:r>
            <w:r w:rsidRPr="00A10519">
              <w:rPr>
                <w:rFonts w:ascii="Times New Roman" w:hAnsi="Times New Roman" w:cs="Times New Roman"/>
                <w:b/>
                <w:bCs/>
                <w:noProof/>
                <w:webHidden/>
              </w:rPr>
              <w:t>7</w:t>
            </w:r>
            <w:r w:rsidRPr="00A10519">
              <w:rPr>
                <w:rFonts w:ascii="Times New Roman" w:hAnsi="Times New Roman" w:cs="Times New Roman"/>
                <w:b/>
                <w:bCs/>
                <w:noProof/>
                <w:webHidden/>
              </w:rPr>
              <w:fldChar w:fldCharType="end"/>
            </w:r>
          </w:hyperlink>
        </w:p>
        <w:p w14:paraId="7452F7EE" w14:textId="2798DD9A" w:rsidR="001728FA" w:rsidRPr="006A2435" w:rsidRDefault="001728FA">
          <w:pPr>
            <w:rPr>
              <w:rFonts w:cs="Times New Roman"/>
            </w:rPr>
          </w:pPr>
          <w:r w:rsidRPr="006A2435">
            <w:rPr>
              <w:rFonts w:cs="Times New Roman"/>
              <w:b/>
              <w:bCs/>
              <w:noProof/>
            </w:rPr>
            <w:fldChar w:fldCharType="end"/>
          </w:r>
        </w:p>
      </w:sdtContent>
    </w:sdt>
    <w:p w14:paraId="342CE669" w14:textId="1A2D6EF3" w:rsidR="001728FA" w:rsidRPr="006A2435" w:rsidRDefault="001728FA" w:rsidP="001728FA">
      <w:pPr>
        <w:rPr>
          <w:rFonts w:cs="Times New Roman"/>
        </w:rPr>
        <w:sectPr w:rsidR="001728FA" w:rsidRPr="006A2435" w:rsidSect="007B3A7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2"/>
          <w:cols w:space="720"/>
          <w:docGrid w:linePitch="360"/>
        </w:sectPr>
      </w:pPr>
    </w:p>
    <w:p w14:paraId="28529228" w14:textId="491E2973" w:rsidR="001728FA" w:rsidRDefault="001728FA" w:rsidP="005737B9">
      <w:pPr>
        <w:pStyle w:val="Heading1"/>
        <w:spacing w:line="480" w:lineRule="auto"/>
        <w:rPr>
          <w:rFonts w:cs="Times New Roman"/>
        </w:rPr>
      </w:pPr>
      <w:bookmarkStart w:id="17" w:name="_Toc74522614"/>
      <w:r w:rsidRPr="006A2435">
        <w:rPr>
          <w:rFonts w:cs="Times New Roman"/>
        </w:rPr>
        <w:lastRenderedPageBreak/>
        <w:t>Introduction</w:t>
      </w:r>
      <w:bookmarkEnd w:id="17"/>
    </w:p>
    <w:p w14:paraId="5EB60BC9" w14:textId="77777777" w:rsidR="000C474D" w:rsidRDefault="000C474D" w:rsidP="00647ABD">
      <w:pPr>
        <w:ind w:firstLine="720"/>
      </w:pPr>
      <w:r>
        <w:t xml:space="preserve">Sharing the gospel can have many challenges and difference in culture is one of these challenges. Nevertheless, since God has created humanity with rays of diversity and given a command to his followers to go to every part of the world, missionaries often find themselves in unfamiliar territory. That territory beyond and above is not just about the geographical location. It is a cultural territory. Christ's followers must negotiate shared meanings as they cross cultures. How well they understand the recipient culture determines how effective they will communicate the gospel and how the people in the foreign land would receive this message. </w:t>
      </w:r>
    </w:p>
    <w:p w14:paraId="08EF1921" w14:textId="04532DED" w:rsidR="000C474D" w:rsidRDefault="000C474D" w:rsidP="00647ABD">
      <w:pPr>
        <w:ind w:firstLine="720"/>
      </w:pPr>
      <w:r>
        <w:t>For this reason, C. Tim Chang and Ashley E. Chang have written a book known as Christian Intercultural Communication. In this book, they demonstrate how to share the gospel with people of other cultures. For the Changs, Christian Intercultural Communication means being salt and light of the world and loving others even when believers themselves cannot fathom doing so.</w:t>
      </w:r>
      <w:r w:rsidRPr="006A2435">
        <w:rPr>
          <w:rStyle w:val="FootnoteReference"/>
          <w:rFonts w:cs="Times New Roman"/>
        </w:rPr>
        <w:footnoteReference w:id="1"/>
      </w:r>
      <w:r>
        <w:t xml:space="preserve"> </w:t>
      </w:r>
    </w:p>
    <w:p w14:paraId="252902DC" w14:textId="29483FF5" w:rsidR="000C474D" w:rsidRPr="000C474D" w:rsidRDefault="000C474D" w:rsidP="00647ABD">
      <w:pPr>
        <w:ind w:firstLine="720"/>
      </w:pPr>
      <w:r>
        <w:t>The purpose of this paper is to state the application of the lessons drawn out from this book. By discussing five key lessons learned from this book, the author shall demonstrate how they relate to his current and future ministry. In this paper, intercultural communication is defined as the symbolic exchange process whereby individuals from two (or more) different cultural communities attempt to negotiate shared meanings in an interactive situation within an embedded societal system.</w:t>
      </w:r>
      <w:r w:rsidRPr="006A2435">
        <w:rPr>
          <w:rStyle w:val="FootnoteReference"/>
          <w:rFonts w:cs="Times New Roman"/>
          <w:color w:val="0E101A"/>
        </w:rPr>
        <w:footnoteReference w:id="2"/>
      </w:r>
      <w:r>
        <w:t xml:space="preserve"> </w:t>
      </w:r>
    </w:p>
    <w:p w14:paraId="4A5CEA00" w14:textId="6F1A6A79" w:rsidR="006B0149" w:rsidRPr="006A2435" w:rsidRDefault="006B0149" w:rsidP="000F6B58">
      <w:pPr>
        <w:pStyle w:val="Heading1"/>
        <w:spacing w:line="480" w:lineRule="auto"/>
        <w:rPr>
          <w:rFonts w:cs="Times New Roman"/>
        </w:rPr>
      </w:pPr>
      <w:bookmarkStart w:id="18" w:name="_Toc74522615"/>
      <w:r w:rsidRPr="006A2435">
        <w:rPr>
          <w:rFonts w:cs="Times New Roman"/>
        </w:rPr>
        <w:lastRenderedPageBreak/>
        <w:t>Critical Review</w:t>
      </w:r>
      <w:bookmarkEnd w:id="18"/>
    </w:p>
    <w:p w14:paraId="558EAB51" w14:textId="77777777" w:rsidR="00AE4BB3" w:rsidRPr="00AE4BB3" w:rsidRDefault="00AE4BB3" w:rsidP="00AE4BB3">
      <w:pPr>
        <w:ind w:firstLine="720"/>
        <w:rPr>
          <w:rFonts w:cs="Times New Roman"/>
        </w:rPr>
      </w:pPr>
      <w:r w:rsidRPr="00AE4BB3">
        <w:rPr>
          <w:rFonts w:cs="Times New Roman"/>
        </w:rPr>
        <w:t>C. Tim Chang and Ashley E. Chang have done an excellent job of describing how to share the gospel with people from other cultures. The book flows naturally from one step to another. In the introduction, they begin by setting out the thesis of the book. After, they define key terms. What follows next is a well-caricatured journey of someone who enters a different culture and the experiences they get in between until when they leave the mission field. Tim and Ashley Chang thus have ordered the book well.</w:t>
      </w:r>
    </w:p>
    <w:p w14:paraId="5D4F31EB" w14:textId="40881AF6" w:rsidR="00AE4BB3" w:rsidRPr="00AE4BB3" w:rsidRDefault="00AE4BB3" w:rsidP="00AE4BB3">
      <w:pPr>
        <w:ind w:firstLine="720"/>
        <w:rPr>
          <w:rFonts w:cs="Times New Roman"/>
        </w:rPr>
      </w:pPr>
      <w:r w:rsidRPr="00AE4BB3">
        <w:rPr>
          <w:rFonts w:cs="Times New Roman"/>
        </w:rPr>
        <w:t>Secondly, Tim and Ashley Chang’s use of personal and other people’s stories and experiences deserve praise. Without the experience of living in a culture, it is hard to know people's cultures. The reason is that culture is like an iceberg. Some elements of the culture are above the surface and others are beneath the surface. What one sees on the surface is tiny compared to what lays underneath and consequently acts as the pillar of the culture.</w:t>
      </w:r>
      <w:r w:rsidRPr="006A2435">
        <w:rPr>
          <w:rStyle w:val="FootnoteReference"/>
          <w:rFonts w:cs="Times New Roman"/>
        </w:rPr>
        <w:footnoteReference w:id="3"/>
      </w:r>
      <w:r w:rsidRPr="00AE4BB3">
        <w:rPr>
          <w:rFonts w:cs="Times New Roman"/>
        </w:rPr>
        <w:t xml:space="preserve"> To know the below-the-surface norms and mores, one has to live with the people to appreciate why they do what they do.</w:t>
      </w:r>
    </w:p>
    <w:p w14:paraId="7DC80ADC" w14:textId="766AE96A" w:rsidR="00AE4BB3" w:rsidRDefault="00AE4BB3" w:rsidP="00AE4BB3">
      <w:pPr>
        <w:ind w:firstLine="720"/>
        <w:rPr>
          <w:rFonts w:cs="Times New Roman"/>
        </w:rPr>
      </w:pPr>
      <w:r w:rsidRPr="00AE4BB3">
        <w:rPr>
          <w:rFonts w:cs="Times New Roman"/>
        </w:rPr>
        <w:t>Finally, Tim and Ashley Chang’s use of the Bible is quite commendable. From the start, they are crystal clear that they do not intend to make CIC a secular affair. They are adamant preaching Christ: Yet, we are not tied down by our humanity or by the patterns of the world. We are vessels for the Holy Spirit, called to obey the Great Commission and to love the “world” following God’s examples (John 3:16, NIV)</w:t>
      </w:r>
      <w:r>
        <w:rPr>
          <w:rFonts w:cs="Times New Roman"/>
        </w:rPr>
        <w:t>.</w:t>
      </w:r>
      <w:r>
        <w:rPr>
          <w:rStyle w:val="FootnoteReference"/>
          <w:rFonts w:cs="Times New Roman"/>
        </w:rPr>
        <w:t xml:space="preserve"> </w:t>
      </w:r>
      <w:r w:rsidRPr="006A2435">
        <w:rPr>
          <w:rStyle w:val="FootnoteReference"/>
          <w:rFonts w:cs="Times New Roman"/>
        </w:rPr>
        <w:footnoteReference w:id="4"/>
      </w:r>
    </w:p>
    <w:p w14:paraId="02A0B5FC" w14:textId="18572131" w:rsidR="00AC44ED" w:rsidRPr="006A2435" w:rsidRDefault="00AC44ED" w:rsidP="003F024F">
      <w:pPr>
        <w:pStyle w:val="Heading1"/>
        <w:spacing w:line="480" w:lineRule="auto"/>
        <w:rPr>
          <w:rFonts w:cs="Times New Roman"/>
        </w:rPr>
      </w:pPr>
      <w:bookmarkStart w:id="19" w:name="_Toc74522616"/>
      <w:r w:rsidRPr="006A2435">
        <w:rPr>
          <w:rFonts w:cs="Times New Roman"/>
        </w:rPr>
        <w:lastRenderedPageBreak/>
        <w:t>Five Application Lessons</w:t>
      </w:r>
      <w:bookmarkEnd w:id="19"/>
    </w:p>
    <w:p w14:paraId="6F5D43E4" w14:textId="77777777" w:rsidR="00105465" w:rsidRPr="00105465" w:rsidRDefault="00105465" w:rsidP="00105465">
      <w:pPr>
        <w:ind w:firstLine="720"/>
        <w:rPr>
          <w:rFonts w:cs="Times New Roman"/>
        </w:rPr>
      </w:pPr>
      <w:r w:rsidRPr="00105465">
        <w:rPr>
          <w:rFonts w:cs="Times New Roman"/>
        </w:rPr>
        <w:t>Out of the many lessons that Tim and Ashley Chang pass to the reader, I found the one on putting God first to be most important in my current ministry context. Next to it is culture shock. After, I would discuss the value of contextualization. Managing intercultural conflict on the mission field shall follow and, verbal and nonverbal communication will conclude.</w:t>
      </w:r>
    </w:p>
    <w:p w14:paraId="68027943" w14:textId="77777777" w:rsidR="00105465" w:rsidRPr="00105465" w:rsidRDefault="00105465" w:rsidP="00A10519">
      <w:pPr>
        <w:pStyle w:val="Heading2"/>
      </w:pPr>
      <w:bookmarkStart w:id="20" w:name="_Toc74522617"/>
      <w:r w:rsidRPr="00105465">
        <w:t>Putting God First</w:t>
      </w:r>
      <w:bookmarkEnd w:id="20"/>
    </w:p>
    <w:p w14:paraId="41F2EDDC" w14:textId="033054BA" w:rsidR="00105465" w:rsidRPr="00105465" w:rsidRDefault="00105465" w:rsidP="00105465">
      <w:pPr>
        <w:ind w:firstLine="720"/>
        <w:rPr>
          <w:rFonts w:cs="Times New Roman"/>
        </w:rPr>
      </w:pPr>
      <w:r w:rsidRPr="00105465">
        <w:rPr>
          <w:rFonts w:cs="Times New Roman"/>
        </w:rPr>
        <w:t>As someone currently serving in the mission field, I could not help but see how crucial this lesson is. Often as Tim and Ashley have observed, “the truth is that from time to time, we can lose sight of God and the work He has for us.”</w:t>
      </w:r>
      <w:r w:rsidR="00A10519" w:rsidRPr="00A10519">
        <w:rPr>
          <w:rStyle w:val="FootnoteReference"/>
          <w:rFonts w:cs="Times New Roman"/>
        </w:rPr>
        <w:t xml:space="preserve"> </w:t>
      </w:r>
      <w:r w:rsidR="00A10519" w:rsidRPr="006A2435">
        <w:rPr>
          <w:rStyle w:val="FootnoteReference"/>
          <w:rFonts w:cs="Times New Roman"/>
        </w:rPr>
        <w:footnoteReference w:id="5"/>
      </w:r>
      <w:r w:rsidRPr="00105465">
        <w:rPr>
          <w:rFonts w:cs="Times New Roman"/>
        </w:rPr>
        <w:t xml:space="preserve"> There are so many distractions and competing things for our attention. I have seen so many missionaries enter a field to preach the gospel but instead of preaching the gospel end up doing community development alone. Others sadly even go on to do businesses as still others resort to soliciting funds to benefit themselves. No longer do they have passion for reaching the lost. My prayer is that I shall not get to that point. The foundation of the Gospel message is what is most important to focus on and, that’s God’s glory.</w:t>
      </w:r>
      <w:r w:rsidR="00A10519" w:rsidRPr="00A10519">
        <w:rPr>
          <w:rStyle w:val="FootnoteReference"/>
          <w:rFonts w:cs="Times New Roman"/>
        </w:rPr>
        <w:t xml:space="preserve"> </w:t>
      </w:r>
      <w:r w:rsidR="00A10519" w:rsidRPr="006A2435">
        <w:rPr>
          <w:rStyle w:val="FootnoteReference"/>
          <w:rFonts w:cs="Times New Roman"/>
        </w:rPr>
        <w:footnoteReference w:id="6"/>
      </w:r>
      <w:r w:rsidR="00A10519" w:rsidRPr="00105465">
        <w:rPr>
          <w:rFonts w:cs="Times New Roman"/>
        </w:rPr>
        <w:t xml:space="preserve"> </w:t>
      </w:r>
    </w:p>
    <w:p w14:paraId="1F9BE7B1" w14:textId="77777777" w:rsidR="00105465" w:rsidRPr="00105465" w:rsidRDefault="00105465" w:rsidP="00A10519">
      <w:pPr>
        <w:pStyle w:val="Heading2"/>
      </w:pPr>
      <w:bookmarkStart w:id="21" w:name="_Toc74522618"/>
      <w:r w:rsidRPr="00105465">
        <w:t>Embrace Culture Shock</w:t>
      </w:r>
      <w:bookmarkEnd w:id="21"/>
    </w:p>
    <w:p w14:paraId="3B1431D1" w14:textId="1BB24F72" w:rsidR="00105465" w:rsidRPr="00105465" w:rsidRDefault="00105465" w:rsidP="00105465">
      <w:pPr>
        <w:ind w:firstLine="720"/>
        <w:rPr>
          <w:rFonts w:cs="Times New Roman"/>
        </w:rPr>
      </w:pPr>
      <w:r w:rsidRPr="00105465">
        <w:rPr>
          <w:rFonts w:cs="Times New Roman"/>
        </w:rPr>
        <w:t>The second lesson is culture shock. As I was reading the book, I could not help but think of how I should have read it earlier. Satan uses culture shock to thwart us.</w:t>
      </w:r>
      <w:r w:rsidR="00A10519" w:rsidRPr="006A2435">
        <w:rPr>
          <w:rStyle w:val="FootnoteReference"/>
          <w:rFonts w:cs="Times New Roman"/>
        </w:rPr>
        <w:footnoteReference w:id="7"/>
      </w:r>
      <w:r w:rsidR="00A10519" w:rsidRPr="00105465">
        <w:rPr>
          <w:rFonts w:cs="Times New Roman"/>
        </w:rPr>
        <w:t xml:space="preserve"> </w:t>
      </w:r>
      <w:r w:rsidRPr="00105465">
        <w:rPr>
          <w:rFonts w:cs="Times New Roman"/>
        </w:rPr>
        <w:t xml:space="preserve">I learn that the antidote for those feelings of defeat and failure is the armor of God. Drawing from Ephesians 6:10-20, I should wear the whole armor of God. The armor includes the belt of truth, the helmet </w:t>
      </w:r>
      <w:r w:rsidRPr="00105465">
        <w:rPr>
          <w:rFonts w:cs="Times New Roman"/>
        </w:rPr>
        <w:lastRenderedPageBreak/>
        <w:t>of salvation, the breastplate of righteousness, the sword of the spirit, the shield of faith, shoes for the propagation of the gospel of peace, and prayer. Besides, changing my attitude towards culture shock is necessary. Often in the past, I have thought of culture shock as a bad thing. It does not have to be that way. I should embrace it as a stepping stone towards adjusting to a new culture.</w:t>
      </w:r>
    </w:p>
    <w:p w14:paraId="10C7E177" w14:textId="77777777" w:rsidR="00105465" w:rsidRPr="00105465" w:rsidRDefault="00105465" w:rsidP="00A10519">
      <w:pPr>
        <w:pStyle w:val="Heading2"/>
      </w:pPr>
      <w:bookmarkStart w:id="22" w:name="_Toc74522619"/>
      <w:r w:rsidRPr="00105465">
        <w:t>The Value of Contextualization</w:t>
      </w:r>
      <w:bookmarkEnd w:id="22"/>
    </w:p>
    <w:p w14:paraId="5F215118" w14:textId="4F6CFFE1" w:rsidR="00105465" w:rsidRPr="00105465" w:rsidRDefault="00105465" w:rsidP="00105465">
      <w:pPr>
        <w:ind w:firstLine="720"/>
        <w:rPr>
          <w:rFonts w:cs="Times New Roman"/>
        </w:rPr>
      </w:pPr>
      <w:r w:rsidRPr="00105465">
        <w:rPr>
          <w:rFonts w:cs="Times New Roman"/>
        </w:rPr>
        <w:t>There is an element of me feeling that my culture is superior to the cultures I am reaching out with the gospel. Unfortunately, in the past, such an attitude has had its way. Roland Allen, an Anglican missionary in the 1900s observed, “Everywhere Christianity is still exotic. Everywhere our missions are dependent. Everywhere we see the same type.”</w:t>
      </w:r>
      <w:r w:rsidR="00A10519" w:rsidRPr="00A10519">
        <w:rPr>
          <w:rStyle w:val="FootnoteReference"/>
          <w:rFonts w:cs="Times New Roman"/>
        </w:rPr>
        <w:t xml:space="preserve"> </w:t>
      </w:r>
      <w:r w:rsidR="00A10519" w:rsidRPr="006A2435">
        <w:rPr>
          <w:rStyle w:val="FootnoteReference"/>
          <w:rFonts w:cs="Times New Roman"/>
        </w:rPr>
        <w:footnoteReference w:id="8"/>
      </w:r>
      <w:r w:rsidRPr="00105465">
        <w:rPr>
          <w:rFonts w:cs="Times New Roman"/>
        </w:rPr>
        <w:t xml:space="preserve"> The result was changing people to be like us missionaries instead of being like Christ. Tim and Ashley Chang’s concept of valuing contextualization, how appropriate it is to let people worship God in their culture, as long as it does not negate the gospel.</w:t>
      </w:r>
    </w:p>
    <w:p w14:paraId="1C30EEC5" w14:textId="77777777" w:rsidR="00105465" w:rsidRPr="00105465" w:rsidRDefault="00105465" w:rsidP="00A10519">
      <w:pPr>
        <w:pStyle w:val="Heading2"/>
      </w:pPr>
      <w:bookmarkStart w:id="23" w:name="_Toc74522620"/>
      <w:r w:rsidRPr="00105465">
        <w:t>Managing Intercultural Conflict</w:t>
      </w:r>
      <w:bookmarkEnd w:id="23"/>
    </w:p>
    <w:p w14:paraId="1C44C85F" w14:textId="71528A60" w:rsidR="00105465" w:rsidRPr="00105465" w:rsidRDefault="00105465" w:rsidP="00105465">
      <w:pPr>
        <w:ind w:firstLine="720"/>
        <w:rPr>
          <w:rFonts w:cs="Times New Roman"/>
        </w:rPr>
      </w:pPr>
      <w:r w:rsidRPr="00105465">
        <w:rPr>
          <w:rFonts w:cs="Times New Roman"/>
        </w:rPr>
        <w:t>Conflict is inevitable in an intercultural setup. The fact that we are different and have different cultures makes us even more susceptible to conflict. Tim and Ashley Chang suggest four ways in which we can manage Intercultural conflict. Firstly, in moments of intercultural conflict, we need to look for ways to save the face of the other person and to show honor.</w:t>
      </w:r>
      <w:r w:rsidR="00A10519" w:rsidRPr="006A2435">
        <w:rPr>
          <w:rStyle w:val="FootnoteReference"/>
          <w:rFonts w:cs="Times New Roman"/>
        </w:rPr>
        <w:footnoteReference w:id="9"/>
      </w:r>
      <w:r w:rsidRPr="00105465">
        <w:rPr>
          <w:rFonts w:cs="Times New Roman"/>
        </w:rPr>
        <w:t xml:space="preserve"> The second is mindfully listening. As James Emphasizes in his book, “Everyone should be quick to </w:t>
      </w:r>
      <w:r w:rsidRPr="00105465">
        <w:rPr>
          <w:rFonts w:cs="Times New Roman"/>
        </w:rPr>
        <w:lastRenderedPageBreak/>
        <w:t>listen, slow to speak and slow to become angry” (James 1:19).</w:t>
      </w:r>
      <w:r w:rsidR="00A10519" w:rsidRPr="006A2435">
        <w:rPr>
          <w:rStyle w:val="FootnoteReference"/>
          <w:rFonts w:cs="Times New Roman"/>
          <w:color w:val="000000"/>
          <w:shd w:val="clear" w:color="auto" w:fill="FFFFFF"/>
        </w:rPr>
        <w:footnoteReference w:id="10"/>
      </w:r>
      <w:r w:rsidRPr="00105465">
        <w:rPr>
          <w:rFonts w:cs="Times New Roman"/>
        </w:rPr>
        <w:t xml:space="preserve"> In my ministry context, I find listening very useful. Since I do not know well the culture, I have to listen to know why people act or behave in certain ways. In the recent past, I have enjoyed learning the rationale behind some of the norms and mores.</w:t>
      </w:r>
    </w:p>
    <w:p w14:paraId="15C79EF5" w14:textId="69462511" w:rsidR="00105465" w:rsidRPr="00105465" w:rsidRDefault="00105465" w:rsidP="00A10519">
      <w:pPr>
        <w:pStyle w:val="Heading2"/>
      </w:pPr>
      <w:bookmarkStart w:id="24" w:name="_Toc74522621"/>
      <w:r w:rsidRPr="00105465">
        <w:t>Listening (Verbal and Nonverbal</w:t>
      </w:r>
      <w:r w:rsidR="00A10519">
        <w:t xml:space="preserve"> Communication</w:t>
      </w:r>
      <w:r w:rsidRPr="00105465">
        <w:t>)</w:t>
      </w:r>
      <w:bookmarkEnd w:id="24"/>
    </w:p>
    <w:p w14:paraId="2629EA8E" w14:textId="72BD0060" w:rsidR="00105465" w:rsidRPr="00105465" w:rsidRDefault="00105465" w:rsidP="00105465">
      <w:pPr>
        <w:ind w:firstLine="720"/>
        <w:rPr>
          <w:rFonts w:cs="Times New Roman"/>
        </w:rPr>
      </w:pPr>
      <w:r w:rsidRPr="00105465">
        <w:rPr>
          <w:rFonts w:cs="Times New Roman"/>
        </w:rPr>
        <w:t>The main lesson on verbal and nonverbal communication is listening. I have to learn to listen to what people say and what they do not say. Verbal communication, defined as the use of language to communicate with one another, is an incredible phenomenon and, we should not take it for granted.</w:t>
      </w:r>
      <w:r w:rsidR="00A10519">
        <w:rPr>
          <w:rStyle w:val="FootnoteReference"/>
          <w:rFonts w:cs="Times New Roman"/>
        </w:rPr>
        <w:footnoteReference w:id="11"/>
      </w:r>
      <w:r w:rsidRPr="00105465">
        <w:rPr>
          <w:rFonts w:cs="Times New Roman"/>
        </w:rPr>
        <w:t xml:space="preserve"> In my current ministry context, I would like to learn the local dialects so that I can communicate easily. Tim and Ashley Chang correctly observe that listening is a form of serving others.</w:t>
      </w:r>
      <w:r w:rsidR="00A10519">
        <w:rPr>
          <w:rStyle w:val="FootnoteReference"/>
          <w:rFonts w:cs="Times New Roman"/>
        </w:rPr>
        <w:footnoteReference w:id="12"/>
      </w:r>
    </w:p>
    <w:p w14:paraId="3118235A" w14:textId="77777777" w:rsidR="00105465" w:rsidRPr="00105465" w:rsidRDefault="00105465" w:rsidP="00A10519">
      <w:pPr>
        <w:pStyle w:val="Heading1"/>
        <w:spacing w:line="480" w:lineRule="auto"/>
      </w:pPr>
      <w:bookmarkStart w:id="25" w:name="_Toc74522622"/>
      <w:r w:rsidRPr="00105465">
        <w:t>Conclusion</w:t>
      </w:r>
      <w:bookmarkEnd w:id="25"/>
    </w:p>
    <w:p w14:paraId="7C870E46" w14:textId="0610FE67" w:rsidR="00105465" w:rsidRDefault="00105465" w:rsidP="00A10519">
      <w:pPr>
        <w:ind w:firstLine="720"/>
        <w:rPr>
          <w:rFonts w:cs="Times New Roman"/>
        </w:rPr>
      </w:pPr>
      <w:r w:rsidRPr="00105465">
        <w:rPr>
          <w:rFonts w:cs="Times New Roman"/>
        </w:rPr>
        <w:t xml:space="preserve">In closing, Christian Intercultural Communication is very vital to sharing the gospel. Putting God first is the genesis of knowing how to communicate the gospel. If the missionary focuses all his ministry on God’s glory, he would not have a place for pride to affect his or her work. Also, embracing culture shock is crucial to helping our intercultural communication. Culture shock should not be treated as an enemy but rather as a stepping stone towards adjusting to a new culture. Third, contextualization can be applied in how we dress, the kind of food we eat, and the way we communicate. What is needful is to place the perspective and culture of the </w:t>
      </w:r>
      <w:r w:rsidRPr="00105465">
        <w:rPr>
          <w:rFonts w:cs="Times New Roman"/>
        </w:rPr>
        <w:lastRenderedPageBreak/>
        <w:t>other tribe before our own. Fourth, the discussion on managing intercultural conflict highlighted the need not only to anticipate conflict but to be humble enough to look for the interest of others and choose to be quick to listen and slow to speak. Finally, listening summed up the whole lesson. To understand better, I must learn to listen to what people say and what they do not say.</w:t>
      </w:r>
    </w:p>
    <w:bookmarkEnd w:id="13"/>
    <w:p w14:paraId="22E445FE" w14:textId="77777777" w:rsidR="00A10519" w:rsidRDefault="00A10519" w:rsidP="007B3A7A">
      <w:pPr>
        <w:pStyle w:val="Heading1"/>
        <w:spacing w:line="480" w:lineRule="auto"/>
        <w:rPr>
          <w:rFonts w:cs="Times New Roman"/>
        </w:rPr>
      </w:pPr>
      <w:r>
        <w:rPr>
          <w:rFonts w:cs="Times New Roman"/>
        </w:rPr>
        <w:br w:type="page"/>
      </w:r>
    </w:p>
    <w:p w14:paraId="18C2EFDC" w14:textId="406CA434" w:rsidR="00EF3F62" w:rsidRPr="006A2435" w:rsidRDefault="000539DD" w:rsidP="007B3A7A">
      <w:pPr>
        <w:pStyle w:val="Heading1"/>
        <w:spacing w:line="480" w:lineRule="auto"/>
        <w:rPr>
          <w:rFonts w:cs="Times New Roman"/>
        </w:rPr>
      </w:pPr>
      <w:bookmarkStart w:id="26" w:name="_Toc74522623"/>
      <w:r w:rsidRPr="006A2435">
        <w:rPr>
          <w:rFonts w:cs="Times New Roman"/>
        </w:rPr>
        <w:lastRenderedPageBreak/>
        <w:t>Bibliography</w:t>
      </w:r>
      <w:bookmarkEnd w:id="26"/>
    </w:p>
    <w:p w14:paraId="58257B4A" w14:textId="77777777" w:rsidR="00EF7B71" w:rsidRPr="006A2435" w:rsidRDefault="00EF7B71" w:rsidP="007B3A7A">
      <w:pPr>
        <w:spacing w:before="240" w:line="240" w:lineRule="auto"/>
        <w:ind w:left="720" w:hanging="720"/>
        <w:rPr>
          <w:rFonts w:cs="Times New Roman"/>
          <w:color w:val="212529"/>
          <w:szCs w:val="24"/>
          <w:shd w:val="clear" w:color="auto" w:fill="FFFFFF"/>
        </w:rPr>
      </w:pPr>
      <w:r w:rsidRPr="006A2435">
        <w:rPr>
          <w:rFonts w:cs="Times New Roman"/>
          <w:szCs w:val="24"/>
        </w:rPr>
        <w:t>Allen, Roland</w:t>
      </w:r>
      <w:r w:rsidRPr="006A2435">
        <w:rPr>
          <w:rFonts w:cs="Times New Roman"/>
          <w:szCs w:val="24"/>
        </w:rPr>
        <w:t>.</w:t>
      </w:r>
      <w:r w:rsidRPr="006A2435">
        <w:rPr>
          <w:rFonts w:cs="Times New Roman"/>
          <w:szCs w:val="24"/>
        </w:rPr>
        <w:t xml:space="preserve"> </w:t>
      </w:r>
      <w:r w:rsidRPr="006A2435">
        <w:rPr>
          <w:rFonts w:cs="Times New Roman"/>
          <w:i/>
          <w:iCs/>
          <w:szCs w:val="24"/>
        </w:rPr>
        <w:t xml:space="preserve">Missionary Methods: St. Paul’s or Ours? </w:t>
      </w:r>
      <w:r w:rsidRPr="006A2435">
        <w:rPr>
          <w:rFonts w:eastAsia="Times New Roman" w:cs="Times New Roman"/>
          <w:color w:val="202124"/>
          <w:szCs w:val="24"/>
        </w:rPr>
        <w:t xml:space="preserve">Grand Rapids, MI: Wm. B. Eerdmans Publishing, </w:t>
      </w:r>
      <w:r w:rsidRPr="006A2435">
        <w:rPr>
          <w:rFonts w:cs="Times New Roman"/>
          <w:szCs w:val="24"/>
        </w:rPr>
        <w:t>1962</w:t>
      </w:r>
      <w:r w:rsidRPr="006A2435">
        <w:rPr>
          <w:rFonts w:cs="Times New Roman"/>
          <w:i/>
          <w:iCs/>
          <w:szCs w:val="24"/>
        </w:rPr>
        <w:t>.</w:t>
      </w:r>
    </w:p>
    <w:p w14:paraId="30F7A3C5" w14:textId="77777777" w:rsidR="00EF7B71" w:rsidRPr="006A2435" w:rsidRDefault="00EF7B71" w:rsidP="003F024F">
      <w:pPr>
        <w:spacing w:before="240" w:line="240" w:lineRule="auto"/>
        <w:ind w:left="720" w:hanging="720"/>
        <w:rPr>
          <w:rFonts w:cs="Times New Roman"/>
          <w:szCs w:val="24"/>
        </w:rPr>
      </w:pPr>
      <w:r w:rsidRPr="006A2435">
        <w:rPr>
          <w:rFonts w:cs="Times New Roman"/>
          <w:color w:val="212529"/>
          <w:szCs w:val="24"/>
          <w:shd w:val="clear" w:color="auto" w:fill="FFFFFF"/>
        </w:rPr>
        <w:t>Chang, C. Tim and Ashley E. Chang</w:t>
      </w:r>
      <w:r w:rsidRPr="006A2435">
        <w:rPr>
          <w:rStyle w:val="Emphasis"/>
          <w:rFonts w:cs="Times New Roman"/>
          <w:color w:val="212529"/>
          <w:szCs w:val="24"/>
          <w:shd w:val="clear" w:color="auto" w:fill="FFFFFF"/>
        </w:rPr>
        <w:t>. Christian Intercultural Communication: How to Share God's Love with People of Other Cultures.</w:t>
      </w:r>
      <w:r w:rsidRPr="006A2435">
        <w:rPr>
          <w:rFonts w:cs="Times New Roman"/>
          <w:color w:val="212529"/>
          <w:szCs w:val="24"/>
          <w:shd w:val="clear" w:color="auto" w:fill="FFFFFF"/>
        </w:rPr>
        <w:t> Dubuque, IA: Kendall Hunt, 2021.</w:t>
      </w:r>
    </w:p>
    <w:p w14:paraId="275286E6" w14:textId="77777777" w:rsidR="00EF7B71" w:rsidRPr="006A2435" w:rsidRDefault="00EF7B71" w:rsidP="003F024F">
      <w:pPr>
        <w:spacing w:before="240" w:line="240" w:lineRule="auto"/>
        <w:ind w:left="720" w:hanging="720"/>
        <w:rPr>
          <w:rFonts w:cs="Times New Roman"/>
          <w:color w:val="212529"/>
          <w:szCs w:val="24"/>
          <w:shd w:val="clear" w:color="auto" w:fill="FFFFFF"/>
        </w:rPr>
      </w:pPr>
      <w:r w:rsidRPr="006A2435">
        <w:rPr>
          <w:rFonts w:cs="Times New Roman"/>
          <w:color w:val="212529"/>
          <w:szCs w:val="24"/>
          <w:shd w:val="clear" w:color="auto" w:fill="FFFFFF"/>
        </w:rPr>
        <w:t>Livermore, David. </w:t>
      </w:r>
      <w:r w:rsidRPr="006A2435">
        <w:rPr>
          <w:rStyle w:val="Emphasis"/>
          <w:rFonts w:cs="Times New Roman"/>
          <w:color w:val="212529"/>
          <w:szCs w:val="24"/>
          <w:shd w:val="clear" w:color="auto" w:fill="FFFFFF"/>
        </w:rPr>
        <w:t>Leading with Cultural Intelligence: The Real Secret to Success.</w:t>
      </w:r>
      <w:r w:rsidRPr="006A2435">
        <w:rPr>
          <w:rFonts w:cs="Times New Roman"/>
          <w:color w:val="212529"/>
          <w:szCs w:val="24"/>
          <w:shd w:val="clear" w:color="auto" w:fill="FFFFFF"/>
        </w:rPr>
        <w:t> 2nd ed. New York: AMACOM, 2015.</w:t>
      </w:r>
    </w:p>
    <w:p w14:paraId="240DE03A" w14:textId="77777777" w:rsidR="00EF7B71" w:rsidRPr="006A2435" w:rsidRDefault="00EF7B71" w:rsidP="003F024F">
      <w:pPr>
        <w:spacing w:before="240" w:line="240" w:lineRule="auto"/>
        <w:ind w:left="720" w:hanging="720"/>
        <w:rPr>
          <w:rFonts w:cs="Times New Roman"/>
          <w:color w:val="212529"/>
          <w:szCs w:val="24"/>
          <w:shd w:val="clear" w:color="auto" w:fill="FFFFFF"/>
        </w:rPr>
      </w:pPr>
      <w:r w:rsidRPr="006A2435">
        <w:rPr>
          <w:rFonts w:cs="Times New Roman"/>
          <w:color w:val="212529"/>
          <w:szCs w:val="24"/>
          <w:shd w:val="clear" w:color="auto" w:fill="FFFFFF"/>
        </w:rPr>
        <w:t>Toomey, Stella T., and Leeva C. Chung. </w:t>
      </w:r>
      <w:r w:rsidRPr="006A2435">
        <w:rPr>
          <w:rStyle w:val="Emphasis"/>
          <w:rFonts w:cs="Times New Roman"/>
          <w:color w:val="212529"/>
          <w:szCs w:val="24"/>
          <w:shd w:val="clear" w:color="auto" w:fill="FFFFFF"/>
        </w:rPr>
        <w:t>Understanding Intercultural Communication</w:t>
      </w:r>
      <w:r w:rsidRPr="006A2435">
        <w:rPr>
          <w:rFonts w:cs="Times New Roman"/>
          <w:color w:val="212529"/>
          <w:szCs w:val="24"/>
          <w:shd w:val="clear" w:color="auto" w:fill="FFFFFF"/>
        </w:rPr>
        <w:t xml:space="preserve">. 2nd ed. New York: Oxford University Press, 2012. </w:t>
      </w:r>
    </w:p>
    <w:sectPr w:rsidR="00EF7B71" w:rsidRPr="006A2435"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C9629" w14:textId="77777777" w:rsidR="00D70C24" w:rsidRDefault="00D70C24" w:rsidP="00DF7AA0">
      <w:pPr>
        <w:spacing w:line="240" w:lineRule="auto"/>
      </w:pPr>
      <w:r>
        <w:separator/>
      </w:r>
    </w:p>
  </w:endnote>
  <w:endnote w:type="continuationSeparator" w:id="0">
    <w:p w14:paraId="563625E7" w14:textId="77777777" w:rsidR="00D70C24" w:rsidRDefault="00D70C24"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B727129" w14:textId="77777777" w:rsidR="00ED27B4" w:rsidRDefault="00D70C24"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34CDA" w14:textId="77777777" w:rsidR="00D70C24" w:rsidRDefault="00D70C24" w:rsidP="00DF7AA0">
      <w:pPr>
        <w:spacing w:line="240" w:lineRule="auto"/>
      </w:pPr>
      <w:r>
        <w:separator/>
      </w:r>
    </w:p>
  </w:footnote>
  <w:footnote w:type="continuationSeparator" w:id="0">
    <w:p w14:paraId="4035DF68" w14:textId="77777777" w:rsidR="00D70C24" w:rsidRDefault="00D70C24" w:rsidP="00DF7AA0">
      <w:pPr>
        <w:spacing w:line="240" w:lineRule="auto"/>
      </w:pPr>
      <w:r>
        <w:continuationSeparator/>
      </w:r>
    </w:p>
  </w:footnote>
  <w:footnote w:id="1">
    <w:p w14:paraId="1EB8B212" w14:textId="77777777" w:rsidR="000C474D" w:rsidRDefault="000C474D" w:rsidP="000C474D">
      <w:pPr>
        <w:pStyle w:val="FootnoteText"/>
      </w:pPr>
      <w:r>
        <w:rPr>
          <w:rStyle w:val="FootnoteReference"/>
        </w:rPr>
        <w:footnoteRef/>
      </w:r>
      <w:r>
        <w:t xml:space="preserve"> </w:t>
      </w:r>
      <w:r w:rsidRPr="00091994">
        <w:rPr>
          <w:rFonts w:cs="Times New Roman"/>
          <w:color w:val="212529"/>
          <w:shd w:val="clear" w:color="auto" w:fill="FFFFFF"/>
        </w:rPr>
        <w:t>C. Tim Chang and Ashley E. Chang</w:t>
      </w:r>
      <w:r w:rsidRPr="00091994">
        <w:rPr>
          <w:rStyle w:val="Emphasis"/>
          <w:rFonts w:cs="Times New Roman"/>
          <w:color w:val="212529"/>
          <w:shd w:val="clear" w:color="auto" w:fill="FFFFFF"/>
        </w:rPr>
        <w:t>. Christian Intercultural Communication: How to Share God's Love with People of Other Cultures (</w:t>
      </w:r>
      <w:r w:rsidRPr="00091994">
        <w:rPr>
          <w:rFonts w:cs="Times New Roman"/>
          <w:color w:val="212529"/>
          <w:shd w:val="clear" w:color="auto" w:fill="FFFFFF"/>
        </w:rPr>
        <w:t>Dubuque, IA: Kendall Hunt, 2021</w:t>
      </w:r>
      <w:r>
        <w:rPr>
          <w:rFonts w:cs="Times New Roman"/>
          <w:color w:val="212529"/>
          <w:shd w:val="clear" w:color="auto" w:fill="FFFFFF"/>
        </w:rPr>
        <w:t>), 17.</w:t>
      </w:r>
    </w:p>
  </w:footnote>
  <w:footnote w:id="2">
    <w:p w14:paraId="4BF8286E" w14:textId="77777777" w:rsidR="000C474D" w:rsidRDefault="000C474D" w:rsidP="000C474D">
      <w:pPr>
        <w:pStyle w:val="FootnoteText"/>
      </w:pPr>
      <w:r>
        <w:rPr>
          <w:rStyle w:val="FootnoteReference"/>
        </w:rPr>
        <w:footnoteRef/>
      </w:r>
      <w:r>
        <w:t xml:space="preserve"> </w:t>
      </w:r>
      <w:r w:rsidRPr="002002C4">
        <w:rPr>
          <w:rFonts w:cs="Times New Roman"/>
          <w:color w:val="212529"/>
          <w:shd w:val="clear" w:color="auto" w:fill="FFFFFF"/>
        </w:rPr>
        <w:t>Stella T. Toomey and Leeva C. Chung. </w:t>
      </w:r>
      <w:r w:rsidRPr="002002C4">
        <w:rPr>
          <w:rStyle w:val="Emphasis"/>
          <w:rFonts w:cs="Times New Roman"/>
          <w:color w:val="212529"/>
          <w:shd w:val="clear" w:color="auto" w:fill="FFFFFF"/>
        </w:rPr>
        <w:t>Understanding Intercultural Communication</w:t>
      </w:r>
      <w:r w:rsidRPr="002002C4">
        <w:rPr>
          <w:rFonts w:cs="Times New Roman"/>
          <w:color w:val="212529"/>
          <w:shd w:val="clear" w:color="auto" w:fill="FFFFFF"/>
        </w:rPr>
        <w:t>. 2nd ed. (New York: Oxford University Press, 2012), 24</w:t>
      </w:r>
      <w:r>
        <w:rPr>
          <w:rFonts w:cs="Times New Roman"/>
          <w:color w:val="212529"/>
          <w:shd w:val="clear" w:color="auto" w:fill="FFFFFF"/>
        </w:rPr>
        <w:t>.</w:t>
      </w:r>
    </w:p>
  </w:footnote>
  <w:footnote w:id="3">
    <w:p w14:paraId="1DF93A04" w14:textId="77777777" w:rsidR="00AE4BB3" w:rsidRDefault="00AE4BB3" w:rsidP="00AE4BB3">
      <w:pPr>
        <w:pStyle w:val="FootnoteText"/>
      </w:pPr>
      <w:r>
        <w:rPr>
          <w:rStyle w:val="FootnoteReference"/>
        </w:rPr>
        <w:footnoteRef/>
      </w:r>
      <w:r>
        <w:t xml:space="preserve"> </w:t>
      </w:r>
      <w:r w:rsidRPr="002002C4">
        <w:rPr>
          <w:rFonts w:cs="Times New Roman"/>
          <w:color w:val="212529"/>
          <w:shd w:val="clear" w:color="auto" w:fill="FFFFFF"/>
        </w:rPr>
        <w:t>David Livermore, </w:t>
      </w:r>
      <w:r w:rsidRPr="002002C4">
        <w:rPr>
          <w:rStyle w:val="Emphasis"/>
          <w:rFonts w:cs="Times New Roman"/>
          <w:color w:val="212529"/>
          <w:shd w:val="clear" w:color="auto" w:fill="FFFFFF"/>
        </w:rPr>
        <w:t>Leading with Cultural Intelligence: The Real Secret to Success.</w:t>
      </w:r>
      <w:r w:rsidRPr="002002C4">
        <w:rPr>
          <w:rFonts w:cs="Times New Roman"/>
          <w:color w:val="212529"/>
          <w:shd w:val="clear" w:color="auto" w:fill="FFFFFF"/>
        </w:rPr>
        <w:t xml:space="preserve"> 2nd ed. (New York: AMACOM, 2015), </w:t>
      </w:r>
      <w:r>
        <w:rPr>
          <w:rFonts w:cs="Times New Roman"/>
          <w:color w:val="212529"/>
          <w:shd w:val="clear" w:color="auto" w:fill="FFFFFF"/>
        </w:rPr>
        <w:t>141.</w:t>
      </w:r>
    </w:p>
  </w:footnote>
  <w:footnote w:id="4">
    <w:p w14:paraId="5F7BFD67" w14:textId="77777777" w:rsidR="00AE4BB3" w:rsidRPr="00AC44ED" w:rsidRDefault="00AE4BB3" w:rsidP="00AE4BB3">
      <w:pPr>
        <w:pStyle w:val="FootnoteText"/>
      </w:pPr>
      <w:r>
        <w:rPr>
          <w:rStyle w:val="FootnoteReference"/>
        </w:rPr>
        <w:footnoteRef/>
      </w:r>
      <w:r>
        <w:t xml:space="preserve"> </w:t>
      </w:r>
      <w:r w:rsidRPr="00091994">
        <w:rPr>
          <w:rFonts w:cs="Times New Roman"/>
          <w:color w:val="212529"/>
          <w:shd w:val="clear" w:color="auto" w:fill="FFFFFF"/>
        </w:rPr>
        <w:t>Chang and Ashley E. Chang</w:t>
      </w:r>
      <w:r w:rsidRPr="00091994">
        <w:rPr>
          <w:rStyle w:val="Emphasis"/>
          <w:rFonts w:cs="Times New Roman"/>
          <w:color w:val="212529"/>
          <w:shd w:val="clear" w:color="auto" w:fill="FFFFFF"/>
        </w:rPr>
        <w:t>. Christian Intercultural Communication</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14.</w:t>
      </w:r>
    </w:p>
  </w:footnote>
  <w:footnote w:id="5">
    <w:p w14:paraId="21CC3280" w14:textId="77777777" w:rsidR="00A10519" w:rsidRDefault="00A10519" w:rsidP="00A10519">
      <w:pPr>
        <w:pStyle w:val="FootnoteText"/>
      </w:pPr>
      <w:r>
        <w:rPr>
          <w:rStyle w:val="FootnoteReference"/>
        </w:rPr>
        <w:footnoteRef/>
      </w:r>
      <w:r>
        <w:t xml:space="preserve"> </w:t>
      </w:r>
      <w:r w:rsidRPr="00091994">
        <w:rPr>
          <w:rFonts w:cs="Times New Roman"/>
          <w:color w:val="212529"/>
          <w:shd w:val="clear" w:color="auto" w:fill="FFFFFF"/>
        </w:rPr>
        <w:t>Chang and Ashley E. Chang</w:t>
      </w:r>
      <w:r w:rsidRPr="00091994">
        <w:rPr>
          <w:rStyle w:val="Emphasis"/>
          <w:rFonts w:cs="Times New Roman"/>
          <w:color w:val="212529"/>
          <w:shd w:val="clear" w:color="auto" w:fill="FFFFFF"/>
        </w:rPr>
        <w:t>. Christian Intercultural Communication</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41.</w:t>
      </w:r>
    </w:p>
  </w:footnote>
  <w:footnote w:id="6">
    <w:p w14:paraId="0F237103" w14:textId="77777777" w:rsidR="00A10519" w:rsidRDefault="00A10519" w:rsidP="00A10519">
      <w:pPr>
        <w:pStyle w:val="FootnoteText"/>
      </w:pPr>
      <w:r>
        <w:rPr>
          <w:rStyle w:val="FootnoteReference"/>
        </w:rPr>
        <w:footnoteRef/>
      </w:r>
      <w:r>
        <w:t xml:space="preserve"> Ibid., 42.</w:t>
      </w:r>
    </w:p>
  </w:footnote>
  <w:footnote w:id="7">
    <w:p w14:paraId="4BA35E19" w14:textId="77777777" w:rsidR="00A10519" w:rsidRDefault="00A10519" w:rsidP="00A10519">
      <w:pPr>
        <w:pStyle w:val="FootnoteText"/>
      </w:pPr>
      <w:r>
        <w:rPr>
          <w:rStyle w:val="FootnoteReference"/>
        </w:rPr>
        <w:footnoteRef/>
      </w:r>
      <w:r>
        <w:t xml:space="preserve"> Ibid., 28.</w:t>
      </w:r>
    </w:p>
  </w:footnote>
  <w:footnote w:id="8">
    <w:p w14:paraId="36951597" w14:textId="77777777" w:rsidR="00A10519" w:rsidRPr="00A10519" w:rsidRDefault="00A10519" w:rsidP="00A10519">
      <w:pPr>
        <w:spacing w:before="240" w:line="240" w:lineRule="auto"/>
        <w:ind w:firstLine="720"/>
        <w:rPr>
          <w:rFonts w:ascii="Arial" w:eastAsia="Times New Roman" w:hAnsi="Arial" w:cs="Arial"/>
          <w:color w:val="202124"/>
          <w:sz w:val="21"/>
          <w:szCs w:val="21"/>
        </w:rPr>
      </w:pPr>
      <w:r>
        <w:rPr>
          <w:rStyle w:val="FootnoteReference"/>
        </w:rPr>
        <w:footnoteRef/>
      </w:r>
      <w:r>
        <w:t xml:space="preserve"> </w:t>
      </w:r>
      <w:r w:rsidRPr="00A10519">
        <w:rPr>
          <w:rFonts w:cs="Times New Roman"/>
          <w:sz w:val="20"/>
          <w:szCs w:val="20"/>
        </w:rPr>
        <w:t xml:space="preserve">Roland Allen, </w:t>
      </w:r>
      <w:r w:rsidRPr="00A10519">
        <w:rPr>
          <w:rFonts w:cs="Times New Roman"/>
          <w:i/>
          <w:iCs/>
          <w:sz w:val="20"/>
          <w:szCs w:val="20"/>
        </w:rPr>
        <w:t xml:space="preserve">Missionary Methods: St. Paul’s or Ours? </w:t>
      </w:r>
      <w:r w:rsidRPr="00A10519">
        <w:rPr>
          <w:rFonts w:cs="Times New Roman"/>
          <w:sz w:val="20"/>
          <w:szCs w:val="20"/>
        </w:rPr>
        <w:t>(</w:t>
      </w:r>
      <w:r w:rsidRPr="00A10519">
        <w:rPr>
          <w:rFonts w:eastAsia="Times New Roman" w:cs="Times New Roman"/>
          <w:color w:val="202124"/>
          <w:sz w:val="20"/>
          <w:szCs w:val="20"/>
        </w:rPr>
        <w:t xml:space="preserve">Grand Rapids, MI: Wm. B. Eerdmans Publishing, </w:t>
      </w:r>
      <w:r w:rsidRPr="00A10519">
        <w:rPr>
          <w:rFonts w:cs="Times New Roman"/>
          <w:sz w:val="20"/>
          <w:szCs w:val="20"/>
        </w:rPr>
        <w:t>1962),</w:t>
      </w:r>
      <w:r w:rsidRPr="00A10519">
        <w:rPr>
          <w:rFonts w:cs="Times New Roman"/>
          <w:i/>
          <w:iCs/>
          <w:sz w:val="20"/>
          <w:szCs w:val="20"/>
        </w:rPr>
        <w:t xml:space="preserve"> </w:t>
      </w:r>
      <w:r w:rsidRPr="00A10519">
        <w:rPr>
          <w:rFonts w:cs="Times New Roman"/>
          <w:sz w:val="20"/>
          <w:szCs w:val="20"/>
        </w:rPr>
        <w:t>141-42.</w:t>
      </w:r>
    </w:p>
  </w:footnote>
  <w:footnote w:id="9">
    <w:p w14:paraId="604F1207" w14:textId="77777777" w:rsidR="00A10519" w:rsidRPr="00A10519" w:rsidRDefault="00A10519" w:rsidP="00A10519">
      <w:pPr>
        <w:pStyle w:val="FootnoteText"/>
        <w:spacing w:before="240"/>
      </w:pPr>
      <w:r w:rsidRPr="00A10519">
        <w:rPr>
          <w:rStyle w:val="FootnoteReference"/>
        </w:rPr>
        <w:footnoteRef/>
      </w:r>
      <w:r w:rsidRPr="00A10519">
        <w:t xml:space="preserve"> </w:t>
      </w:r>
      <w:r w:rsidRPr="00A10519">
        <w:rPr>
          <w:rFonts w:cs="Times New Roman"/>
          <w:color w:val="212529"/>
          <w:shd w:val="clear" w:color="auto" w:fill="FFFFFF"/>
        </w:rPr>
        <w:t>Chang and Ashley E. Chang</w:t>
      </w:r>
      <w:r w:rsidRPr="00A10519">
        <w:rPr>
          <w:rStyle w:val="Emphasis"/>
          <w:rFonts w:cs="Times New Roman"/>
          <w:color w:val="212529"/>
          <w:shd w:val="clear" w:color="auto" w:fill="FFFFFF"/>
        </w:rPr>
        <w:t xml:space="preserve">. Christian Intercultural Communication, </w:t>
      </w:r>
      <w:r w:rsidRPr="00A10519">
        <w:t>130.</w:t>
      </w:r>
    </w:p>
  </w:footnote>
  <w:footnote w:id="10">
    <w:p w14:paraId="69C14A96" w14:textId="77777777" w:rsidR="00A10519" w:rsidRDefault="00A10519" w:rsidP="00A10519">
      <w:pPr>
        <w:pStyle w:val="FootnoteText"/>
      </w:pPr>
      <w:r>
        <w:rPr>
          <w:rStyle w:val="FootnoteReference"/>
        </w:rPr>
        <w:footnoteRef/>
      </w:r>
      <w:r>
        <w:t xml:space="preserve"> </w:t>
      </w:r>
      <w:r w:rsidRPr="005C242E">
        <w:rPr>
          <w:rFonts w:cs="Times New Roman"/>
        </w:rPr>
        <w:t xml:space="preserve">Unless otherwise noted, all biblical passages referenced are in the </w:t>
      </w:r>
      <w:r w:rsidRPr="005C242E">
        <w:rPr>
          <w:rFonts w:cs="Times New Roman"/>
          <w:i/>
          <w:iCs/>
        </w:rPr>
        <w:t>New International Version</w:t>
      </w:r>
      <w:r w:rsidRPr="005C242E">
        <w:rPr>
          <w:rFonts w:cs="Times New Roman"/>
        </w:rPr>
        <w:t xml:space="preserve"> (Grand Rapids, MI: Zondervan, 2011).</w:t>
      </w:r>
    </w:p>
  </w:footnote>
  <w:footnote w:id="11">
    <w:p w14:paraId="4E5692D3" w14:textId="77777777" w:rsidR="00A10519" w:rsidRPr="00D449AA" w:rsidRDefault="00A10519" w:rsidP="00A10519">
      <w:pPr>
        <w:pStyle w:val="FootnoteText"/>
      </w:pPr>
      <w:r>
        <w:rPr>
          <w:rStyle w:val="FootnoteReference"/>
        </w:rPr>
        <w:footnoteRef/>
      </w:r>
      <w:r>
        <w:t xml:space="preserve"> </w:t>
      </w:r>
      <w:r w:rsidRPr="00091994">
        <w:rPr>
          <w:rFonts w:cs="Times New Roman"/>
          <w:color w:val="212529"/>
          <w:shd w:val="clear" w:color="auto" w:fill="FFFFFF"/>
        </w:rPr>
        <w:t>Chang and Ashley E. Chang</w:t>
      </w:r>
      <w:r w:rsidRPr="00091994">
        <w:rPr>
          <w:rStyle w:val="Emphasis"/>
          <w:rFonts w:cs="Times New Roman"/>
          <w:color w:val="212529"/>
          <w:shd w:val="clear" w:color="auto" w:fill="FFFFFF"/>
        </w:rPr>
        <w:t>. Christian Intercultural Communication</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78.</w:t>
      </w:r>
    </w:p>
  </w:footnote>
  <w:footnote w:id="12">
    <w:p w14:paraId="5515C725" w14:textId="77777777" w:rsidR="00A10519" w:rsidRDefault="00A10519" w:rsidP="00A10519">
      <w:pPr>
        <w:pStyle w:val="FootnoteText"/>
      </w:pPr>
      <w:r>
        <w:rPr>
          <w:rStyle w:val="FootnoteReference"/>
        </w:rPr>
        <w:footnoteRef/>
      </w:r>
      <w:r>
        <w:t xml:space="preserve"> Ibid., 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20114"/>
    <w:rsid w:val="00041EFC"/>
    <w:rsid w:val="0004240C"/>
    <w:rsid w:val="000539DD"/>
    <w:rsid w:val="000616B7"/>
    <w:rsid w:val="000740CD"/>
    <w:rsid w:val="00075A6D"/>
    <w:rsid w:val="000C474D"/>
    <w:rsid w:val="000E6190"/>
    <w:rsid w:val="000F2E47"/>
    <w:rsid w:val="000F6B58"/>
    <w:rsid w:val="00105465"/>
    <w:rsid w:val="00106286"/>
    <w:rsid w:val="00111A34"/>
    <w:rsid w:val="00114B0E"/>
    <w:rsid w:val="00134BCC"/>
    <w:rsid w:val="001517D4"/>
    <w:rsid w:val="00171B95"/>
    <w:rsid w:val="001728FA"/>
    <w:rsid w:val="00174C31"/>
    <w:rsid w:val="001918B7"/>
    <w:rsid w:val="001D2D8C"/>
    <w:rsid w:val="001E6C0A"/>
    <w:rsid w:val="001F4784"/>
    <w:rsid w:val="002555F0"/>
    <w:rsid w:val="0025640F"/>
    <w:rsid w:val="00281F1D"/>
    <w:rsid w:val="002A6EBA"/>
    <w:rsid w:val="002B71D6"/>
    <w:rsid w:val="002B7C8F"/>
    <w:rsid w:val="002F6165"/>
    <w:rsid w:val="0030455F"/>
    <w:rsid w:val="003134DA"/>
    <w:rsid w:val="003356D9"/>
    <w:rsid w:val="0034056B"/>
    <w:rsid w:val="0037185F"/>
    <w:rsid w:val="00384474"/>
    <w:rsid w:val="00397061"/>
    <w:rsid w:val="003C336E"/>
    <w:rsid w:val="003E1518"/>
    <w:rsid w:val="003E7560"/>
    <w:rsid w:val="003F024F"/>
    <w:rsid w:val="003F6E92"/>
    <w:rsid w:val="00404BF1"/>
    <w:rsid w:val="00432FB1"/>
    <w:rsid w:val="00495068"/>
    <w:rsid w:val="004B0493"/>
    <w:rsid w:val="004C1734"/>
    <w:rsid w:val="004D0324"/>
    <w:rsid w:val="004F1359"/>
    <w:rsid w:val="0052245C"/>
    <w:rsid w:val="005449C8"/>
    <w:rsid w:val="00556712"/>
    <w:rsid w:val="0056155C"/>
    <w:rsid w:val="00565EB9"/>
    <w:rsid w:val="005737B9"/>
    <w:rsid w:val="00575016"/>
    <w:rsid w:val="005765C0"/>
    <w:rsid w:val="005A09E8"/>
    <w:rsid w:val="005A2C1D"/>
    <w:rsid w:val="005B272D"/>
    <w:rsid w:val="005D1938"/>
    <w:rsid w:val="005E7F5F"/>
    <w:rsid w:val="00614FDE"/>
    <w:rsid w:val="00633252"/>
    <w:rsid w:val="00647ABD"/>
    <w:rsid w:val="00653830"/>
    <w:rsid w:val="00674BC3"/>
    <w:rsid w:val="00684DC2"/>
    <w:rsid w:val="00690AD8"/>
    <w:rsid w:val="006A2435"/>
    <w:rsid w:val="006B0149"/>
    <w:rsid w:val="006C731B"/>
    <w:rsid w:val="006F27A4"/>
    <w:rsid w:val="006F7FC4"/>
    <w:rsid w:val="007104C1"/>
    <w:rsid w:val="00742880"/>
    <w:rsid w:val="007500D8"/>
    <w:rsid w:val="00765504"/>
    <w:rsid w:val="007A1A0D"/>
    <w:rsid w:val="007B3A7A"/>
    <w:rsid w:val="007E71EC"/>
    <w:rsid w:val="00805553"/>
    <w:rsid w:val="00820E36"/>
    <w:rsid w:val="00823597"/>
    <w:rsid w:val="0083355D"/>
    <w:rsid w:val="00841AB7"/>
    <w:rsid w:val="00850EEE"/>
    <w:rsid w:val="00861DD8"/>
    <w:rsid w:val="008762B5"/>
    <w:rsid w:val="008801BF"/>
    <w:rsid w:val="008856BA"/>
    <w:rsid w:val="00890311"/>
    <w:rsid w:val="008A4802"/>
    <w:rsid w:val="008B4579"/>
    <w:rsid w:val="008C079B"/>
    <w:rsid w:val="008D0260"/>
    <w:rsid w:val="009131E7"/>
    <w:rsid w:val="009305E3"/>
    <w:rsid w:val="00934FC4"/>
    <w:rsid w:val="00946D83"/>
    <w:rsid w:val="009627FA"/>
    <w:rsid w:val="009C136E"/>
    <w:rsid w:val="009C63CE"/>
    <w:rsid w:val="009E46B4"/>
    <w:rsid w:val="009E7210"/>
    <w:rsid w:val="00A03E50"/>
    <w:rsid w:val="00A07CBC"/>
    <w:rsid w:val="00A10519"/>
    <w:rsid w:val="00A1467B"/>
    <w:rsid w:val="00A23BF1"/>
    <w:rsid w:val="00A3401E"/>
    <w:rsid w:val="00A36B5C"/>
    <w:rsid w:val="00A43B4D"/>
    <w:rsid w:val="00A665C3"/>
    <w:rsid w:val="00A70889"/>
    <w:rsid w:val="00A752F0"/>
    <w:rsid w:val="00A82676"/>
    <w:rsid w:val="00A83E6E"/>
    <w:rsid w:val="00AB4996"/>
    <w:rsid w:val="00AC0CC1"/>
    <w:rsid w:val="00AC44ED"/>
    <w:rsid w:val="00AC6B06"/>
    <w:rsid w:val="00AD085F"/>
    <w:rsid w:val="00AE1A54"/>
    <w:rsid w:val="00AE1E2E"/>
    <w:rsid w:val="00AE4BB3"/>
    <w:rsid w:val="00AE6B26"/>
    <w:rsid w:val="00AF315F"/>
    <w:rsid w:val="00AF3CDD"/>
    <w:rsid w:val="00AF6599"/>
    <w:rsid w:val="00B334E6"/>
    <w:rsid w:val="00B34C91"/>
    <w:rsid w:val="00B8212F"/>
    <w:rsid w:val="00BB06A1"/>
    <w:rsid w:val="00BE2733"/>
    <w:rsid w:val="00BF09C1"/>
    <w:rsid w:val="00BF7136"/>
    <w:rsid w:val="00C05F96"/>
    <w:rsid w:val="00C6173E"/>
    <w:rsid w:val="00C75AB6"/>
    <w:rsid w:val="00CA1F60"/>
    <w:rsid w:val="00CB61E6"/>
    <w:rsid w:val="00CD0843"/>
    <w:rsid w:val="00CD5328"/>
    <w:rsid w:val="00CE19FA"/>
    <w:rsid w:val="00CE489C"/>
    <w:rsid w:val="00D072C2"/>
    <w:rsid w:val="00D17B7E"/>
    <w:rsid w:val="00D449AA"/>
    <w:rsid w:val="00D46212"/>
    <w:rsid w:val="00D70C24"/>
    <w:rsid w:val="00D80115"/>
    <w:rsid w:val="00D83632"/>
    <w:rsid w:val="00D92347"/>
    <w:rsid w:val="00DA2916"/>
    <w:rsid w:val="00DB086A"/>
    <w:rsid w:val="00DB45AF"/>
    <w:rsid w:val="00DF7AA0"/>
    <w:rsid w:val="00E33F9B"/>
    <w:rsid w:val="00E54021"/>
    <w:rsid w:val="00E64FF5"/>
    <w:rsid w:val="00E6776E"/>
    <w:rsid w:val="00E91F99"/>
    <w:rsid w:val="00ED04CE"/>
    <w:rsid w:val="00ED27B4"/>
    <w:rsid w:val="00EF3F62"/>
    <w:rsid w:val="00EF6911"/>
    <w:rsid w:val="00EF7B71"/>
    <w:rsid w:val="00F228DC"/>
    <w:rsid w:val="00F6141D"/>
    <w:rsid w:val="00F630B3"/>
    <w:rsid w:val="00F83C0A"/>
    <w:rsid w:val="00F94E20"/>
    <w:rsid w:val="00FB0562"/>
    <w:rsid w:val="00FB6365"/>
    <w:rsid w:val="00FC1FBE"/>
    <w:rsid w:val="00FD1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4B0493"/>
    <w:pPr>
      <w:keepNext/>
      <w:keepLines/>
      <w:spacing w:before="240" w:line="240" w:lineRule="auto"/>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3F024F"/>
    <w:pPr>
      <w:keepNext/>
      <w:keepLines/>
      <w:spacing w:before="240"/>
      <w:jc w:val="center"/>
      <w:outlineLvl w:val="1"/>
    </w:pPr>
    <w:rPr>
      <w:rFonts w:eastAsiaTheme="majorEastAsia"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493"/>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3F024F"/>
    <w:rPr>
      <w:rFonts w:ascii="Times New Roman" w:eastAsiaTheme="majorEastAsia" w:hAnsi="Times New Roman" w:cstheme="majorBidi"/>
      <w:bCs/>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112336080">
      <w:bodyDiv w:val="1"/>
      <w:marLeft w:val="0"/>
      <w:marRight w:val="0"/>
      <w:marTop w:val="0"/>
      <w:marBottom w:val="0"/>
      <w:divBdr>
        <w:top w:val="none" w:sz="0" w:space="0" w:color="auto"/>
        <w:left w:val="none" w:sz="0" w:space="0" w:color="auto"/>
        <w:bottom w:val="none" w:sz="0" w:space="0" w:color="auto"/>
        <w:right w:val="none" w:sz="0" w:space="0" w:color="auto"/>
      </w:divBdr>
    </w:div>
    <w:div w:id="360787533">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901671313">
      <w:bodyDiv w:val="1"/>
      <w:marLeft w:val="0"/>
      <w:marRight w:val="0"/>
      <w:marTop w:val="0"/>
      <w:marBottom w:val="0"/>
      <w:divBdr>
        <w:top w:val="none" w:sz="0" w:space="0" w:color="auto"/>
        <w:left w:val="none" w:sz="0" w:space="0" w:color="auto"/>
        <w:bottom w:val="none" w:sz="0" w:space="0" w:color="auto"/>
        <w:right w:val="none" w:sz="0" w:space="0" w:color="auto"/>
      </w:divBdr>
    </w:div>
    <w:div w:id="988636715">
      <w:bodyDiv w:val="1"/>
      <w:marLeft w:val="0"/>
      <w:marRight w:val="0"/>
      <w:marTop w:val="0"/>
      <w:marBottom w:val="0"/>
      <w:divBdr>
        <w:top w:val="none" w:sz="0" w:space="0" w:color="auto"/>
        <w:left w:val="none" w:sz="0" w:space="0" w:color="auto"/>
        <w:bottom w:val="none" w:sz="0" w:space="0" w:color="auto"/>
        <w:right w:val="none" w:sz="0" w:space="0" w:color="auto"/>
      </w:divBdr>
    </w:div>
    <w:div w:id="1338188326">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9929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9</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7</cp:revision>
  <dcterms:created xsi:type="dcterms:W3CDTF">2021-06-13T13:10:00Z</dcterms:created>
  <dcterms:modified xsi:type="dcterms:W3CDTF">2021-06-13T21:26:00Z</dcterms:modified>
</cp:coreProperties>
</file>