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B919BC" w14:textId="7C5AB24D" w:rsidR="007A7B83" w:rsidRDefault="007A7B83" w:rsidP="007A7B83">
      <w:pPr>
        <w:pStyle w:val="NormalWeb"/>
        <w:spacing w:before="240" w:beforeAutospacing="0" w:after="0" w:afterAutospacing="0"/>
        <w:rPr>
          <w:color w:val="0E101A"/>
        </w:rPr>
      </w:pPr>
      <w:r>
        <w:rPr>
          <w:color w:val="0E101A"/>
        </w:rPr>
        <w:t>Kerry Ange,</w:t>
      </w:r>
    </w:p>
    <w:p w14:paraId="54DD884E" w14:textId="2EBF4F87" w:rsidR="007A7B83" w:rsidRDefault="007A7B83" w:rsidP="007A7B83">
      <w:pPr>
        <w:pStyle w:val="NormalWeb"/>
        <w:spacing w:before="240" w:beforeAutospacing="0" w:after="0" w:afterAutospacing="0"/>
        <w:rPr>
          <w:color w:val="0E101A"/>
        </w:rPr>
      </w:pPr>
      <w:r>
        <w:rPr>
          <w:color w:val="0E101A"/>
        </w:rPr>
        <w:t xml:space="preserve">I enjoyed reading your post. I found some of your thoughts to be very profound and enlightening. First, I concur with you that empathy and love must be the pillar of our intercultural communication. I do not believe there is anything a believer can accomplish in God’s kingdom without love. First Corinthians 13 reminds us that without love, it does not matter what we do. We gain nothing. Love is the attitude that will guide us to interact with others without bias, prejudice, and discrimination. It is also what will make us go out of our way to </w:t>
      </w:r>
      <w:r>
        <w:rPr>
          <w:color w:val="0E101A"/>
        </w:rPr>
        <w:t>overcome cultural barriers.</w:t>
      </w:r>
    </w:p>
    <w:p w14:paraId="51C2F732" w14:textId="5D453E87" w:rsidR="007A7B83" w:rsidRDefault="007A7B83" w:rsidP="007A7B83">
      <w:pPr>
        <w:pStyle w:val="NormalWeb"/>
        <w:spacing w:before="240" w:beforeAutospacing="0" w:after="0" w:afterAutospacing="0"/>
        <w:rPr>
          <w:color w:val="0E101A"/>
        </w:rPr>
      </w:pPr>
      <w:r>
        <w:rPr>
          <w:color w:val="0E101A"/>
        </w:rPr>
        <w:t>I also strongly support your sentiments that “A biblical worldview necessarily requires the recognition that other worldviews are wrong and lead people away from Jesus.” In an increasingly pluralistic world, where truth for most people is relative, this assertion is hard to make. Thanks for being bold enough to say it. One of the most prolific authors, Thomas Rainer, has said, “In the postmodern culture of the twenty-first-century America, Christians may as well accept that the criticisms of intolerance will continue. The greater concern is that many Christians are unwilling to take a narrow view because they do not want to be regarded as intolerant.”</w:t>
      </w:r>
      <w:r w:rsidRPr="00810CAB">
        <w:rPr>
          <w:rStyle w:val="FootnoteReference"/>
        </w:rPr>
        <w:footnoteReference w:id="1"/>
      </w:r>
      <w:r>
        <w:rPr>
          <w:color w:val="0E101A"/>
        </w:rPr>
        <w:t> I am glad you are not one of those Christians. Even as we engage with other cultures and their religion</w:t>
      </w:r>
      <w:r>
        <w:rPr>
          <w:color w:val="0E101A"/>
        </w:rPr>
        <w:t>s</w:t>
      </w:r>
      <w:r>
        <w:rPr>
          <w:color w:val="0E101A"/>
        </w:rPr>
        <w:t>, we should be clear that our biblical worldview supersedes other worldviews. We must only support contextualization to the point that it enhances the gospel message. If it causes us to alter the gospel, then it does not live up to its purpose. In that sense, it must be rejected.</w:t>
      </w:r>
    </w:p>
    <w:p w14:paraId="0C03E46C" w14:textId="77777777" w:rsidR="007A7B83" w:rsidRDefault="007A7B83"/>
    <w:p w14:paraId="28CAD355" w14:textId="77777777" w:rsidR="007A7B83" w:rsidRDefault="007A7B83"/>
    <w:p w14:paraId="45B235E6" w14:textId="77777777" w:rsidR="00CB12BE" w:rsidRDefault="00CB12BE"/>
    <w:sectPr w:rsidR="00CB12B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47E033" w14:textId="77777777" w:rsidR="00702E41" w:rsidRDefault="00702E41" w:rsidP="00CB12BE">
      <w:pPr>
        <w:spacing w:after="0" w:line="240" w:lineRule="auto"/>
      </w:pPr>
      <w:r>
        <w:separator/>
      </w:r>
    </w:p>
  </w:endnote>
  <w:endnote w:type="continuationSeparator" w:id="0">
    <w:p w14:paraId="7F71496B" w14:textId="77777777" w:rsidR="00702E41" w:rsidRDefault="00702E41" w:rsidP="00CB1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1744BB" w14:textId="77777777" w:rsidR="00702E41" w:rsidRDefault="00702E41" w:rsidP="00CB12BE">
      <w:pPr>
        <w:spacing w:after="0" w:line="240" w:lineRule="auto"/>
      </w:pPr>
      <w:r>
        <w:separator/>
      </w:r>
    </w:p>
  </w:footnote>
  <w:footnote w:type="continuationSeparator" w:id="0">
    <w:p w14:paraId="58405685" w14:textId="77777777" w:rsidR="00702E41" w:rsidRDefault="00702E41" w:rsidP="00CB12BE">
      <w:pPr>
        <w:spacing w:after="0" w:line="240" w:lineRule="auto"/>
      </w:pPr>
      <w:r>
        <w:continuationSeparator/>
      </w:r>
    </w:p>
  </w:footnote>
  <w:footnote w:id="1">
    <w:p w14:paraId="2D458C58" w14:textId="77777777" w:rsidR="007A7B83" w:rsidRDefault="007A7B83" w:rsidP="007A7B83">
      <w:pPr>
        <w:pStyle w:val="FootnoteText"/>
      </w:pPr>
      <w:r>
        <w:rPr>
          <w:rStyle w:val="FootnoteReference"/>
        </w:rPr>
        <w:footnoteRef/>
      </w:r>
      <w:r>
        <w:t>Thomas</w:t>
      </w:r>
      <w:r w:rsidRPr="00B141BE">
        <w:t xml:space="preserve"> Rainer, </w:t>
      </w:r>
      <w:r w:rsidRPr="00A70E15">
        <w:rPr>
          <w:i/>
          <w:iCs/>
        </w:rPr>
        <w:t>The Unchurched Next Door</w:t>
      </w:r>
      <w:r w:rsidRPr="00B141BE">
        <w:t xml:space="preserve"> (Grand Rapids: Zondervan, 2003), 225.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0C8"/>
    <w:rsid w:val="005303A9"/>
    <w:rsid w:val="005A20C8"/>
    <w:rsid w:val="00702E41"/>
    <w:rsid w:val="007A7B83"/>
    <w:rsid w:val="008A6F5C"/>
    <w:rsid w:val="00A21239"/>
    <w:rsid w:val="00CB12BE"/>
    <w:rsid w:val="00E52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8526A"/>
  <w15:chartTrackingRefBased/>
  <w15:docId w15:val="{AA15116F-E1D9-4271-BCD9-646D4224A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CB12BE"/>
    <w:pPr>
      <w:spacing w:after="120" w:line="240" w:lineRule="auto"/>
      <w:ind w:firstLine="720"/>
    </w:pPr>
    <w:rPr>
      <w:rFonts w:ascii="Times New Roman" w:hAnsi="Times New Roman"/>
      <w:sz w:val="20"/>
      <w:szCs w:val="20"/>
    </w:rPr>
  </w:style>
  <w:style w:type="character" w:customStyle="1" w:styleId="FootnoteTextChar">
    <w:name w:val="Footnote Text Char"/>
    <w:basedOn w:val="DefaultParagraphFont"/>
    <w:link w:val="FootnoteText"/>
    <w:uiPriority w:val="99"/>
    <w:qFormat/>
    <w:rsid w:val="00CB12BE"/>
    <w:rPr>
      <w:rFonts w:ascii="Times New Roman" w:hAnsi="Times New Roman"/>
      <w:sz w:val="20"/>
      <w:szCs w:val="20"/>
    </w:rPr>
  </w:style>
  <w:style w:type="character" w:styleId="FootnoteReference">
    <w:name w:val="footnote reference"/>
    <w:uiPriority w:val="99"/>
    <w:unhideWhenUsed/>
    <w:rsid w:val="00CB12BE"/>
    <w:rPr>
      <w:rFonts w:ascii="Times New Roman" w:hAnsi="Times New Roman"/>
      <w:b w:val="0"/>
      <w:i w:val="0"/>
      <w:caps w:val="0"/>
      <w:smallCaps w:val="0"/>
      <w:strike w:val="0"/>
      <w:dstrike w:val="0"/>
      <w:vanish w:val="0"/>
      <w:sz w:val="20"/>
      <w:vertAlign w:val="superscript"/>
    </w:rPr>
  </w:style>
  <w:style w:type="paragraph" w:styleId="NormalWeb">
    <w:name w:val="Normal (Web)"/>
    <w:basedOn w:val="Normal"/>
    <w:uiPriority w:val="99"/>
    <w:semiHidden/>
    <w:unhideWhenUsed/>
    <w:rsid w:val="007A7B8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A7B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9840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244</Words>
  <Characters>1394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2021-07-09T22:14:00Z</dcterms:created>
  <dcterms:modified xsi:type="dcterms:W3CDTF">2021-07-09T23:20:00Z</dcterms:modified>
</cp:coreProperties>
</file>