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3F6233" w14:textId="1133F1E2" w:rsidR="004204E6" w:rsidRPr="0062082A" w:rsidRDefault="00CB7B27" w:rsidP="0062082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2082A">
        <w:rPr>
          <w:rFonts w:ascii="Times New Roman" w:hAnsi="Times New Roman" w:cs="Times New Roman"/>
          <w:sz w:val="24"/>
          <w:szCs w:val="24"/>
        </w:rPr>
        <w:t>James Beckner,</w:t>
      </w:r>
    </w:p>
    <w:p w14:paraId="10D332F6" w14:textId="63E0D020" w:rsidR="00CB7B27" w:rsidRPr="0062082A" w:rsidRDefault="00CB7B27" w:rsidP="0062082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2082A">
        <w:rPr>
          <w:rFonts w:ascii="Times New Roman" w:hAnsi="Times New Roman" w:cs="Times New Roman"/>
          <w:sz w:val="24"/>
          <w:szCs w:val="24"/>
        </w:rPr>
        <w:t>I am sorry for what you went through in serving your church.</w:t>
      </w:r>
      <w:r w:rsidR="009D2E99" w:rsidRPr="0062082A">
        <w:rPr>
          <w:rFonts w:ascii="Times New Roman" w:hAnsi="Times New Roman" w:cs="Times New Roman"/>
          <w:sz w:val="24"/>
          <w:szCs w:val="24"/>
        </w:rPr>
        <w:t xml:space="preserve"> I firmly believe that every church should take the mandate of appointing deacons seriously. The pattern found in Acts 6:1-6 indicates that deacons are to take care of the physical and logistical needs of the church so that pastors/elders can concentrate on </w:t>
      </w:r>
      <w:r w:rsidR="0062082A">
        <w:rPr>
          <w:rFonts w:ascii="Times New Roman" w:hAnsi="Times New Roman" w:cs="Times New Roman"/>
          <w:sz w:val="24"/>
          <w:szCs w:val="24"/>
        </w:rPr>
        <w:t>the ministry of the word and prayer</w:t>
      </w:r>
      <w:r w:rsidR="009D2E99" w:rsidRPr="0062082A">
        <w:rPr>
          <w:rFonts w:ascii="Times New Roman" w:hAnsi="Times New Roman" w:cs="Times New Roman"/>
          <w:sz w:val="24"/>
          <w:szCs w:val="24"/>
        </w:rPr>
        <w:t xml:space="preserve">.  From your experience, it seems that that was not a problem. The only problem was in the qualification of the deacons. </w:t>
      </w:r>
      <w:r w:rsidR="0062082A">
        <w:rPr>
          <w:rFonts w:ascii="Times New Roman" w:hAnsi="Times New Roman" w:cs="Times New Roman"/>
          <w:sz w:val="24"/>
          <w:szCs w:val="24"/>
        </w:rPr>
        <w:t>First</w:t>
      </w:r>
      <w:r w:rsidR="009D2E99" w:rsidRPr="0062082A">
        <w:rPr>
          <w:rFonts w:ascii="Times New Roman" w:hAnsi="Times New Roman" w:cs="Times New Roman"/>
          <w:sz w:val="24"/>
          <w:szCs w:val="24"/>
        </w:rPr>
        <w:t xml:space="preserve"> Timothy 3</w:t>
      </w:r>
      <w:r w:rsidR="007B205B" w:rsidRPr="0062082A">
        <w:rPr>
          <w:rFonts w:ascii="Times New Roman" w:hAnsi="Times New Roman" w:cs="Times New Roman"/>
          <w:sz w:val="24"/>
          <w:szCs w:val="24"/>
        </w:rPr>
        <w:t xml:space="preserve"> and Titus 1:6</w:t>
      </w:r>
      <w:r w:rsidR="009D2E99" w:rsidRPr="0062082A">
        <w:rPr>
          <w:rFonts w:ascii="Times New Roman" w:hAnsi="Times New Roman" w:cs="Times New Roman"/>
          <w:sz w:val="24"/>
          <w:szCs w:val="24"/>
        </w:rPr>
        <w:t xml:space="preserve"> talk about the qualifications of deacons which purposefully are similar to those of elders and pastors. These include: blameless, able managers of their households, and not greedy for dishonest gain.</w:t>
      </w:r>
      <w:r w:rsidR="007B205B" w:rsidRPr="0062082A">
        <w:rPr>
          <w:rFonts w:ascii="Times New Roman" w:hAnsi="Times New Roman" w:cs="Times New Roman"/>
          <w:sz w:val="24"/>
          <w:szCs w:val="24"/>
        </w:rPr>
        <w:t xml:space="preserve"> When it comes to character, there should not be any difference between elders/pastors and deacons. The difference should only come when we are talking about responsibilities and calling.</w:t>
      </w:r>
      <w:r w:rsidR="0062082A" w:rsidRPr="0062082A">
        <w:rPr>
          <w:rFonts w:ascii="Times New Roman" w:hAnsi="Times New Roman" w:cs="Times New Roman"/>
          <w:sz w:val="24"/>
          <w:szCs w:val="24"/>
        </w:rPr>
        <w:t xml:space="preserve"> </w:t>
      </w:r>
      <w:r w:rsidR="0062082A" w:rsidRPr="0062082A">
        <w:rPr>
          <w:rFonts w:ascii="Times New Roman" w:hAnsi="Times New Roman" w:cs="Times New Roman"/>
          <w:sz w:val="24"/>
          <w:szCs w:val="24"/>
        </w:rPr>
        <w:t>God’s priorities focus on the character of t</w:t>
      </w:r>
      <w:r w:rsidR="0062082A" w:rsidRPr="0062082A">
        <w:rPr>
          <w:rFonts w:ascii="Times New Roman" w:hAnsi="Times New Roman" w:cs="Times New Roman"/>
          <w:sz w:val="24"/>
          <w:szCs w:val="24"/>
        </w:rPr>
        <w:t>he leader.</w:t>
      </w:r>
      <w:r w:rsidR="0062082A" w:rsidRPr="0062082A">
        <w:rPr>
          <w:rStyle w:val="FootnoteReference"/>
          <w:rFonts w:ascii="Times New Roman" w:hAnsi="Times New Roman" w:cs="Times New Roman"/>
          <w:sz w:val="24"/>
          <w:szCs w:val="24"/>
        </w:rPr>
        <w:footnoteReference w:id="1"/>
      </w:r>
      <w:r w:rsidR="0062082A">
        <w:rPr>
          <w:rFonts w:ascii="Times New Roman" w:hAnsi="Times New Roman" w:cs="Times New Roman"/>
          <w:sz w:val="24"/>
          <w:szCs w:val="24"/>
        </w:rPr>
        <w:t xml:space="preserve"> </w:t>
      </w:r>
      <w:r w:rsidR="0062082A" w:rsidRPr="0062082A">
        <w:rPr>
          <w:rFonts w:ascii="Times New Roman" w:hAnsi="Times New Roman" w:cs="Times New Roman"/>
          <w:sz w:val="24"/>
          <w:szCs w:val="24"/>
        </w:rPr>
        <w:t>The church should as well focus on the same.</w:t>
      </w:r>
    </w:p>
    <w:sectPr w:rsidR="00CB7B27" w:rsidRPr="006208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85727D" w14:textId="77777777" w:rsidR="00834342" w:rsidRDefault="00834342" w:rsidP="008D5383">
      <w:pPr>
        <w:spacing w:after="0" w:line="240" w:lineRule="auto"/>
      </w:pPr>
      <w:r>
        <w:separator/>
      </w:r>
    </w:p>
  </w:endnote>
  <w:endnote w:type="continuationSeparator" w:id="0">
    <w:p w14:paraId="2BB2820A" w14:textId="77777777" w:rsidR="00834342" w:rsidRDefault="00834342" w:rsidP="008D53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1FDAE3" w14:textId="77777777" w:rsidR="00834342" w:rsidRDefault="00834342" w:rsidP="008D5383">
      <w:pPr>
        <w:spacing w:after="0" w:line="240" w:lineRule="auto"/>
      </w:pPr>
      <w:r>
        <w:separator/>
      </w:r>
    </w:p>
  </w:footnote>
  <w:footnote w:type="continuationSeparator" w:id="0">
    <w:p w14:paraId="64026BD1" w14:textId="77777777" w:rsidR="00834342" w:rsidRDefault="00834342" w:rsidP="008D5383">
      <w:pPr>
        <w:spacing w:after="0" w:line="240" w:lineRule="auto"/>
      </w:pPr>
      <w:r>
        <w:continuationSeparator/>
      </w:r>
    </w:p>
  </w:footnote>
  <w:footnote w:id="1">
    <w:p w14:paraId="5816FDD1" w14:textId="4ED71EA3" w:rsidR="0062082A" w:rsidRDefault="0062082A" w:rsidP="0062082A">
      <w:pPr>
        <w:pStyle w:val="FootnoteText"/>
        <w:ind w:firstLine="720"/>
      </w:pPr>
      <w:r>
        <w:rPr>
          <w:rStyle w:val="FootnoteReference"/>
        </w:rPr>
        <w:footnoteRef/>
      </w:r>
      <w:r>
        <w:t xml:space="preserve"> </w:t>
      </w:r>
      <w:r w:rsidRPr="0062082A">
        <w:rPr>
          <w:rFonts w:ascii="Times New Roman" w:hAnsi="Times New Roman" w:cs="Times New Roman"/>
        </w:rPr>
        <w:t xml:space="preserve">Don N. Howell, </w:t>
      </w:r>
      <w:r w:rsidRPr="0062082A">
        <w:rPr>
          <w:rFonts w:ascii="Times New Roman" w:hAnsi="Times New Roman" w:cs="Times New Roman"/>
          <w:i/>
          <w:iCs/>
        </w:rPr>
        <w:t>Servants of the Servant: A Biblical Theology of Leadership</w:t>
      </w:r>
      <w:r w:rsidRPr="0062082A">
        <w:rPr>
          <w:rFonts w:ascii="Times New Roman" w:hAnsi="Times New Roman" w:cs="Times New Roman"/>
        </w:rPr>
        <w:t xml:space="preserve"> (Eugene, OR: Wipf &amp; Stock Publishers, 2003), </w:t>
      </w:r>
      <w:r w:rsidRPr="0062082A">
        <w:rPr>
          <w:rFonts w:ascii="Times New Roman" w:hAnsi="Times New Roman" w:cs="Times New Roman"/>
        </w:rPr>
        <w:t>vi</w:t>
      </w:r>
      <w:r w:rsidRPr="0062082A">
        <w:rPr>
          <w:rFonts w:ascii="Times New Roman" w:hAnsi="Times New Roman" w:cs="Times New Roman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969"/>
    <w:rsid w:val="00124EA5"/>
    <w:rsid w:val="004204E6"/>
    <w:rsid w:val="00535F58"/>
    <w:rsid w:val="0062082A"/>
    <w:rsid w:val="00633969"/>
    <w:rsid w:val="007B205B"/>
    <w:rsid w:val="00834342"/>
    <w:rsid w:val="008B4FF3"/>
    <w:rsid w:val="008D5383"/>
    <w:rsid w:val="008F41B9"/>
    <w:rsid w:val="009C526C"/>
    <w:rsid w:val="009D2E99"/>
    <w:rsid w:val="00CB7B27"/>
    <w:rsid w:val="00CF0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FDE947"/>
  <w15:chartTrackingRefBased/>
  <w15:docId w15:val="{169D5893-9956-4C3C-9CEE-EFD26A0C2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8D538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D538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D538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A78BF6AB-728C-4EAC-BBF3-442145112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3</cp:revision>
  <dcterms:created xsi:type="dcterms:W3CDTF">2020-12-16T03:19:00Z</dcterms:created>
  <dcterms:modified xsi:type="dcterms:W3CDTF">2020-12-16T04:01:00Z</dcterms:modified>
</cp:coreProperties>
</file>