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0774130" w14:textId="03226458" w:rsidR="008E0D86" w:rsidRPr="00D1045A" w:rsidRDefault="008E0D86" w:rsidP="00D04A6C">
      <w:pPr>
        <w:ind w:firstLine="720"/>
        <w:rPr>
          <w:rFonts w:ascii="Times New Roman" w:hAnsi="Times New Roman" w:cs="Times New Roman"/>
        </w:rPr>
      </w:pPr>
      <w:r w:rsidRPr="00D1045A">
        <w:rPr>
          <w:rFonts w:ascii="Times New Roman" w:hAnsi="Times New Roman" w:cs="Times New Roman"/>
        </w:rPr>
        <w:t>Ryan, thanks for highlighting what a kingdom leadership look</w:t>
      </w:r>
      <w:r w:rsidR="00D04A6C" w:rsidRPr="00D1045A">
        <w:rPr>
          <w:rFonts w:ascii="Times New Roman" w:hAnsi="Times New Roman" w:cs="Times New Roman"/>
        </w:rPr>
        <w:t>s</w:t>
      </w:r>
      <w:r w:rsidRPr="00D1045A">
        <w:rPr>
          <w:rFonts w:ascii="Times New Roman" w:hAnsi="Times New Roman" w:cs="Times New Roman"/>
        </w:rPr>
        <w:t xml:space="preserve"> like.  Indeed, kingdom leadership has a different paradigm compared to the leadership of this world. Secular leadership exalts</w:t>
      </w:r>
      <w:r w:rsidR="00D1045A">
        <w:rPr>
          <w:rFonts w:ascii="Times New Roman" w:hAnsi="Times New Roman" w:cs="Times New Roman"/>
        </w:rPr>
        <w:t>.</w:t>
      </w:r>
      <w:r w:rsidRPr="00D1045A">
        <w:rPr>
          <w:rFonts w:ascii="Times New Roman" w:hAnsi="Times New Roman" w:cs="Times New Roman"/>
        </w:rPr>
        <w:t xml:space="preserve"> </w:t>
      </w:r>
      <w:r w:rsidR="00D1045A">
        <w:rPr>
          <w:rFonts w:ascii="Times New Roman" w:hAnsi="Times New Roman" w:cs="Times New Roman"/>
        </w:rPr>
        <w:t>K</w:t>
      </w:r>
      <w:r w:rsidRPr="00D1045A">
        <w:rPr>
          <w:rFonts w:ascii="Times New Roman" w:hAnsi="Times New Roman" w:cs="Times New Roman"/>
        </w:rPr>
        <w:t xml:space="preserve">ingdom leadership elevates others above oneself. I just remembered the words of John the </w:t>
      </w:r>
      <w:r w:rsidR="00D04A6C" w:rsidRPr="00D1045A">
        <w:rPr>
          <w:rFonts w:ascii="Times New Roman" w:hAnsi="Times New Roman" w:cs="Times New Roman"/>
        </w:rPr>
        <w:t>Baptist</w:t>
      </w:r>
      <w:r w:rsidRPr="00D1045A">
        <w:rPr>
          <w:rFonts w:ascii="Times New Roman" w:hAnsi="Times New Roman" w:cs="Times New Roman"/>
        </w:rPr>
        <w:t xml:space="preserve"> as he was about to baptize Jesus. He said, “He must increase and I must decrease</w:t>
      </w:r>
      <w:r w:rsidR="00D04A6C" w:rsidRPr="00D1045A">
        <w:rPr>
          <w:rFonts w:ascii="Times New Roman" w:hAnsi="Times New Roman" w:cs="Times New Roman"/>
        </w:rPr>
        <w:t>” (Jn 3:30, NLT). I think that is how to nurture the attitude of humility in us: to empty of ourselves and let in more of Christ</w:t>
      </w:r>
      <w:r w:rsidR="00D04A6C" w:rsidRPr="00D1045A">
        <w:rPr>
          <w:rFonts w:ascii="Times New Roman" w:hAnsi="Times New Roman" w:cs="Times New Roman"/>
        </w:rPr>
        <w:t>.</w:t>
      </w:r>
      <w:r w:rsidR="00D1045A" w:rsidRPr="00D1045A">
        <w:rPr>
          <w:rFonts w:ascii="Times New Roman" w:hAnsi="Times New Roman" w:cs="Times New Roman"/>
        </w:rPr>
        <w:t xml:space="preserve"> As Howell says, “</w:t>
      </w:r>
      <w:r w:rsidR="00D1045A" w:rsidRPr="00D1045A">
        <w:rPr>
          <w:rFonts w:ascii="Times New Roman" w:hAnsi="Times New Roman" w:cs="Times New Roman"/>
        </w:rPr>
        <w:t>In the kingdom of God, however, one climbs only by first descending. One becomes a servant of others before one can be elevated by God to lead others</w:t>
      </w:r>
      <w:r w:rsidR="00D1045A" w:rsidRPr="00D1045A">
        <w:rPr>
          <w:rFonts w:ascii="Times New Roman" w:hAnsi="Times New Roman" w:cs="Times New Roman"/>
        </w:rPr>
        <w:t>.</w:t>
      </w:r>
      <w:r w:rsidR="00BC1BD0" w:rsidRPr="00D1045A">
        <w:rPr>
          <w:rFonts w:ascii="Times New Roman" w:hAnsi="Times New Roman" w:cs="Times New Roman"/>
        </w:rPr>
        <w:t>”</w:t>
      </w:r>
      <w:r w:rsidR="00BC1BD0" w:rsidRPr="00D1045A">
        <w:rPr>
          <w:rStyle w:val="FootnoteReference"/>
          <w:rFonts w:ascii="Times New Roman" w:hAnsi="Times New Roman" w:cs="Times New Roman"/>
        </w:rPr>
        <w:footnoteReference w:id="1"/>
      </w:r>
      <w:r w:rsidR="00BC1BD0" w:rsidRPr="00D1045A">
        <w:rPr>
          <w:rFonts w:ascii="Times New Roman" w:hAnsi="Times New Roman" w:cs="Times New Roman"/>
        </w:rPr>
        <w:t xml:space="preserve"> </w:t>
      </w:r>
    </w:p>
    <w:p w14:paraId="04E8D80A" w14:textId="77777777" w:rsidR="00D1045A" w:rsidRPr="00D1045A" w:rsidRDefault="00D1045A">
      <w:pPr>
        <w:ind w:firstLine="720"/>
        <w:rPr>
          <w:rFonts w:ascii="Times New Roman" w:hAnsi="Times New Roman" w:cs="Times New Roman"/>
        </w:rPr>
      </w:pPr>
    </w:p>
    <w:sectPr w:rsidR="00D1045A" w:rsidRPr="00D1045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6E8EC15" w14:textId="77777777" w:rsidR="006028C4" w:rsidRDefault="006028C4" w:rsidP="00BC1BD0">
      <w:pPr>
        <w:spacing w:after="0" w:line="240" w:lineRule="auto"/>
      </w:pPr>
      <w:r>
        <w:separator/>
      </w:r>
    </w:p>
  </w:endnote>
  <w:endnote w:type="continuationSeparator" w:id="0">
    <w:p w14:paraId="778994E4" w14:textId="77777777" w:rsidR="006028C4" w:rsidRDefault="006028C4" w:rsidP="00BC1B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3DEB322" w14:textId="77777777" w:rsidR="006028C4" w:rsidRDefault="006028C4" w:rsidP="00BC1BD0">
      <w:pPr>
        <w:spacing w:after="0" w:line="240" w:lineRule="auto"/>
      </w:pPr>
      <w:r>
        <w:separator/>
      </w:r>
    </w:p>
  </w:footnote>
  <w:footnote w:type="continuationSeparator" w:id="0">
    <w:p w14:paraId="3B3901F7" w14:textId="77777777" w:rsidR="006028C4" w:rsidRDefault="006028C4" w:rsidP="00BC1BD0">
      <w:pPr>
        <w:spacing w:after="0" w:line="240" w:lineRule="auto"/>
      </w:pPr>
      <w:r>
        <w:continuationSeparator/>
      </w:r>
    </w:p>
  </w:footnote>
  <w:footnote w:id="1">
    <w:p w14:paraId="5F8DCD6C" w14:textId="5DBA7B0F" w:rsidR="00BC1BD0" w:rsidRDefault="00BC1BD0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9C5E95">
        <w:t xml:space="preserve">Don N. Howell, Jr., </w:t>
      </w:r>
      <w:r w:rsidRPr="009C5E95">
        <w:rPr>
          <w:i/>
          <w:iCs/>
        </w:rPr>
        <w:t>Servants of the Servant. A Biblical Theology of</w:t>
      </w:r>
      <w:r w:rsidRPr="009C5E95">
        <w:t xml:space="preserve"> Leadership (Eugene, OR: Wipf &amp; Stock Publishers, 2003)</w:t>
      </w:r>
      <w:r>
        <w:t xml:space="preserve">, </w:t>
      </w:r>
      <w:r>
        <w:t>19</w:t>
      </w:r>
      <w:r w:rsidR="00D1045A">
        <w:t>7</w:t>
      </w:r>
      <w:r>
        <w:t>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0D86"/>
    <w:rsid w:val="001E5A3F"/>
    <w:rsid w:val="006028C4"/>
    <w:rsid w:val="008E0D86"/>
    <w:rsid w:val="00BC1BD0"/>
    <w:rsid w:val="00D04A6C"/>
    <w:rsid w:val="00D104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D22A7E"/>
  <w15:chartTrackingRefBased/>
  <w15:docId w15:val="{6CE58533-E828-40E4-95CC-236414AD1F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BC1BD0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C1BD0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BC1BD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 Version="16"/>
</file>

<file path=customXml/itemProps1.xml><?xml version="1.0" encoding="utf-8"?>
<ds:datastoreItem xmlns:ds="http://schemas.openxmlformats.org/officeDocument/2006/customXml" ds:itemID="{BD5BE975-4451-4508-9631-184B98C43F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100</Words>
  <Characters>570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Kingsley Nyakagwa</dc:creator>
  <cp:keywords/>
  <dc:description/>
  <cp:lastModifiedBy>Kingsley Nyakagwa</cp:lastModifiedBy>
  <cp:revision>1</cp:revision>
  <dcterms:created xsi:type="dcterms:W3CDTF">2020-11-20T02:12:00Z</dcterms:created>
  <dcterms:modified xsi:type="dcterms:W3CDTF">2020-11-20T02:51:00Z</dcterms:modified>
</cp:coreProperties>
</file>