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3F9AE17B" w14:textId="2F64F13F" w:rsidR="00237BE3" w:rsidRPr="00872F9C" w:rsidRDefault="00042965" w:rsidP="00872F9C">
      <w:pPr>
        <w:jc w:val="center"/>
        <w:rPr>
          <w:rFonts w:cs="Times New Roman"/>
          <w:b/>
          <w:bCs/>
          <w:szCs w:val="24"/>
        </w:rPr>
      </w:pPr>
      <w:r>
        <w:rPr>
          <w:rFonts w:cs="Times New Roman"/>
          <w:b/>
          <w:bCs/>
          <w:szCs w:val="24"/>
        </w:rPr>
        <w:t>Reflective Paper</w:t>
      </w:r>
      <w:r w:rsidR="00A01673" w:rsidRPr="00872F9C">
        <w:rPr>
          <w:rFonts w:cs="Times New Roman"/>
          <w:b/>
          <w:bCs/>
          <w:szCs w:val="24"/>
        </w:rPr>
        <w:t xml:space="preserve"> Assignment</w:t>
      </w:r>
    </w:p>
    <w:p w14:paraId="33C91050" w14:textId="5BE73080" w:rsidR="00237BE3" w:rsidRPr="00872F9C" w:rsidRDefault="00237BE3" w:rsidP="00872F9C">
      <w:pPr>
        <w:rPr>
          <w:rFonts w:cs="Times New Roman"/>
          <w:szCs w:val="24"/>
        </w:rPr>
      </w:pPr>
    </w:p>
    <w:p w14:paraId="4F3C859A" w14:textId="77777777" w:rsidR="00237BE3" w:rsidRPr="00872F9C" w:rsidRDefault="00237BE3" w:rsidP="00872F9C">
      <w:pPr>
        <w:rPr>
          <w:rFonts w:cs="Times New Roman"/>
          <w:szCs w:val="24"/>
        </w:rPr>
      </w:pPr>
    </w:p>
    <w:p w14:paraId="4383A4BB" w14:textId="57748E86" w:rsidR="00237BE3" w:rsidRPr="00872F9C" w:rsidRDefault="00237BE3" w:rsidP="00872F9C">
      <w:pPr>
        <w:jc w:val="center"/>
        <w:rPr>
          <w:rFonts w:cs="Times New Roman"/>
          <w:szCs w:val="24"/>
        </w:rPr>
      </w:pPr>
      <w:r w:rsidRPr="00872F9C">
        <w:rPr>
          <w:rFonts w:cs="Times New Roman"/>
          <w:szCs w:val="24"/>
        </w:rPr>
        <w:t xml:space="preserve">Submitted to Dr. </w:t>
      </w:r>
      <w:r w:rsidR="005202DA" w:rsidRPr="00872F9C">
        <w:rPr>
          <w:rFonts w:cs="Times New Roman"/>
          <w:szCs w:val="24"/>
        </w:rPr>
        <w:t>Robert Wayne Stacy</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4357DE8E" w:rsidR="00237BE3" w:rsidRPr="00872F9C" w:rsidRDefault="00FA46B8" w:rsidP="00872F9C">
      <w:pPr>
        <w:jc w:val="center"/>
        <w:rPr>
          <w:rFonts w:cs="Times New Roman"/>
          <w:szCs w:val="24"/>
        </w:rPr>
      </w:pPr>
      <w:r w:rsidRPr="00872F9C">
        <w:rPr>
          <w:rFonts w:cs="Times New Roman"/>
          <w:szCs w:val="24"/>
        </w:rPr>
        <w:t>NBST</w:t>
      </w:r>
      <w:r w:rsidR="004B3ACC" w:rsidRPr="00872F9C">
        <w:rPr>
          <w:rFonts w:cs="Times New Roman"/>
          <w:szCs w:val="24"/>
        </w:rPr>
        <w:t xml:space="preserve"> 5</w:t>
      </w:r>
      <w:r w:rsidR="005202DA" w:rsidRPr="00872F9C">
        <w:rPr>
          <w:rFonts w:cs="Times New Roman"/>
          <w:szCs w:val="24"/>
        </w:rPr>
        <w:t>20</w:t>
      </w:r>
      <w:r w:rsidR="004B3ACC" w:rsidRPr="00872F9C">
        <w:rPr>
          <w:rFonts w:cs="Times New Roman"/>
          <w:szCs w:val="24"/>
        </w:rPr>
        <w:t>-</w:t>
      </w:r>
      <w:r w:rsidR="005202DA" w:rsidRPr="00872F9C">
        <w:rPr>
          <w:rFonts w:cs="Times New Roman"/>
          <w:szCs w:val="24"/>
        </w:rPr>
        <w:t>B01</w:t>
      </w:r>
    </w:p>
    <w:p w14:paraId="6F1E1C96" w14:textId="0CB72293" w:rsidR="00237BE3" w:rsidRPr="00872F9C" w:rsidRDefault="00FA46B8" w:rsidP="00872F9C">
      <w:pPr>
        <w:jc w:val="center"/>
        <w:rPr>
          <w:rFonts w:cs="Times New Roman"/>
          <w:szCs w:val="24"/>
        </w:rPr>
      </w:pPr>
      <w:r w:rsidRPr="00872F9C">
        <w:rPr>
          <w:rFonts w:cs="Times New Roman"/>
          <w:szCs w:val="24"/>
        </w:rPr>
        <w:t xml:space="preserve">New Testament Orientation </w:t>
      </w:r>
      <w:r w:rsidR="005202DA" w:rsidRPr="00872F9C">
        <w:rPr>
          <w:rFonts w:cs="Times New Roman"/>
          <w:szCs w:val="24"/>
        </w:rPr>
        <w:t>II</w:t>
      </w:r>
    </w:p>
    <w:p w14:paraId="713B8892" w14:textId="77777777" w:rsidR="00237BE3" w:rsidRPr="00872F9C" w:rsidRDefault="00237BE3" w:rsidP="00872F9C">
      <w:pPr>
        <w:jc w:val="center"/>
        <w:rPr>
          <w:rFonts w:cs="Times New Roman"/>
          <w:szCs w:val="24"/>
        </w:rPr>
      </w:pP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197C5AC6" w:rsidR="00237BE3" w:rsidRPr="00872F9C" w:rsidRDefault="00673D8A"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March 07</w:t>
      </w:r>
      <w:r w:rsidR="00394B41" w:rsidRPr="00872F9C">
        <w:rPr>
          <w:rFonts w:cs="Times New Roman"/>
          <w:szCs w:val="24"/>
        </w:rPr>
        <w:t>, 202</w:t>
      </w:r>
      <w:r w:rsidR="005202DA" w:rsidRPr="00872F9C">
        <w:rPr>
          <w:rFonts w:cs="Times New Roman"/>
          <w:szCs w:val="24"/>
        </w:rPr>
        <w:t>1</w:t>
      </w:r>
    </w:p>
    <w:p w14:paraId="1A4A05B4" w14:textId="77777777" w:rsidR="002E5EE9" w:rsidRPr="00872F9C" w:rsidRDefault="002E5EE9" w:rsidP="00872F9C">
      <w:pPr>
        <w:rPr>
          <w:rFonts w:cs="Times New Roman"/>
          <w:b/>
          <w:szCs w:val="24"/>
        </w:rPr>
      </w:pPr>
    </w:p>
    <w:bookmarkStart w:id="2" w:name="_Toc58310283" w:displacedByCustomXml="next"/>
    <w:bookmarkStart w:id="3" w:name="_Toc56985422" w:displacedByCustomXml="next"/>
    <w:bookmarkStart w:id="4" w:name="_Toc56981547" w:displacedByCustomXml="next"/>
    <w:bookmarkStart w:id="5" w:name="_Toc56981059" w:displacedByCustomXml="next"/>
    <w:bookmarkStart w:id="6" w:name="_Toc56631515" w:displacedByCustomXml="next"/>
    <w:bookmarkStart w:id="7" w:name="_Toc55367818" w:displacedByCustomXml="next"/>
    <w:bookmarkStart w:id="8" w:name="_Toc56175211" w:displacedByCustomXml="next"/>
    <w:bookmarkStart w:id="9" w:name="_Toc64731567" w:displacedByCustomXml="next"/>
    <w:bookmarkStart w:id="10" w:name="_Toc65892060"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57353001" w14:textId="77777777" w:rsidR="007D50F6" w:rsidRDefault="009B6796" w:rsidP="00872F9C">
          <w:pPr>
            <w:pStyle w:val="Heading1"/>
            <w:spacing w:before="0"/>
            <w:rPr>
              <w:noProof/>
            </w:rPr>
          </w:pPr>
          <w:r w:rsidRPr="00872F9C">
            <w:rPr>
              <w:rFonts w:cs="Times New Roman"/>
              <w:szCs w:val="24"/>
            </w:rPr>
            <w:t>Contents</w:t>
          </w:r>
          <w:bookmarkEnd w:id="10"/>
          <w:bookmarkEnd w:id="9"/>
          <w:bookmarkEnd w:id="8"/>
          <w:bookmarkEnd w:id="7"/>
          <w:bookmarkEnd w:id="6"/>
          <w:bookmarkEnd w:id="5"/>
          <w:bookmarkEnd w:id="4"/>
          <w:bookmarkEnd w:id="3"/>
          <w:bookmarkEnd w:id="2"/>
          <w:r w:rsidRPr="00872F9C">
            <w:rPr>
              <w:rFonts w:eastAsia="Century Gothic" w:cs="Times New Roman"/>
              <w:b w:val="0"/>
              <w:szCs w:val="24"/>
            </w:rPr>
            <w:fldChar w:fldCharType="begin"/>
          </w:r>
          <w:r w:rsidRPr="00872F9C">
            <w:rPr>
              <w:rFonts w:cs="Times New Roman"/>
              <w:szCs w:val="24"/>
            </w:rPr>
            <w:instrText xml:space="preserve"> TOC \o "1-3" \h \z \u </w:instrText>
          </w:r>
          <w:r w:rsidRPr="00872F9C">
            <w:rPr>
              <w:rFonts w:eastAsia="Century Gothic" w:cs="Times New Roman"/>
              <w:b w:val="0"/>
              <w:szCs w:val="24"/>
            </w:rPr>
            <w:fldChar w:fldCharType="separate"/>
          </w:r>
        </w:p>
        <w:p w14:paraId="6C70107F" w14:textId="4A58FA37" w:rsidR="007D50F6" w:rsidRPr="007D50F6" w:rsidRDefault="00B40059" w:rsidP="00A84C29">
          <w:pPr>
            <w:pStyle w:val="TOC1"/>
            <w:tabs>
              <w:tab w:val="right" w:leader="dot" w:pos="9350"/>
            </w:tabs>
            <w:rPr>
              <w:rFonts w:ascii="Times New Roman" w:eastAsiaTheme="minorEastAsia" w:hAnsi="Times New Roman" w:cs="Times New Roman"/>
              <w:b/>
              <w:bCs/>
              <w:noProof/>
              <w:sz w:val="22"/>
              <w:szCs w:val="22"/>
            </w:rPr>
          </w:pPr>
          <w:hyperlink w:anchor="_Toc65892061" w:history="1">
            <w:r w:rsidR="007D50F6" w:rsidRPr="007D50F6">
              <w:rPr>
                <w:rStyle w:val="Hyperlink"/>
                <w:rFonts w:ascii="Times New Roman" w:hAnsi="Times New Roman" w:cs="Times New Roman"/>
                <w:b/>
                <w:bCs/>
                <w:noProof/>
              </w:rPr>
              <w:t>Introduction</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_Toc65892061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1</w:t>
            </w:r>
            <w:r w:rsidR="007D50F6" w:rsidRPr="007D50F6">
              <w:rPr>
                <w:rFonts w:ascii="Times New Roman" w:hAnsi="Times New Roman" w:cs="Times New Roman"/>
                <w:b/>
                <w:bCs/>
                <w:noProof/>
                <w:webHidden/>
              </w:rPr>
              <w:fldChar w:fldCharType="end"/>
            </w:r>
          </w:hyperlink>
        </w:p>
        <w:p w14:paraId="2235CBFA" w14:textId="6D22E36E" w:rsidR="007D50F6" w:rsidRPr="007D50F6" w:rsidRDefault="00B40059" w:rsidP="00A84C29">
          <w:pPr>
            <w:pStyle w:val="TOC1"/>
            <w:tabs>
              <w:tab w:val="right" w:leader="dot" w:pos="9350"/>
            </w:tabs>
            <w:rPr>
              <w:rFonts w:ascii="Times New Roman" w:eastAsiaTheme="minorEastAsia" w:hAnsi="Times New Roman" w:cs="Times New Roman"/>
              <w:b/>
              <w:bCs/>
              <w:noProof/>
              <w:sz w:val="22"/>
              <w:szCs w:val="22"/>
            </w:rPr>
          </w:pPr>
          <w:hyperlink w:anchor="_Toc65892062" w:history="1">
            <w:r w:rsidR="007D50F6" w:rsidRPr="007D50F6">
              <w:rPr>
                <w:rStyle w:val="Hyperlink"/>
                <w:rFonts w:ascii="Times New Roman" w:hAnsi="Times New Roman" w:cs="Times New Roman"/>
                <w:b/>
                <w:bCs/>
                <w:noProof/>
              </w:rPr>
              <w:t>Reassessment of Video Report</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_Toc65892062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2</w:t>
            </w:r>
            <w:r w:rsidR="007D50F6" w:rsidRPr="007D50F6">
              <w:rPr>
                <w:rFonts w:ascii="Times New Roman" w:hAnsi="Times New Roman" w:cs="Times New Roman"/>
                <w:b/>
                <w:bCs/>
                <w:noProof/>
                <w:webHidden/>
              </w:rPr>
              <w:fldChar w:fldCharType="end"/>
            </w:r>
          </w:hyperlink>
        </w:p>
        <w:p w14:paraId="04DF08C5" w14:textId="52B40718" w:rsidR="007D50F6" w:rsidRPr="007D50F6" w:rsidRDefault="00B40059" w:rsidP="00A84C29">
          <w:pPr>
            <w:pStyle w:val="TOC1"/>
            <w:tabs>
              <w:tab w:val="right" w:leader="dot" w:pos="9350"/>
            </w:tabs>
            <w:rPr>
              <w:rFonts w:ascii="Times New Roman" w:eastAsiaTheme="minorEastAsia" w:hAnsi="Times New Roman" w:cs="Times New Roman"/>
              <w:b/>
              <w:bCs/>
              <w:noProof/>
              <w:sz w:val="22"/>
              <w:szCs w:val="22"/>
            </w:rPr>
          </w:pPr>
          <w:hyperlink w:anchor="_Toc65892063" w:history="1">
            <w:r w:rsidR="007D50F6" w:rsidRPr="007D50F6">
              <w:rPr>
                <w:rStyle w:val="Hyperlink"/>
                <w:rFonts w:ascii="Times New Roman" w:hAnsi="Times New Roman" w:cs="Times New Roman"/>
                <w:b/>
                <w:bCs/>
                <w:noProof/>
              </w:rPr>
              <w:t>Current Perspective on Paul</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_Toc65892063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4</w:t>
            </w:r>
            <w:r w:rsidR="007D50F6" w:rsidRPr="007D50F6">
              <w:rPr>
                <w:rFonts w:ascii="Times New Roman" w:hAnsi="Times New Roman" w:cs="Times New Roman"/>
                <w:b/>
                <w:bCs/>
                <w:noProof/>
                <w:webHidden/>
              </w:rPr>
              <w:fldChar w:fldCharType="end"/>
            </w:r>
          </w:hyperlink>
        </w:p>
        <w:p w14:paraId="7B6023F6" w14:textId="42894D85" w:rsidR="007D50F6" w:rsidRPr="007D50F6" w:rsidRDefault="00B40059" w:rsidP="00A84C29">
          <w:pPr>
            <w:pStyle w:val="TOC2"/>
            <w:spacing w:before="281" w:line="240" w:lineRule="auto"/>
            <w:rPr>
              <w:rFonts w:eastAsiaTheme="minorEastAsia" w:cs="Times New Roman"/>
              <w:noProof/>
              <w:sz w:val="22"/>
            </w:rPr>
          </w:pPr>
          <w:hyperlink w:anchor="_Toc65892064" w:history="1">
            <w:r w:rsidR="007D50F6" w:rsidRPr="007D50F6">
              <w:rPr>
                <w:rStyle w:val="Hyperlink"/>
                <w:rFonts w:cs="Times New Roman"/>
                <w:noProof/>
              </w:rPr>
              <w:t>His Life</w:t>
            </w:r>
            <w:r w:rsidR="007D50F6" w:rsidRPr="007D50F6">
              <w:rPr>
                <w:rFonts w:cs="Times New Roman"/>
                <w:noProof/>
                <w:webHidden/>
              </w:rPr>
              <w:tab/>
            </w:r>
            <w:r w:rsidR="007D50F6" w:rsidRPr="007D50F6">
              <w:rPr>
                <w:rFonts w:cs="Times New Roman"/>
                <w:noProof/>
                <w:webHidden/>
              </w:rPr>
              <w:fldChar w:fldCharType="begin"/>
            </w:r>
            <w:r w:rsidR="007D50F6" w:rsidRPr="007D50F6">
              <w:rPr>
                <w:rFonts w:cs="Times New Roman"/>
                <w:noProof/>
                <w:webHidden/>
              </w:rPr>
              <w:instrText xml:space="preserve"> PAGEREF _Toc65892064 \h </w:instrText>
            </w:r>
            <w:r w:rsidR="007D50F6" w:rsidRPr="007D50F6">
              <w:rPr>
                <w:rFonts w:cs="Times New Roman"/>
                <w:noProof/>
                <w:webHidden/>
              </w:rPr>
            </w:r>
            <w:r w:rsidR="007D50F6" w:rsidRPr="007D50F6">
              <w:rPr>
                <w:rFonts w:cs="Times New Roman"/>
                <w:noProof/>
                <w:webHidden/>
              </w:rPr>
              <w:fldChar w:fldCharType="separate"/>
            </w:r>
            <w:r w:rsidR="00A84C29">
              <w:rPr>
                <w:rFonts w:cs="Times New Roman"/>
                <w:noProof/>
                <w:webHidden/>
              </w:rPr>
              <w:t>4</w:t>
            </w:r>
            <w:r w:rsidR="007D50F6" w:rsidRPr="007D50F6">
              <w:rPr>
                <w:rFonts w:cs="Times New Roman"/>
                <w:noProof/>
                <w:webHidden/>
              </w:rPr>
              <w:fldChar w:fldCharType="end"/>
            </w:r>
          </w:hyperlink>
        </w:p>
        <w:p w14:paraId="32508FA0" w14:textId="4C6E8A09" w:rsidR="007D50F6" w:rsidRPr="007D50F6" w:rsidRDefault="00B40059" w:rsidP="00A84C29">
          <w:pPr>
            <w:pStyle w:val="TOC2"/>
            <w:spacing w:before="281" w:line="240" w:lineRule="auto"/>
            <w:rPr>
              <w:rFonts w:eastAsiaTheme="minorEastAsia" w:cs="Times New Roman"/>
              <w:noProof/>
              <w:sz w:val="22"/>
            </w:rPr>
          </w:pPr>
          <w:hyperlink w:anchor="_Toc65892065" w:history="1">
            <w:r w:rsidR="007D50F6" w:rsidRPr="007D50F6">
              <w:rPr>
                <w:rStyle w:val="Hyperlink"/>
                <w:rFonts w:cs="Times New Roman"/>
                <w:noProof/>
              </w:rPr>
              <w:t>His Letters</w:t>
            </w:r>
            <w:r w:rsidR="007D50F6" w:rsidRPr="007D50F6">
              <w:rPr>
                <w:rFonts w:cs="Times New Roman"/>
                <w:noProof/>
                <w:webHidden/>
              </w:rPr>
              <w:tab/>
            </w:r>
            <w:r w:rsidR="007D50F6" w:rsidRPr="007D50F6">
              <w:rPr>
                <w:rFonts w:cs="Times New Roman"/>
                <w:noProof/>
                <w:webHidden/>
              </w:rPr>
              <w:fldChar w:fldCharType="begin"/>
            </w:r>
            <w:r w:rsidR="007D50F6" w:rsidRPr="007D50F6">
              <w:rPr>
                <w:rFonts w:cs="Times New Roman"/>
                <w:noProof/>
                <w:webHidden/>
              </w:rPr>
              <w:instrText xml:space="preserve"> PAGEREF _Toc65892065 \h </w:instrText>
            </w:r>
            <w:r w:rsidR="007D50F6" w:rsidRPr="007D50F6">
              <w:rPr>
                <w:rFonts w:cs="Times New Roman"/>
                <w:noProof/>
                <w:webHidden/>
              </w:rPr>
            </w:r>
            <w:r w:rsidR="007D50F6" w:rsidRPr="007D50F6">
              <w:rPr>
                <w:rFonts w:cs="Times New Roman"/>
                <w:noProof/>
                <w:webHidden/>
              </w:rPr>
              <w:fldChar w:fldCharType="separate"/>
            </w:r>
            <w:r w:rsidR="00A84C29">
              <w:rPr>
                <w:rFonts w:cs="Times New Roman"/>
                <w:noProof/>
                <w:webHidden/>
              </w:rPr>
              <w:t>6</w:t>
            </w:r>
            <w:r w:rsidR="007D50F6" w:rsidRPr="007D50F6">
              <w:rPr>
                <w:rFonts w:cs="Times New Roman"/>
                <w:noProof/>
                <w:webHidden/>
              </w:rPr>
              <w:fldChar w:fldCharType="end"/>
            </w:r>
          </w:hyperlink>
        </w:p>
        <w:p w14:paraId="57A2BF52" w14:textId="16292693" w:rsidR="007D50F6" w:rsidRPr="007D50F6" w:rsidRDefault="00B40059" w:rsidP="00A84C29">
          <w:pPr>
            <w:pStyle w:val="TOC2"/>
            <w:spacing w:before="281" w:line="240" w:lineRule="auto"/>
            <w:rPr>
              <w:rFonts w:eastAsiaTheme="minorEastAsia" w:cs="Times New Roman"/>
              <w:noProof/>
              <w:sz w:val="22"/>
            </w:rPr>
          </w:pPr>
          <w:hyperlink w:anchor="_Toc65892066" w:history="1">
            <w:r w:rsidR="007D50F6" w:rsidRPr="007D50F6">
              <w:rPr>
                <w:rStyle w:val="Hyperlink"/>
                <w:rFonts w:cs="Times New Roman"/>
                <w:noProof/>
              </w:rPr>
              <w:t>His Theology</w:t>
            </w:r>
            <w:r w:rsidR="007D50F6" w:rsidRPr="007D50F6">
              <w:rPr>
                <w:rFonts w:cs="Times New Roman"/>
                <w:noProof/>
                <w:webHidden/>
              </w:rPr>
              <w:tab/>
            </w:r>
            <w:r w:rsidR="007D50F6" w:rsidRPr="007D50F6">
              <w:rPr>
                <w:rFonts w:cs="Times New Roman"/>
                <w:noProof/>
                <w:webHidden/>
              </w:rPr>
              <w:fldChar w:fldCharType="begin"/>
            </w:r>
            <w:r w:rsidR="007D50F6" w:rsidRPr="007D50F6">
              <w:rPr>
                <w:rFonts w:cs="Times New Roman"/>
                <w:noProof/>
                <w:webHidden/>
              </w:rPr>
              <w:instrText xml:space="preserve"> PAGEREF _Toc65892066 \h </w:instrText>
            </w:r>
            <w:r w:rsidR="007D50F6" w:rsidRPr="007D50F6">
              <w:rPr>
                <w:rFonts w:cs="Times New Roman"/>
                <w:noProof/>
                <w:webHidden/>
              </w:rPr>
            </w:r>
            <w:r w:rsidR="007D50F6" w:rsidRPr="007D50F6">
              <w:rPr>
                <w:rFonts w:cs="Times New Roman"/>
                <w:noProof/>
                <w:webHidden/>
              </w:rPr>
              <w:fldChar w:fldCharType="separate"/>
            </w:r>
            <w:r w:rsidR="00A84C29">
              <w:rPr>
                <w:rFonts w:cs="Times New Roman"/>
                <w:noProof/>
                <w:webHidden/>
              </w:rPr>
              <w:t>8</w:t>
            </w:r>
            <w:r w:rsidR="007D50F6" w:rsidRPr="007D50F6">
              <w:rPr>
                <w:rFonts w:cs="Times New Roman"/>
                <w:noProof/>
                <w:webHidden/>
              </w:rPr>
              <w:fldChar w:fldCharType="end"/>
            </w:r>
          </w:hyperlink>
        </w:p>
        <w:p w14:paraId="19929099" w14:textId="6612FAFF" w:rsidR="007D50F6" w:rsidRPr="007D50F6" w:rsidRDefault="00B40059" w:rsidP="00A84C29">
          <w:pPr>
            <w:pStyle w:val="TOC2"/>
            <w:spacing w:before="281" w:line="240" w:lineRule="auto"/>
            <w:rPr>
              <w:rFonts w:eastAsiaTheme="minorEastAsia" w:cs="Times New Roman"/>
              <w:noProof/>
              <w:sz w:val="22"/>
            </w:rPr>
          </w:pPr>
          <w:hyperlink w:anchor="_Toc65892067" w:history="1">
            <w:r w:rsidR="007D50F6" w:rsidRPr="007D50F6">
              <w:rPr>
                <w:rStyle w:val="Hyperlink"/>
                <w:rFonts w:cs="Times New Roman"/>
                <w:noProof/>
              </w:rPr>
              <w:t>Paul’s Significance for The Church Today</w:t>
            </w:r>
            <w:r w:rsidR="007D50F6" w:rsidRPr="007D50F6">
              <w:rPr>
                <w:rFonts w:cs="Times New Roman"/>
                <w:noProof/>
                <w:webHidden/>
              </w:rPr>
              <w:tab/>
            </w:r>
            <w:r w:rsidR="007D50F6" w:rsidRPr="007D50F6">
              <w:rPr>
                <w:rFonts w:cs="Times New Roman"/>
                <w:noProof/>
                <w:webHidden/>
              </w:rPr>
              <w:fldChar w:fldCharType="begin"/>
            </w:r>
            <w:r w:rsidR="007D50F6" w:rsidRPr="007D50F6">
              <w:rPr>
                <w:rFonts w:cs="Times New Roman"/>
                <w:noProof/>
                <w:webHidden/>
              </w:rPr>
              <w:instrText xml:space="preserve"> PAGEREF _Toc65892067 \h </w:instrText>
            </w:r>
            <w:r w:rsidR="007D50F6" w:rsidRPr="007D50F6">
              <w:rPr>
                <w:rFonts w:cs="Times New Roman"/>
                <w:noProof/>
                <w:webHidden/>
              </w:rPr>
            </w:r>
            <w:r w:rsidR="007D50F6" w:rsidRPr="007D50F6">
              <w:rPr>
                <w:rFonts w:cs="Times New Roman"/>
                <w:noProof/>
                <w:webHidden/>
              </w:rPr>
              <w:fldChar w:fldCharType="separate"/>
            </w:r>
            <w:r w:rsidR="00A84C29">
              <w:rPr>
                <w:rFonts w:cs="Times New Roman"/>
                <w:noProof/>
                <w:webHidden/>
              </w:rPr>
              <w:t>10</w:t>
            </w:r>
            <w:r w:rsidR="007D50F6" w:rsidRPr="007D50F6">
              <w:rPr>
                <w:rFonts w:cs="Times New Roman"/>
                <w:noProof/>
                <w:webHidden/>
              </w:rPr>
              <w:fldChar w:fldCharType="end"/>
            </w:r>
          </w:hyperlink>
        </w:p>
        <w:p w14:paraId="26C1EEF6" w14:textId="3D091DF9" w:rsidR="007D50F6" w:rsidRPr="007D50F6" w:rsidRDefault="00B40059" w:rsidP="00A84C29">
          <w:pPr>
            <w:pStyle w:val="TOC1"/>
            <w:tabs>
              <w:tab w:val="right" w:leader="dot" w:pos="9350"/>
            </w:tabs>
            <w:rPr>
              <w:rFonts w:ascii="Times New Roman" w:eastAsiaTheme="minorEastAsia" w:hAnsi="Times New Roman" w:cs="Times New Roman"/>
              <w:b/>
              <w:bCs/>
              <w:noProof/>
              <w:sz w:val="22"/>
              <w:szCs w:val="22"/>
            </w:rPr>
          </w:pPr>
          <w:hyperlink w:anchor="_Toc65892068" w:history="1">
            <w:r w:rsidR="007D50F6" w:rsidRPr="007D50F6">
              <w:rPr>
                <w:rStyle w:val="Hyperlink"/>
                <w:rFonts w:ascii="Times New Roman" w:hAnsi="Times New Roman" w:cs="Times New Roman"/>
                <w:b/>
                <w:bCs/>
                <w:noProof/>
              </w:rPr>
              <w:t>Conclusion</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_Toc65892068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12</w:t>
            </w:r>
            <w:r w:rsidR="007D50F6" w:rsidRPr="007D50F6">
              <w:rPr>
                <w:rFonts w:ascii="Times New Roman" w:hAnsi="Times New Roman" w:cs="Times New Roman"/>
                <w:b/>
                <w:bCs/>
                <w:noProof/>
                <w:webHidden/>
              </w:rPr>
              <w:fldChar w:fldCharType="end"/>
            </w:r>
          </w:hyperlink>
        </w:p>
        <w:p w14:paraId="78F921BD" w14:textId="7527A63F" w:rsidR="007D50F6" w:rsidRPr="007D50F6" w:rsidRDefault="00B40059" w:rsidP="00A84C29">
          <w:pPr>
            <w:pStyle w:val="TOC1"/>
            <w:tabs>
              <w:tab w:val="right" w:leader="dot" w:pos="9350"/>
            </w:tabs>
            <w:rPr>
              <w:rFonts w:ascii="Times New Roman" w:eastAsiaTheme="minorEastAsia" w:hAnsi="Times New Roman" w:cs="Times New Roman"/>
              <w:b/>
              <w:bCs/>
              <w:noProof/>
              <w:sz w:val="22"/>
              <w:szCs w:val="22"/>
            </w:rPr>
          </w:pPr>
          <w:hyperlink w:anchor="_Toc65892069" w:history="1">
            <w:r w:rsidR="007D50F6" w:rsidRPr="007D50F6">
              <w:rPr>
                <w:rStyle w:val="Hyperlink"/>
                <w:rFonts w:ascii="Times New Roman" w:hAnsi="Times New Roman" w:cs="Times New Roman"/>
                <w:b/>
                <w:bCs/>
                <w:noProof/>
              </w:rPr>
              <w:t>Bibliography</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_Toc65892069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14</w:t>
            </w:r>
            <w:r w:rsidR="007D50F6" w:rsidRPr="007D50F6">
              <w:rPr>
                <w:rFonts w:ascii="Times New Roman" w:hAnsi="Times New Roman" w:cs="Times New Roman"/>
                <w:b/>
                <w:bCs/>
                <w:noProof/>
                <w:webHidden/>
              </w:rPr>
              <w:fldChar w:fldCharType="end"/>
            </w:r>
          </w:hyperlink>
        </w:p>
        <w:p w14:paraId="2BEB6046" w14:textId="7705B65A" w:rsidR="009B6796" w:rsidRPr="00872F9C" w:rsidRDefault="009B6796" w:rsidP="00872F9C">
          <w:pPr>
            <w:rPr>
              <w:rFonts w:cs="Times New Roman"/>
              <w:szCs w:val="24"/>
            </w:rPr>
          </w:pPr>
          <w:r w:rsidRPr="00872F9C">
            <w:rPr>
              <w:rFonts w:cs="Times New Roman"/>
              <w:b/>
              <w:bCs/>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20A1ECCE" w14:textId="77777777" w:rsidR="00872F9C" w:rsidRPr="00872F9C" w:rsidRDefault="00872F9C" w:rsidP="00872F9C">
      <w:pPr>
        <w:pStyle w:val="Heading1"/>
      </w:pPr>
      <w:bookmarkStart w:id="11" w:name="_Toc65892061"/>
      <w:r w:rsidRPr="00872F9C">
        <w:lastRenderedPageBreak/>
        <w:t>Introduction</w:t>
      </w:r>
      <w:bookmarkEnd w:id="11"/>
    </w:p>
    <w:p w14:paraId="5BD37AD2" w14:textId="02817FD7" w:rsidR="00F96E19" w:rsidRDefault="00F96E19" w:rsidP="00F96E19">
      <w:pPr>
        <w:pStyle w:val="NormalWeb"/>
        <w:spacing w:before="0" w:beforeAutospacing="0" w:after="0" w:afterAutospacing="0" w:line="480" w:lineRule="auto"/>
        <w:ind w:firstLine="720"/>
        <w:rPr>
          <w:color w:val="0E101A"/>
        </w:rPr>
      </w:pPr>
      <w:r>
        <w:rPr>
          <w:color w:val="0E101A"/>
        </w:rPr>
        <w:t xml:space="preserve">In the popular Christian book titled </w:t>
      </w:r>
      <w:r w:rsidRPr="00A84C29">
        <w:rPr>
          <w:i/>
          <w:iCs/>
          <w:color w:val="0E101A"/>
        </w:rPr>
        <w:t>The Ho</w:t>
      </w:r>
      <w:r w:rsidR="009562D1">
        <w:rPr>
          <w:i/>
          <w:iCs/>
          <w:color w:val="0E101A"/>
        </w:rPr>
        <w:t>l</w:t>
      </w:r>
      <w:r w:rsidRPr="00A84C29">
        <w:rPr>
          <w:i/>
          <w:iCs/>
          <w:color w:val="0E101A"/>
        </w:rPr>
        <w:t>y Bible</w:t>
      </w:r>
      <w:r>
        <w:rPr>
          <w:color w:val="0E101A"/>
        </w:rPr>
        <w:t>, God uses about forty men to write his will to man. One of these men goes by the name Paul. Paul, also known as Saul of Tarsus was born to a Jewish family.</w:t>
      </w:r>
      <w:r w:rsidRPr="00F96E19">
        <w:rPr>
          <w:rStyle w:val="FootnoteReference"/>
          <w:color w:val="0E101A"/>
        </w:rPr>
        <w:t xml:space="preserve"> </w:t>
      </w:r>
      <w:r>
        <w:rPr>
          <w:rStyle w:val="FootnoteReference"/>
          <w:color w:val="0E101A"/>
        </w:rPr>
        <w:footnoteReference w:id="1"/>
      </w:r>
      <w:r w:rsidRPr="007E564F">
        <w:rPr>
          <w:color w:val="0E101A"/>
        </w:rPr>
        <w:t xml:space="preserve"> </w:t>
      </w:r>
      <w:r>
        <w:rPr>
          <w:color w:val="0E101A"/>
        </w:rPr>
        <w:t xml:space="preserve"> </w:t>
      </w:r>
      <w:r w:rsidR="00A84C29">
        <w:rPr>
          <w:color w:val="0E101A"/>
        </w:rPr>
        <w:t>The scriptures say</w:t>
      </w:r>
      <w:r>
        <w:rPr>
          <w:color w:val="0E101A"/>
        </w:rPr>
        <w:t>, “</w:t>
      </w:r>
      <w:r w:rsidR="00A84C29">
        <w:rPr>
          <w:color w:val="0E101A"/>
        </w:rPr>
        <w:t>he was c</w:t>
      </w:r>
      <w:r>
        <w:rPr>
          <w:color w:val="0E101A"/>
        </w:rPr>
        <w:t>ircumcised on the eighth day, of the people of Israel, of the tribe of Benjamin; a Hebrew of Hebrews; as to the law, a Pharisee; as to zeal, persecuting the church; as to righteousness in the law, faultless” (Phil 3:5-6, NIV).</w:t>
      </w:r>
      <w:r w:rsidRPr="00F96E19">
        <w:rPr>
          <w:rStyle w:val="FootnoteReference"/>
          <w:color w:val="0E101A"/>
        </w:rPr>
        <w:t xml:space="preserve"> </w:t>
      </w:r>
      <w:r>
        <w:rPr>
          <w:rStyle w:val="FootnoteReference"/>
          <w:color w:val="0E101A"/>
        </w:rPr>
        <w:footnoteReference w:id="2"/>
      </w:r>
      <w:r>
        <w:rPr>
          <w:color w:val="0E101A"/>
        </w:rPr>
        <w:t xml:space="preserve"> Despite all these, an encounter with the Lord Jesus Christ is what defined his life.</w:t>
      </w:r>
    </w:p>
    <w:p w14:paraId="5B1B9E5B" w14:textId="2622B569" w:rsidR="00F96E19" w:rsidRDefault="00F96E19" w:rsidP="00F96E19">
      <w:pPr>
        <w:pStyle w:val="NormalWeb"/>
        <w:spacing w:before="0" w:beforeAutospacing="0" w:after="0" w:afterAutospacing="0" w:line="480" w:lineRule="auto"/>
        <w:ind w:firstLine="720"/>
        <w:rPr>
          <w:color w:val="0E101A"/>
        </w:rPr>
      </w:pPr>
      <w:r>
        <w:rPr>
          <w:color w:val="0E101A"/>
        </w:rPr>
        <w:t xml:space="preserve">Many scholars believe that Paul the apostle is arguably the most consequential individual in the Bible after Jesus Christ. His life, </w:t>
      </w:r>
      <w:r w:rsidR="00A84C29">
        <w:rPr>
          <w:color w:val="0E101A"/>
        </w:rPr>
        <w:t>letters</w:t>
      </w:r>
      <w:r>
        <w:rPr>
          <w:color w:val="0E101A"/>
        </w:rPr>
        <w:t>, theology, and perspective on the Christian faith have not only shaped Christianity but have drawn worldwide interest</w:t>
      </w:r>
      <w:r w:rsidR="00C01500">
        <w:rPr>
          <w:color w:val="0E101A"/>
        </w:rPr>
        <w:t>,</w:t>
      </w:r>
      <w:r>
        <w:rPr>
          <w:color w:val="0E101A"/>
        </w:rPr>
        <w:t xml:space="preserve"> even </w:t>
      </w:r>
      <w:r w:rsidR="00C01500">
        <w:rPr>
          <w:color w:val="0E101A"/>
        </w:rPr>
        <w:t xml:space="preserve">by </w:t>
      </w:r>
      <w:r>
        <w:rPr>
          <w:color w:val="0E101A"/>
        </w:rPr>
        <w:t>those who do not believe in God. For preachers, Paul’s writings are a refuge when trying to make sense of the Christian faith- especially regarding the divinity of Jesus. For the average listener, his ethics are ideal when trying to develop co</w:t>
      </w:r>
      <w:r w:rsidR="0086327E">
        <w:rPr>
          <w:color w:val="0E101A"/>
        </w:rPr>
        <w:t>re values</w:t>
      </w:r>
      <w:r>
        <w:rPr>
          <w:color w:val="0E101A"/>
        </w:rPr>
        <w:t xml:space="preserve"> for organizations. For a follower of Christ, his theology is a hallmark of victorious living. In a nutshell, everyone has something to learn from Paul. The purpose of this paper is to compare what I perceived Paul to be before this course and what I know of him now. </w:t>
      </w:r>
      <w:r w:rsidR="00A84C29">
        <w:rPr>
          <w:color w:val="0E101A"/>
        </w:rPr>
        <w:t xml:space="preserve">My thesis </w:t>
      </w:r>
      <w:r w:rsidR="00C476DD">
        <w:rPr>
          <w:color w:val="0E101A"/>
        </w:rPr>
        <w:t>argues</w:t>
      </w:r>
      <w:r>
        <w:rPr>
          <w:color w:val="0E101A"/>
        </w:rPr>
        <w:t xml:space="preserve"> that a careful and thorough study of Paul’s metanarrative most likely deepens an understanding of the Christian faith.</w:t>
      </w:r>
    </w:p>
    <w:p w14:paraId="4A75B483" w14:textId="77777777" w:rsidR="00F96E19" w:rsidRDefault="00F96E19" w:rsidP="000C31D5">
      <w:pPr>
        <w:ind w:firstLine="720"/>
        <w:rPr>
          <w:rFonts w:eastAsia="Times New Roman" w:cs="Times New Roman"/>
          <w:color w:val="0E101A"/>
          <w:szCs w:val="24"/>
        </w:rPr>
      </w:pPr>
    </w:p>
    <w:p w14:paraId="330F6C93" w14:textId="6279FEA1" w:rsidR="00EE0EF1" w:rsidRDefault="00673D8A" w:rsidP="0067441F">
      <w:pPr>
        <w:pStyle w:val="Heading1"/>
      </w:pPr>
      <w:bookmarkStart w:id="12" w:name="_Toc65892062"/>
      <w:r>
        <w:lastRenderedPageBreak/>
        <w:t>Reassessment of Video Report</w:t>
      </w:r>
      <w:bookmarkEnd w:id="12"/>
    </w:p>
    <w:p w14:paraId="039CC8DA" w14:textId="5E2F88C3" w:rsidR="00C46D00" w:rsidRDefault="00C46D00" w:rsidP="00C46D00">
      <w:pPr>
        <w:pStyle w:val="NormalWeb"/>
        <w:spacing w:before="0" w:beforeAutospacing="0" w:after="0" w:afterAutospacing="0" w:line="480" w:lineRule="auto"/>
        <w:ind w:firstLine="720"/>
        <w:rPr>
          <w:color w:val="0E101A"/>
        </w:rPr>
      </w:pPr>
      <w:r>
        <w:rPr>
          <w:color w:val="0E101A"/>
        </w:rPr>
        <w:t xml:space="preserve">The video report was a minimalistic approach in describing who Paul is. With a time-constraint of 3 minutes, it could not offer sufficient details on every facet of his life, theology, letters, and significance. The report only captured a snapshot of his conversion, theology, and missionary journeys. The study of Paul as espoused in the Acts of the Apostles and </w:t>
      </w:r>
      <w:r w:rsidR="0086327E">
        <w:rPr>
          <w:color w:val="0E101A"/>
        </w:rPr>
        <w:t>hi</w:t>
      </w:r>
      <w:r>
        <w:rPr>
          <w:color w:val="0E101A"/>
        </w:rPr>
        <w:t>s letters has nonetheless validated it. Simply the Paul described in the video</w:t>
      </w:r>
      <w:r w:rsidR="00A84C29">
        <w:rPr>
          <w:color w:val="0E101A"/>
        </w:rPr>
        <w:t xml:space="preserve"> report</w:t>
      </w:r>
      <w:r>
        <w:rPr>
          <w:color w:val="0E101A"/>
        </w:rPr>
        <w:t xml:space="preserve"> and the one understood currently are the same. Though not exhaustive, the video report met the minimal requirements for understanding the person and theology of Paul.</w:t>
      </w:r>
    </w:p>
    <w:p w14:paraId="02BEA405" w14:textId="22BF6E32" w:rsidR="00C46D00" w:rsidRDefault="00C46D00" w:rsidP="00C46D00">
      <w:pPr>
        <w:pStyle w:val="NormalWeb"/>
        <w:spacing w:before="0" w:beforeAutospacing="0" w:after="0" w:afterAutospacing="0" w:line="480" w:lineRule="auto"/>
        <w:ind w:firstLine="720"/>
        <w:rPr>
          <w:color w:val="0E101A"/>
        </w:rPr>
      </w:pPr>
      <w:r>
        <w:rPr>
          <w:color w:val="0E101A"/>
        </w:rPr>
        <w:t>The video report</w:t>
      </w:r>
      <w:r w:rsidR="00A84C29">
        <w:rPr>
          <w:color w:val="0E101A"/>
        </w:rPr>
        <w:t>’s</w:t>
      </w:r>
      <w:r>
        <w:rPr>
          <w:color w:val="0E101A"/>
        </w:rPr>
        <w:t xml:space="preserve"> introduction highlighted Paul’s celebrity status in the Christian circles. The term celebrity </w:t>
      </w:r>
      <w:r w:rsidR="00A84C29">
        <w:rPr>
          <w:color w:val="0E101A"/>
        </w:rPr>
        <w:t>tried to bring to our attention Paul’s outstanding achievements</w:t>
      </w:r>
      <w:r>
        <w:rPr>
          <w:color w:val="0E101A"/>
        </w:rPr>
        <w:t>.</w:t>
      </w:r>
      <w:r w:rsidR="00A84C29">
        <w:rPr>
          <w:color w:val="0E101A"/>
        </w:rPr>
        <w:t xml:space="preserve"> </w:t>
      </w:r>
      <w:r w:rsidR="00DD4E3A">
        <w:rPr>
          <w:color w:val="0E101A"/>
        </w:rPr>
        <w:t xml:space="preserve">Surely, </w:t>
      </w:r>
      <w:r w:rsidR="00A84C29">
        <w:rPr>
          <w:color w:val="0E101A"/>
        </w:rPr>
        <w:t xml:space="preserve">Paul must have been significant </w:t>
      </w:r>
      <w:r w:rsidR="00DD4E3A">
        <w:rPr>
          <w:color w:val="0E101A"/>
        </w:rPr>
        <w:t>for</w:t>
      </w:r>
      <w:r>
        <w:rPr>
          <w:color w:val="0E101A"/>
        </w:rPr>
        <w:t xml:space="preserve"> thirteen</w:t>
      </w:r>
      <w:r w:rsidR="00DD4E3A">
        <w:rPr>
          <w:color w:val="0E101A"/>
        </w:rPr>
        <w:t xml:space="preserve"> of his</w:t>
      </w:r>
      <w:r>
        <w:rPr>
          <w:color w:val="0E101A"/>
        </w:rPr>
        <w:t xml:space="preserve"> letters</w:t>
      </w:r>
      <w:r w:rsidR="00DD4E3A">
        <w:rPr>
          <w:color w:val="0E101A"/>
        </w:rPr>
        <w:t xml:space="preserve"> to</w:t>
      </w:r>
      <w:r>
        <w:rPr>
          <w:color w:val="0E101A"/>
        </w:rPr>
        <w:t xml:space="preserve"> occupy almost half of the New Testament. </w:t>
      </w:r>
      <w:r w:rsidR="0086327E">
        <w:rPr>
          <w:color w:val="0E101A"/>
        </w:rPr>
        <w:t xml:space="preserve">Besides, </w:t>
      </w:r>
      <w:r>
        <w:rPr>
          <w:color w:val="0E101A"/>
        </w:rPr>
        <w:t>Luke dedicated more than half of his</w:t>
      </w:r>
      <w:r w:rsidR="00C01500">
        <w:rPr>
          <w:color w:val="0E101A"/>
        </w:rPr>
        <w:t xml:space="preserve"> book of</w:t>
      </w:r>
      <w:r>
        <w:rPr>
          <w:color w:val="0E101A"/>
        </w:rPr>
        <w:t xml:space="preserve"> Acts to </w:t>
      </w:r>
      <w:r w:rsidR="00C01500">
        <w:rPr>
          <w:color w:val="0E101A"/>
        </w:rPr>
        <w:t>Paul’s</w:t>
      </w:r>
      <w:r>
        <w:rPr>
          <w:color w:val="0E101A"/>
        </w:rPr>
        <w:t xml:space="preserve"> ministry and missionary journeys. To say the least, Paul was significant. First-century Jews or audiences </w:t>
      </w:r>
      <w:r w:rsidR="00DD4E3A">
        <w:rPr>
          <w:color w:val="0E101A"/>
        </w:rPr>
        <w:t>may not</w:t>
      </w:r>
      <w:r>
        <w:rPr>
          <w:color w:val="0E101A"/>
        </w:rPr>
        <w:t xml:space="preserve"> </w:t>
      </w:r>
      <w:r w:rsidR="00DD4E3A">
        <w:rPr>
          <w:color w:val="0E101A"/>
        </w:rPr>
        <w:t>have perceived him as a celebrity but they adored his role in the advancement of the kingdom of God that h</w:t>
      </w:r>
      <w:r>
        <w:rPr>
          <w:color w:val="0E101A"/>
        </w:rPr>
        <w:t>is letter to the Corinthians appeared to discourage any advancement of </w:t>
      </w:r>
      <w:r>
        <w:rPr>
          <w:rStyle w:val="Emphasis"/>
          <w:color w:val="0E101A"/>
        </w:rPr>
        <w:t>theologia gloria. </w:t>
      </w:r>
      <w:r>
        <w:rPr>
          <w:color w:val="0E101A"/>
        </w:rPr>
        <w:t>Instead, he stressed on </w:t>
      </w:r>
      <w:r>
        <w:rPr>
          <w:rStyle w:val="Emphasis"/>
          <w:color w:val="0E101A"/>
        </w:rPr>
        <w:t>Theologia Crucis</w:t>
      </w:r>
      <w:r>
        <w:rPr>
          <w:color w:val="0E101A"/>
        </w:rPr>
        <w:t>. For him, the way to glory is the way of the cross.</w:t>
      </w:r>
      <w:r w:rsidRPr="00C46D00">
        <w:rPr>
          <w:rStyle w:val="FootnoteReference"/>
          <w:color w:val="0E101A"/>
        </w:rPr>
        <w:t xml:space="preserve"> </w:t>
      </w:r>
      <w:r>
        <w:rPr>
          <w:rStyle w:val="FootnoteReference"/>
          <w:color w:val="0E101A"/>
        </w:rPr>
        <w:footnoteReference w:id="3"/>
      </w:r>
      <w:r>
        <w:rPr>
          <w:color w:val="0E101A"/>
        </w:rPr>
        <w:t> In his second letter to the Corinthians, he writes, </w:t>
      </w:r>
    </w:p>
    <w:p w14:paraId="08DCF6EC" w14:textId="1F64E49C" w:rsidR="00C46D00" w:rsidRDefault="005D1EA8" w:rsidP="00F917CE">
      <w:pPr>
        <w:pStyle w:val="NormalWeb"/>
        <w:spacing w:before="0" w:beforeAutospacing="0" w:after="240" w:afterAutospacing="0"/>
        <w:ind w:left="720"/>
        <w:rPr>
          <w:color w:val="0E101A"/>
        </w:rPr>
      </w:pPr>
      <w:r>
        <w:rPr>
          <w:color w:val="0E101A"/>
        </w:rPr>
        <w:t>I have worked much harder, b</w:t>
      </w:r>
      <w:r w:rsidR="00C46D00">
        <w:rPr>
          <w:color w:val="0E101A"/>
        </w:rPr>
        <w:t xml:space="preserve">een in prison more frequently, been flogged more severely, and been exposed to death again and again. Five times I received from the Jews the forty lashes minus one. Three times I was beaten with rods, once I was pelted with stones, three times I was shipwrecked, I spent a night and a day in the open sea, I have been constantly on the move. I have been in danger from rivers, in danger from bandits, in danger from my fellow Jews, in danger from Gentiles; in danger in the city, in danger in the country, in danger at sea; and in danger from false believers. I have labored and toiled and have often gone without sleep; I have known hunger and thirst and have often gone </w:t>
      </w:r>
      <w:r w:rsidR="00C46D00">
        <w:rPr>
          <w:color w:val="0E101A"/>
        </w:rPr>
        <w:lastRenderedPageBreak/>
        <w:t xml:space="preserve">without food; I have been cold and naked. Besides everything else, I face daily the pressure of my concern for all the churches (11:23-28). </w:t>
      </w:r>
    </w:p>
    <w:p w14:paraId="3340CDCB" w14:textId="185A4DD7" w:rsidR="00C46D00" w:rsidRDefault="00DD4E3A" w:rsidP="00DD4E3A">
      <w:pPr>
        <w:pStyle w:val="NormalWeb"/>
        <w:spacing w:before="0" w:beforeAutospacing="0" w:after="0" w:afterAutospacing="0" w:line="480" w:lineRule="auto"/>
        <w:ind w:firstLine="720"/>
        <w:rPr>
          <w:color w:val="0E101A"/>
        </w:rPr>
      </w:pPr>
      <w:r>
        <w:rPr>
          <w:color w:val="0E101A"/>
        </w:rPr>
        <w:t>The irony is that</w:t>
      </w:r>
      <w:r w:rsidR="00C46D00">
        <w:rPr>
          <w:color w:val="0E101A"/>
        </w:rPr>
        <w:t xml:space="preserve"> hardly anyone would view a person with the above credentials </w:t>
      </w:r>
      <w:r>
        <w:rPr>
          <w:color w:val="0E101A"/>
        </w:rPr>
        <w:t>as</w:t>
      </w:r>
      <w:r w:rsidR="00C46D00">
        <w:rPr>
          <w:color w:val="0E101A"/>
        </w:rPr>
        <w:t xml:space="preserve"> a celebrity. Most likely, they will view him as a </w:t>
      </w:r>
      <w:r>
        <w:rPr>
          <w:color w:val="0E101A"/>
        </w:rPr>
        <w:t>hustler</w:t>
      </w:r>
      <w:r w:rsidR="00C46D00">
        <w:rPr>
          <w:color w:val="0E101A"/>
        </w:rPr>
        <w:t>.</w:t>
      </w:r>
    </w:p>
    <w:p w14:paraId="5823B3F2" w14:textId="77777777" w:rsidR="00C46D00" w:rsidRDefault="00C46D00" w:rsidP="00DD4E3A">
      <w:pPr>
        <w:pStyle w:val="NormalWeb"/>
        <w:spacing w:before="0" w:beforeAutospacing="0" w:after="0" w:afterAutospacing="0" w:line="480" w:lineRule="auto"/>
        <w:ind w:firstLine="720"/>
        <w:rPr>
          <w:color w:val="0E101A"/>
        </w:rPr>
      </w:pPr>
      <w:r>
        <w:rPr>
          <w:color w:val="0E101A"/>
        </w:rPr>
        <w:t>After Paul’s significance, the video report took almost a third of the time to discuss Paul’s conversion. Comparably, Luke himself shows the prominence of Paul’s conversion by repeating it three times in the Acts of the Apostles (9:1-19; 22:6-16; 26:12-18). </w:t>
      </w:r>
    </w:p>
    <w:p w14:paraId="6CBB2487" w14:textId="0F267EEA" w:rsidR="00C46D00" w:rsidRDefault="00C46D00" w:rsidP="00DD4E3A">
      <w:pPr>
        <w:pStyle w:val="NormalWeb"/>
        <w:spacing w:before="0" w:beforeAutospacing="0" w:after="0" w:afterAutospacing="0" w:line="480" w:lineRule="auto"/>
        <w:ind w:firstLine="720"/>
        <w:rPr>
          <w:color w:val="0E101A"/>
        </w:rPr>
      </w:pPr>
      <w:r>
        <w:rPr>
          <w:color w:val="0E101A"/>
        </w:rPr>
        <w:t>Paul’s conversion happened on the way to Damascus. The conversion experience was nothing short of a miracle</w:t>
      </w:r>
      <w:r w:rsidR="00DD4E3A">
        <w:rPr>
          <w:color w:val="0E101A"/>
        </w:rPr>
        <w:t>, the video report concluded</w:t>
      </w:r>
      <w:r>
        <w:rPr>
          <w:color w:val="0E101A"/>
        </w:rPr>
        <w:t xml:space="preserve">. A flash of light, followed by a voice from the sky stopped </w:t>
      </w:r>
      <w:r w:rsidR="00DD4E3A">
        <w:rPr>
          <w:color w:val="0E101A"/>
        </w:rPr>
        <w:t xml:space="preserve">Paul </w:t>
      </w:r>
      <w:r>
        <w:rPr>
          <w:color w:val="0E101A"/>
        </w:rPr>
        <w:t xml:space="preserve">on </w:t>
      </w:r>
      <w:r w:rsidR="00DD4E3A">
        <w:rPr>
          <w:color w:val="0E101A"/>
        </w:rPr>
        <w:t>his</w:t>
      </w:r>
      <w:r>
        <w:rPr>
          <w:color w:val="0E101A"/>
        </w:rPr>
        <w:t xml:space="preserve"> tracks, disarmed his ego and pride, and redirected him. He became a </w:t>
      </w:r>
      <w:r w:rsidR="00DD4E3A">
        <w:rPr>
          <w:color w:val="0E101A"/>
        </w:rPr>
        <w:t>new person</w:t>
      </w:r>
      <w:r>
        <w:rPr>
          <w:color w:val="0E101A"/>
        </w:rPr>
        <w:t>.</w:t>
      </w:r>
    </w:p>
    <w:p w14:paraId="6275322C" w14:textId="21F569D0" w:rsidR="00C46D00" w:rsidRDefault="00C46D00" w:rsidP="00C46D00">
      <w:pPr>
        <w:pStyle w:val="NormalWeb"/>
        <w:spacing w:before="0" w:beforeAutospacing="0" w:after="0" w:afterAutospacing="0" w:line="480" w:lineRule="auto"/>
        <w:rPr>
          <w:color w:val="0E101A"/>
        </w:rPr>
      </w:pPr>
      <w:r>
        <w:rPr>
          <w:color w:val="0E101A"/>
        </w:rPr>
        <w:t xml:space="preserve">The report then explored Paul’s theology. </w:t>
      </w:r>
      <w:r w:rsidR="00C01500">
        <w:rPr>
          <w:color w:val="0E101A"/>
        </w:rPr>
        <w:t>Q</w:t>
      </w:r>
      <w:r>
        <w:rPr>
          <w:color w:val="0E101A"/>
        </w:rPr>
        <w:t>uoting Michael F. Bird, “Paul believed, then, that the great events of Christ’s ministry, death, and resurrection, and the pouring out of the Spirit fulfilled Old Testament prophecy.”</w:t>
      </w:r>
      <w:r w:rsidRPr="00C46D00">
        <w:rPr>
          <w:rStyle w:val="FootnoteReference"/>
          <w:color w:val="0E101A"/>
        </w:rPr>
        <w:t xml:space="preserve"> </w:t>
      </w:r>
      <w:r>
        <w:rPr>
          <w:rStyle w:val="FootnoteReference"/>
          <w:color w:val="0E101A"/>
        </w:rPr>
        <w:footnoteReference w:id="4"/>
      </w:r>
      <w:r>
        <w:rPr>
          <w:color w:val="0E101A"/>
        </w:rPr>
        <w:t xml:space="preserve"> His theology was based on four key areas: Christology, soteriology, eschatology, and ecclesiology. All these conform to the current understanding of Paul. Though there is much that can be deduced from his letters such as his stress on </w:t>
      </w:r>
      <w:r>
        <w:rPr>
          <w:rStyle w:val="Emphasis"/>
          <w:color w:val="0E101A"/>
        </w:rPr>
        <w:t>theologia crucis</w:t>
      </w:r>
      <w:r>
        <w:rPr>
          <w:color w:val="0E101A"/>
        </w:rPr>
        <w:t>, the report reasonably and accurately picked his essential theology. </w:t>
      </w:r>
    </w:p>
    <w:p w14:paraId="4512A7D0" w14:textId="312331C4" w:rsidR="00C46D00" w:rsidRDefault="00C46D00" w:rsidP="00056EDA">
      <w:pPr>
        <w:pStyle w:val="NormalWeb"/>
        <w:spacing w:before="0" w:beforeAutospacing="0" w:after="0" w:afterAutospacing="0" w:line="480" w:lineRule="auto"/>
        <w:ind w:firstLine="720"/>
        <w:rPr>
          <w:color w:val="0E101A"/>
        </w:rPr>
      </w:pPr>
      <w:r>
        <w:rPr>
          <w:color w:val="0E101A"/>
        </w:rPr>
        <w:t xml:space="preserve">The report concluded with Paul’s four missionary journeys put into focus. Though major details were left out, it mentioned how Paul traveled long distances to reach his destinations. </w:t>
      </w:r>
      <w:r w:rsidR="00DD4E3A">
        <w:rPr>
          <w:color w:val="0E101A"/>
        </w:rPr>
        <w:t>In comparison</w:t>
      </w:r>
      <w:r>
        <w:rPr>
          <w:color w:val="0E101A"/>
        </w:rPr>
        <w:t>, the current perspective of Paul is rich</w:t>
      </w:r>
      <w:r w:rsidR="00DD4E3A">
        <w:rPr>
          <w:color w:val="0E101A"/>
        </w:rPr>
        <w:t>er</w:t>
      </w:r>
      <w:r>
        <w:rPr>
          <w:color w:val="0E101A"/>
        </w:rPr>
        <w:t xml:space="preserve"> in detail. More has been added to his missionary journeys i.e., the places he traveled, what he did, and the letters he wrote. During his first missionary journey to the Roman province of Galatia, he wrote Galatians. In his second </w:t>
      </w:r>
      <w:r>
        <w:rPr>
          <w:color w:val="0E101A"/>
        </w:rPr>
        <w:lastRenderedPageBreak/>
        <w:t>missionary journey to the cities of Philippi, Berea, Thessalonica, And Corinth, he wrote the two letters to the Thessalonians.</w:t>
      </w:r>
      <w:r w:rsidRPr="00C46D00">
        <w:rPr>
          <w:rStyle w:val="FootnoteReference"/>
          <w:color w:val="0E101A"/>
        </w:rPr>
        <w:t xml:space="preserve"> </w:t>
      </w:r>
      <w:r>
        <w:rPr>
          <w:rStyle w:val="FootnoteReference"/>
          <w:color w:val="0E101A"/>
        </w:rPr>
        <w:footnoteReference w:id="5"/>
      </w:r>
      <w:r>
        <w:rPr>
          <w:color w:val="0E101A"/>
        </w:rPr>
        <w:t> In his third missionary journey in Ephesus, he wrote 1 Corinthian</w:t>
      </w:r>
      <w:r w:rsidR="00056EDA">
        <w:rPr>
          <w:color w:val="0E101A"/>
        </w:rPr>
        <w:t>,</w:t>
      </w:r>
      <w:r>
        <w:rPr>
          <w:color w:val="0E101A"/>
        </w:rPr>
        <w:t xml:space="preserve"> 2 Corinthians while rendezvousing at Macedonia</w:t>
      </w:r>
      <w:r w:rsidR="00543AA2">
        <w:rPr>
          <w:color w:val="0E101A"/>
        </w:rPr>
        <w:t>,</w:t>
      </w:r>
      <w:r>
        <w:rPr>
          <w:color w:val="0E101A"/>
        </w:rPr>
        <w:t xml:space="preserve"> and Romans while in Corinth. </w:t>
      </w:r>
    </w:p>
    <w:p w14:paraId="222ADABE" w14:textId="76D95269" w:rsidR="00C46D00" w:rsidRDefault="00C46D00" w:rsidP="00543AA2">
      <w:pPr>
        <w:pStyle w:val="NormalWeb"/>
        <w:spacing w:before="0" w:beforeAutospacing="0" w:after="0" w:afterAutospacing="0" w:line="480" w:lineRule="auto"/>
        <w:ind w:firstLine="720"/>
        <w:rPr>
          <w:color w:val="0E101A"/>
        </w:rPr>
      </w:pPr>
      <w:r>
        <w:rPr>
          <w:color w:val="0E101A"/>
        </w:rPr>
        <w:t>The report concluded by capturing how Paul died. Most probably under the supervision of emperor Nero.</w:t>
      </w:r>
      <w:r w:rsidRPr="00C46D00">
        <w:rPr>
          <w:rStyle w:val="FootnoteReference"/>
          <w:color w:val="0E101A"/>
        </w:rPr>
        <w:t xml:space="preserve"> </w:t>
      </w:r>
      <w:r>
        <w:rPr>
          <w:rStyle w:val="FootnoteReference"/>
          <w:color w:val="0E101A"/>
        </w:rPr>
        <w:footnoteReference w:id="6"/>
      </w:r>
      <w:r>
        <w:rPr>
          <w:color w:val="0E101A"/>
        </w:rPr>
        <w:t xml:space="preserve"> </w:t>
      </w:r>
    </w:p>
    <w:p w14:paraId="5ABF7126" w14:textId="77777777" w:rsidR="00215E2A" w:rsidRDefault="00673D8A" w:rsidP="00392C55">
      <w:pPr>
        <w:pStyle w:val="Heading1"/>
      </w:pPr>
      <w:bookmarkStart w:id="13" w:name="_Toc65892063"/>
      <w:r>
        <w:t>Current Perspective on Paul</w:t>
      </w:r>
      <w:bookmarkEnd w:id="13"/>
    </w:p>
    <w:p w14:paraId="20A82A76" w14:textId="244DE008" w:rsidR="00C5726E" w:rsidRDefault="0087187C" w:rsidP="0087187C">
      <w:pPr>
        <w:spacing w:after="240"/>
        <w:ind w:firstLine="720"/>
      </w:pPr>
      <w:r>
        <w:t xml:space="preserve">Situating Paul in his context is perhaps the key to understanding who Paul was. </w:t>
      </w:r>
      <w:r w:rsidR="0096428A">
        <w:t>There are four areas that this paper considers in offering a perspective of who Paul was, namely, his life, his letters, his theology and his significance to the church today.</w:t>
      </w:r>
    </w:p>
    <w:p w14:paraId="15D3A9A4" w14:textId="47C46655" w:rsidR="00673D8A" w:rsidRDefault="00673D8A" w:rsidP="00725DA4">
      <w:pPr>
        <w:pStyle w:val="Heading2"/>
      </w:pPr>
      <w:bookmarkStart w:id="14" w:name="_Toc65892064"/>
      <w:r>
        <w:t>His Life</w:t>
      </w:r>
      <w:bookmarkEnd w:id="14"/>
    </w:p>
    <w:p w14:paraId="7360ECAF" w14:textId="0C00D3C8" w:rsidR="006E6F33" w:rsidRDefault="000D5170" w:rsidP="001D5801">
      <w:pPr>
        <w:ind w:firstLine="720"/>
      </w:pPr>
      <w:r>
        <w:t>Most of our knowledge of the life of Paul</w:t>
      </w:r>
      <w:r w:rsidR="006E6F33">
        <w:t xml:space="preserve"> (also known as Saul)</w:t>
      </w:r>
      <w:r>
        <w:t xml:space="preserve"> is found in the book of Acts and in his 13 letters.</w:t>
      </w:r>
      <w:r w:rsidR="002671A8">
        <w:t xml:space="preserve"> </w:t>
      </w:r>
      <w:r w:rsidR="00A933B4">
        <w:t>As well as</w:t>
      </w:r>
      <w:r w:rsidR="002671A8">
        <w:t xml:space="preserve"> </w:t>
      </w:r>
      <w:r w:rsidR="006E6F33">
        <w:t xml:space="preserve">a great deal of information </w:t>
      </w:r>
      <w:r w:rsidR="002671A8">
        <w:t>can be found in history books by first and second century historians</w:t>
      </w:r>
      <w:r>
        <w:t xml:space="preserve">. </w:t>
      </w:r>
    </w:p>
    <w:p w14:paraId="4BF7B460" w14:textId="113D8B8A" w:rsidR="001D5801" w:rsidRDefault="0096428A" w:rsidP="00B87C64">
      <w:pPr>
        <w:ind w:firstLine="720"/>
      </w:pPr>
      <w:r>
        <w:t>To begin with a</w:t>
      </w:r>
      <w:r w:rsidR="001D5801">
        <w:t xml:space="preserve">n early noncanonical Christian text, </w:t>
      </w:r>
      <w:r w:rsidR="001D5801" w:rsidRPr="001D5801">
        <w:rPr>
          <w:i/>
          <w:iCs/>
        </w:rPr>
        <w:t>the Acts of Paul</w:t>
      </w:r>
      <w:r w:rsidR="001D5801">
        <w:t>, refers to Paul as a small man, bald, bowlegged, ruddy in complexion, knit-​browed, with a slightly long nose.</w:t>
      </w:r>
      <w:r w:rsidR="001D5801">
        <w:rPr>
          <w:rStyle w:val="FootnoteReference"/>
        </w:rPr>
        <w:footnoteReference w:id="7"/>
      </w:r>
      <w:r w:rsidR="00747CFF">
        <w:t xml:space="preserve"> </w:t>
      </w:r>
      <w:r w:rsidR="002671A8">
        <w:t xml:space="preserve">This description </w:t>
      </w:r>
      <w:r w:rsidR="006E6F33">
        <w:t xml:space="preserve">appears similar to </w:t>
      </w:r>
      <w:r w:rsidR="002671A8">
        <w:t xml:space="preserve">what Paul says his adversaries thought </w:t>
      </w:r>
      <w:r w:rsidR="006E6F33">
        <w:t>of him. He</w:t>
      </w:r>
      <w:r w:rsidR="002671A8">
        <w:t xml:space="preserve"> writes, </w:t>
      </w:r>
      <w:r w:rsidR="006E6F33">
        <w:t>“</w:t>
      </w:r>
      <w:r w:rsidR="006E6F33" w:rsidRPr="006E6F33">
        <w:t>For some say, “His letters are weighty and forceful, but in person he is unimpressive and his speaking amounts to nothing”</w:t>
      </w:r>
      <w:r w:rsidR="006E6F33">
        <w:t xml:space="preserve"> (2 Cor 10:10).</w:t>
      </w:r>
      <w:r w:rsidR="001D5801">
        <w:t xml:space="preserve"> </w:t>
      </w:r>
    </w:p>
    <w:p w14:paraId="37A3BC7C" w14:textId="028C2A8C" w:rsidR="0096709A" w:rsidRDefault="000D5170" w:rsidP="001D5801">
      <w:pPr>
        <w:ind w:firstLine="720"/>
      </w:pPr>
      <w:r>
        <w:lastRenderedPageBreak/>
        <w:t>Paul</w:t>
      </w:r>
      <w:r w:rsidR="00747CFF">
        <w:t>’s</w:t>
      </w:r>
      <w:r>
        <w:t xml:space="preserve"> exact birth date is not known</w:t>
      </w:r>
      <w:r w:rsidR="00747CFF">
        <w:t xml:space="preserve">. Historians </w:t>
      </w:r>
      <w:r>
        <w:t>believe that he might have been born within a decade of Christ’s birth.</w:t>
      </w:r>
      <w:r>
        <w:rPr>
          <w:rStyle w:val="FootnoteReference"/>
        </w:rPr>
        <w:footnoteReference w:id="8"/>
      </w:r>
      <w:r>
        <w:t xml:space="preserve"> </w:t>
      </w:r>
      <w:r w:rsidR="002671A8">
        <w:t>B</w:t>
      </w:r>
      <w:r>
        <w:t xml:space="preserve">orn </w:t>
      </w:r>
      <w:r w:rsidR="0096709A">
        <w:t>a Je</w:t>
      </w:r>
      <w:r w:rsidR="00747CFF">
        <w:t>w</w:t>
      </w:r>
      <w:r w:rsidR="0096709A">
        <w:t xml:space="preserve"> </w:t>
      </w:r>
      <w:r>
        <w:t>in Tarsus</w:t>
      </w:r>
      <w:r w:rsidR="0096709A">
        <w:t>,</w:t>
      </w:r>
      <w:r>
        <w:t xml:space="preserve"> a city located in modern day </w:t>
      </w:r>
      <w:r w:rsidR="00E73384">
        <w:t xml:space="preserve">south coast of </w:t>
      </w:r>
      <w:r>
        <w:t xml:space="preserve">Turkey, Paul is believed to have studied the </w:t>
      </w:r>
      <w:r w:rsidR="00E73384">
        <w:t>pharisaical</w:t>
      </w:r>
      <w:r>
        <w:t xml:space="preserve"> law </w:t>
      </w:r>
      <w:r w:rsidR="00E73384">
        <w:t xml:space="preserve">under rabbi </w:t>
      </w:r>
      <w:r>
        <w:t>Gamaliel</w:t>
      </w:r>
      <w:r w:rsidR="00E73384">
        <w:t>.</w:t>
      </w:r>
      <w:r w:rsidR="00E73384">
        <w:rPr>
          <w:rStyle w:val="FootnoteReference"/>
        </w:rPr>
        <w:footnoteReference w:id="9"/>
      </w:r>
      <w:r w:rsidR="00E73384">
        <w:t xml:space="preserve"> </w:t>
      </w:r>
      <w:r w:rsidR="0096709A">
        <w:t xml:space="preserve">Perhaps this explains why he cited Hebrew scriptures more than 90 times in his letters. </w:t>
      </w:r>
    </w:p>
    <w:p w14:paraId="53ECDEC9" w14:textId="7C5E4872" w:rsidR="00E73384" w:rsidRDefault="0096709A" w:rsidP="00ED6199">
      <w:pPr>
        <w:ind w:firstLine="720"/>
      </w:pPr>
      <w:r>
        <w:t xml:space="preserve">Paul was Greco-Roman. From his writings, we learn a little about his rhetorical style, his probable education, and the social status of his family. He was literate, a native Greek speaker. His letters deployed moral exhortation, rhetorical cliches, and a conversational form of lecture known as the </w:t>
      </w:r>
      <w:r w:rsidRPr="0096709A">
        <w:rPr>
          <w:i/>
          <w:iCs/>
        </w:rPr>
        <w:t>diatribe</w:t>
      </w:r>
      <w:r>
        <w:t xml:space="preserve"> familiar from the Greco-Roman schoolroom and popular orations. Paul made his arguments with attention to grammar and to the sports of foot racing, boxing, and exercise training, all part of Hellenistic schooling (Greek gymnasium).</w:t>
      </w:r>
      <w:r>
        <w:rPr>
          <w:rStyle w:val="FootnoteReference"/>
        </w:rPr>
        <w:footnoteReference w:id="10"/>
      </w:r>
      <w:r w:rsidR="00EF797E" w:rsidRPr="00EF797E">
        <w:t xml:space="preserve"> </w:t>
      </w:r>
      <w:r w:rsidR="00B02AB7">
        <w:t xml:space="preserve">Watt best </w:t>
      </w:r>
      <w:r w:rsidR="003753F1">
        <w:t>sums up</w:t>
      </w:r>
      <w:r w:rsidR="00B02AB7">
        <w:t xml:space="preserve"> Paul</w:t>
      </w:r>
      <w:r w:rsidR="003753F1">
        <w:t>’s life</w:t>
      </w:r>
      <w:r w:rsidR="00B02AB7">
        <w:t xml:space="preserve"> as “a</w:t>
      </w:r>
      <w:r w:rsidR="00EF797E" w:rsidRPr="00EF797E">
        <w:t xml:space="preserve"> </w:t>
      </w:r>
      <w:r w:rsidR="002671A8">
        <w:t>H</w:t>
      </w:r>
      <w:r w:rsidR="002671A8" w:rsidRPr="00EF797E">
        <w:t>ellenized</w:t>
      </w:r>
      <w:r w:rsidR="00EF797E" w:rsidRPr="00EF797E">
        <w:t xml:space="preserve"> Jew who had a visionary and auditory experience through which he understood to be called upon to proclaim the good news of the </w:t>
      </w:r>
      <w:r w:rsidR="00EF797E">
        <w:t>crucified</w:t>
      </w:r>
      <w:r w:rsidR="00EF797E" w:rsidRPr="00EF797E">
        <w:t xml:space="preserve"> Christ to the gentiles</w:t>
      </w:r>
      <w:r w:rsidR="00EF797E">
        <w:t>.</w:t>
      </w:r>
      <w:r w:rsidR="00B02AB7">
        <w:t>”</w:t>
      </w:r>
      <w:r w:rsidR="00EF797E">
        <w:rPr>
          <w:rStyle w:val="FootnoteReference"/>
        </w:rPr>
        <w:footnoteReference w:id="11"/>
      </w:r>
    </w:p>
    <w:p w14:paraId="6BA62CBF" w14:textId="7B27E88C" w:rsidR="00ED6199" w:rsidRDefault="00ED6199" w:rsidP="00420919">
      <w:pPr>
        <w:ind w:firstLine="720"/>
      </w:pPr>
      <w:r>
        <w:t xml:space="preserve">Days after Christ’s </w:t>
      </w:r>
      <w:r w:rsidR="00420919">
        <w:t>ascension</w:t>
      </w:r>
      <w:r>
        <w:t>, Paul undertook the task to silence a new sect that had shot up</w:t>
      </w:r>
      <w:r w:rsidR="002671A8">
        <w:t xml:space="preserve">. They called themselves followers of Jesus. </w:t>
      </w:r>
      <w:r w:rsidR="00420919">
        <w:t>Ha</w:t>
      </w:r>
      <w:r w:rsidR="00A84C29">
        <w:t>r</w:t>
      </w:r>
      <w:r w:rsidR="00420919">
        <w:t xml:space="preserve">rill speculates, </w:t>
      </w:r>
      <w:r w:rsidR="002671A8">
        <w:t>“</w:t>
      </w:r>
      <w:r w:rsidR="00420919">
        <w:t>He likely was cracking down on his fellow Jews who invited uncircumcised Gentiles to worship Jesus in local synagogues without making them proselytes, which threatened to fuel prejudicial fear among pagans that the Jews were secretly trying to recruit to increase their numbers.”</w:t>
      </w:r>
      <w:r w:rsidR="00420919">
        <w:rPr>
          <w:rStyle w:val="FootnoteReference"/>
        </w:rPr>
        <w:footnoteReference w:id="12"/>
      </w:r>
      <w:r w:rsidR="00420919">
        <w:t xml:space="preserve"> </w:t>
      </w:r>
      <w:r>
        <w:t xml:space="preserve">He thus went to Jerusalem to obtain permission letters to arrest and throw in jail </w:t>
      </w:r>
      <w:r w:rsidR="00420919">
        <w:t>Christians</w:t>
      </w:r>
      <w:r>
        <w:t xml:space="preserve">. Luke locates him with </w:t>
      </w:r>
      <w:r w:rsidR="00A933B4">
        <w:t>the</w:t>
      </w:r>
      <w:r>
        <w:t xml:space="preserve"> mob </w:t>
      </w:r>
      <w:r>
        <w:lastRenderedPageBreak/>
        <w:t xml:space="preserve">that stoned Stephen to death (Acts </w:t>
      </w:r>
      <w:r w:rsidR="00420919">
        <w:t>7:58). Paul’s incessant zeal to persecute Christians came to an abrupt end on his way to Damascus where he encountered Jesus.</w:t>
      </w:r>
    </w:p>
    <w:p w14:paraId="59A2633B" w14:textId="29238822" w:rsidR="001D3FCA" w:rsidRDefault="001D3FCA" w:rsidP="00420919">
      <w:pPr>
        <w:ind w:firstLine="720"/>
      </w:pPr>
      <w:r>
        <w:t xml:space="preserve">After his conversion, Paul spent his first 3 years submitting under the authority of the apostles. </w:t>
      </w:r>
      <w:r w:rsidR="003753F1">
        <w:t>After</w:t>
      </w:r>
      <w:r>
        <w:t xml:space="preserve">, he started his missionary journeys. The first missionary journey was to the Roman Province of Galatia. His second missionary journey to Philippi, Thessalonica, Berea and Corinth. </w:t>
      </w:r>
      <w:r w:rsidR="003753F1">
        <w:t>His final</w:t>
      </w:r>
      <w:r>
        <w:t xml:space="preserve"> missionary journey </w:t>
      </w:r>
      <w:r w:rsidR="003753F1">
        <w:t>was</w:t>
      </w:r>
      <w:r>
        <w:t xml:space="preserve"> to Ephesus and Macedonia where he wrote first and second Corinthians respectively. He returned to Jerusalem and was arrested shortly after. </w:t>
      </w:r>
      <w:r w:rsidR="00E37D2C">
        <w:t>In his attempts to defend himself, he found himself in Rome where he spent the late years of his life in jail. Under emperor Nero, he was beheaded at around AD 67.</w:t>
      </w:r>
      <w:r w:rsidR="00E37D2C">
        <w:rPr>
          <w:rStyle w:val="FootnoteReference"/>
        </w:rPr>
        <w:footnoteReference w:id="13"/>
      </w:r>
    </w:p>
    <w:p w14:paraId="12FF7D52" w14:textId="2C217E5B" w:rsidR="00673D8A" w:rsidRDefault="00673D8A" w:rsidP="00725DA4">
      <w:pPr>
        <w:pStyle w:val="Heading2"/>
      </w:pPr>
      <w:bookmarkStart w:id="15" w:name="_Toc65892065"/>
      <w:r>
        <w:t>His Letters</w:t>
      </w:r>
      <w:bookmarkEnd w:id="15"/>
    </w:p>
    <w:p w14:paraId="6CF7F4BC" w14:textId="45112C22" w:rsidR="00243E33" w:rsidRDefault="00725DA4" w:rsidP="008958D0">
      <w:pPr>
        <w:ind w:firstLine="720"/>
        <w:rPr>
          <w:rFonts w:eastAsia="Times New Roman" w:cs="Times New Roman"/>
          <w:color w:val="0E101A"/>
          <w:szCs w:val="24"/>
        </w:rPr>
      </w:pPr>
      <w:r>
        <w:rPr>
          <w:rFonts w:eastAsia="Times New Roman" w:cs="Times New Roman"/>
          <w:color w:val="0E101A"/>
          <w:szCs w:val="24"/>
        </w:rPr>
        <w:t>Paul’s letters are personal, pastoral and congregational.</w:t>
      </w:r>
      <w:r>
        <w:rPr>
          <w:rStyle w:val="FootnoteReference"/>
          <w:rFonts w:eastAsia="Times New Roman" w:cs="Times New Roman"/>
          <w:color w:val="0E101A"/>
          <w:szCs w:val="24"/>
        </w:rPr>
        <w:footnoteReference w:id="14"/>
      </w:r>
      <w:r>
        <w:rPr>
          <w:rFonts w:eastAsia="Times New Roman" w:cs="Times New Roman"/>
          <w:color w:val="0E101A"/>
          <w:szCs w:val="24"/>
        </w:rPr>
        <w:t xml:space="preserve"> </w:t>
      </w:r>
      <w:r w:rsidR="00451E44">
        <w:rPr>
          <w:rFonts w:eastAsia="Times New Roman" w:cs="Times New Roman"/>
          <w:color w:val="0E101A"/>
          <w:szCs w:val="24"/>
        </w:rPr>
        <w:t>Most scholars agree that Paul might have written 13 letters</w:t>
      </w:r>
      <w:r w:rsidR="00C653A3">
        <w:rPr>
          <w:rFonts w:eastAsia="Times New Roman" w:cs="Times New Roman"/>
          <w:color w:val="0E101A"/>
          <w:szCs w:val="24"/>
        </w:rPr>
        <w:t>,</w:t>
      </w:r>
      <w:r w:rsidR="00451E44">
        <w:rPr>
          <w:rFonts w:eastAsia="Times New Roman" w:cs="Times New Roman"/>
          <w:color w:val="0E101A"/>
          <w:szCs w:val="24"/>
        </w:rPr>
        <w:t xml:space="preserve"> </w:t>
      </w:r>
      <w:r w:rsidR="00E01655">
        <w:rPr>
          <w:rFonts w:eastAsia="Times New Roman" w:cs="Times New Roman"/>
          <w:color w:val="0E101A"/>
          <w:szCs w:val="24"/>
        </w:rPr>
        <w:t>n</w:t>
      </w:r>
      <w:r w:rsidR="00451E44">
        <w:rPr>
          <w:rFonts w:eastAsia="Times New Roman" w:cs="Times New Roman"/>
          <w:color w:val="0E101A"/>
          <w:szCs w:val="24"/>
        </w:rPr>
        <w:t xml:space="preserve">amely, Romans, 1 and 2 Corinthians, Galatians, Ephesians, </w:t>
      </w:r>
      <w:r w:rsidR="00E01655">
        <w:rPr>
          <w:rFonts w:eastAsia="Times New Roman" w:cs="Times New Roman"/>
          <w:color w:val="0E101A"/>
          <w:szCs w:val="24"/>
        </w:rPr>
        <w:t xml:space="preserve">Philippians, </w:t>
      </w:r>
      <w:r w:rsidR="00451E44">
        <w:rPr>
          <w:rFonts w:eastAsia="Times New Roman" w:cs="Times New Roman"/>
          <w:color w:val="0E101A"/>
          <w:szCs w:val="24"/>
        </w:rPr>
        <w:t xml:space="preserve">Colossians, </w:t>
      </w:r>
      <w:r w:rsidR="00E01655">
        <w:rPr>
          <w:rFonts w:eastAsia="Times New Roman" w:cs="Times New Roman"/>
          <w:color w:val="0E101A"/>
          <w:szCs w:val="24"/>
        </w:rPr>
        <w:t xml:space="preserve">1 and 2 Thessalonians, </w:t>
      </w:r>
      <w:r w:rsidR="00451E44">
        <w:rPr>
          <w:rFonts w:eastAsia="Times New Roman" w:cs="Times New Roman"/>
          <w:color w:val="0E101A"/>
          <w:szCs w:val="24"/>
        </w:rPr>
        <w:t xml:space="preserve">1 and 2 Timothy, Titus and Philemon. </w:t>
      </w:r>
      <w:r w:rsidR="00E01655">
        <w:rPr>
          <w:rFonts w:eastAsia="Times New Roman" w:cs="Times New Roman"/>
          <w:color w:val="0E101A"/>
          <w:szCs w:val="24"/>
        </w:rPr>
        <w:t xml:space="preserve">There are a quite a number of modern critical scholars </w:t>
      </w:r>
      <w:r w:rsidR="00243E33">
        <w:rPr>
          <w:rFonts w:eastAsia="Times New Roman" w:cs="Times New Roman"/>
          <w:color w:val="0E101A"/>
          <w:szCs w:val="24"/>
        </w:rPr>
        <w:t>who have differed with this traditional view.</w:t>
      </w:r>
      <w:r w:rsidR="00E01655">
        <w:rPr>
          <w:rFonts w:eastAsia="Times New Roman" w:cs="Times New Roman"/>
          <w:color w:val="0E101A"/>
          <w:szCs w:val="24"/>
        </w:rPr>
        <w:t xml:space="preserve"> They </w:t>
      </w:r>
      <w:r w:rsidR="00E01655" w:rsidRPr="00725DA4">
        <w:rPr>
          <w:rFonts w:eastAsia="Times New Roman" w:cs="Times New Roman"/>
          <w:color w:val="0E101A"/>
          <w:szCs w:val="24"/>
        </w:rPr>
        <w:t>conclude that nearly half of the New Testament letters that claim to be from Paul are in fact pseudonymous – that is, written by someone else under his name.</w:t>
      </w:r>
      <w:r w:rsidR="00E01655">
        <w:rPr>
          <w:rStyle w:val="FootnoteReference"/>
          <w:rFonts w:eastAsia="Times New Roman" w:cs="Times New Roman"/>
          <w:color w:val="0E101A"/>
          <w:szCs w:val="24"/>
        </w:rPr>
        <w:footnoteReference w:id="15"/>
      </w:r>
      <w:r w:rsidR="00E01655">
        <w:rPr>
          <w:rFonts w:eastAsia="Times New Roman" w:cs="Times New Roman"/>
          <w:color w:val="0E101A"/>
          <w:szCs w:val="24"/>
        </w:rPr>
        <w:t xml:space="preserve"> Elwell</w:t>
      </w:r>
      <w:r w:rsidR="00243E33">
        <w:rPr>
          <w:rFonts w:eastAsia="Times New Roman" w:cs="Times New Roman"/>
          <w:color w:val="0E101A"/>
          <w:szCs w:val="24"/>
        </w:rPr>
        <w:t xml:space="preserve"> and </w:t>
      </w:r>
      <w:r w:rsidR="00243E33" w:rsidRPr="00820F43">
        <w:rPr>
          <w:rFonts w:cs="Times New Roman"/>
        </w:rPr>
        <w:t>Yarbrough</w:t>
      </w:r>
      <w:r w:rsidR="00E01655">
        <w:rPr>
          <w:rFonts w:eastAsia="Times New Roman" w:cs="Times New Roman"/>
          <w:color w:val="0E101A"/>
          <w:szCs w:val="24"/>
        </w:rPr>
        <w:t xml:space="preserve"> </w:t>
      </w:r>
      <w:r w:rsidR="00243E33">
        <w:rPr>
          <w:rFonts w:eastAsia="Times New Roman" w:cs="Times New Roman"/>
          <w:color w:val="0E101A"/>
          <w:szCs w:val="24"/>
        </w:rPr>
        <w:t>mention</w:t>
      </w:r>
      <w:r w:rsidR="00E01655">
        <w:rPr>
          <w:rFonts w:eastAsia="Times New Roman" w:cs="Times New Roman"/>
          <w:color w:val="0E101A"/>
          <w:szCs w:val="24"/>
        </w:rPr>
        <w:t xml:space="preserve"> Ephesians, Colossians, 2 Thessalonians and the pastoral letters (1 and 2 Timothy and Titus) </w:t>
      </w:r>
      <w:r w:rsidR="00243E33">
        <w:rPr>
          <w:rFonts w:eastAsia="Times New Roman" w:cs="Times New Roman"/>
          <w:color w:val="0E101A"/>
          <w:szCs w:val="24"/>
        </w:rPr>
        <w:t>as the</w:t>
      </w:r>
      <w:r w:rsidR="00E01655">
        <w:rPr>
          <w:rFonts w:eastAsia="Times New Roman" w:cs="Times New Roman"/>
          <w:color w:val="0E101A"/>
          <w:szCs w:val="24"/>
        </w:rPr>
        <w:t xml:space="preserve"> letters of contention.</w:t>
      </w:r>
      <w:r w:rsidR="00243E33">
        <w:rPr>
          <w:rStyle w:val="FootnoteReference"/>
          <w:rFonts w:eastAsia="Times New Roman" w:cs="Times New Roman"/>
          <w:color w:val="0E101A"/>
          <w:szCs w:val="24"/>
        </w:rPr>
        <w:footnoteReference w:id="16"/>
      </w:r>
      <w:r w:rsidR="00243E33">
        <w:rPr>
          <w:rFonts w:eastAsia="Times New Roman" w:cs="Times New Roman"/>
          <w:color w:val="0E101A"/>
          <w:szCs w:val="24"/>
        </w:rPr>
        <w:t xml:space="preserve"> Ha</w:t>
      </w:r>
      <w:r w:rsidR="00A84C29">
        <w:rPr>
          <w:rFonts w:eastAsia="Times New Roman" w:cs="Times New Roman"/>
          <w:color w:val="0E101A"/>
          <w:szCs w:val="24"/>
        </w:rPr>
        <w:t>r</w:t>
      </w:r>
      <w:r w:rsidR="00243E33">
        <w:rPr>
          <w:rFonts w:eastAsia="Times New Roman" w:cs="Times New Roman"/>
          <w:color w:val="0E101A"/>
          <w:szCs w:val="24"/>
        </w:rPr>
        <w:t xml:space="preserve">rill observes </w:t>
      </w:r>
      <w:r w:rsidR="00985F75">
        <w:rPr>
          <w:rFonts w:eastAsia="Times New Roman" w:cs="Times New Roman"/>
          <w:color w:val="0E101A"/>
          <w:szCs w:val="24"/>
        </w:rPr>
        <w:t xml:space="preserve">that these letters </w:t>
      </w:r>
      <w:r w:rsidR="00243E33" w:rsidRPr="00243E33">
        <w:rPr>
          <w:rFonts w:eastAsia="Times New Roman" w:cs="Times New Roman"/>
          <w:color w:val="0E101A"/>
          <w:szCs w:val="24"/>
        </w:rPr>
        <w:t xml:space="preserve">bearing Paul’s name have important differences from the other seven – in style, vocabulary, theology, and view of church </w:t>
      </w:r>
      <w:r w:rsidR="00243E33" w:rsidRPr="00243E33">
        <w:rPr>
          <w:rFonts w:eastAsia="Times New Roman" w:cs="Times New Roman"/>
          <w:color w:val="0E101A"/>
          <w:szCs w:val="24"/>
        </w:rPr>
        <w:lastRenderedPageBreak/>
        <w:t>institutionalization</w:t>
      </w:r>
      <w:r w:rsidR="00243E33">
        <w:rPr>
          <w:rFonts w:eastAsia="Times New Roman" w:cs="Times New Roman"/>
          <w:color w:val="0E101A"/>
          <w:szCs w:val="24"/>
        </w:rPr>
        <w:t>.</w:t>
      </w:r>
      <w:r w:rsidR="00243E33">
        <w:rPr>
          <w:rStyle w:val="FootnoteReference"/>
          <w:rFonts w:eastAsia="Times New Roman" w:cs="Times New Roman"/>
          <w:color w:val="0E101A"/>
          <w:szCs w:val="24"/>
        </w:rPr>
        <w:footnoteReference w:id="17"/>
      </w:r>
      <w:r w:rsidR="00985F75">
        <w:rPr>
          <w:rFonts w:eastAsia="Times New Roman" w:cs="Times New Roman"/>
          <w:color w:val="0E101A"/>
          <w:szCs w:val="24"/>
        </w:rPr>
        <w:t xml:space="preserve"> For instance, </w:t>
      </w:r>
      <w:r w:rsidR="00FA4DE2">
        <w:rPr>
          <w:rFonts w:eastAsia="Times New Roman" w:cs="Times New Roman"/>
          <w:color w:val="0E101A"/>
          <w:szCs w:val="24"/>
        </w:rPr>
        <w:t>scholars argue that the letter to the Ephesians assumed developed institutions of church hierarchy that did not exist in Paul’s days.</w:t>
      </w:r>
      <w:r w:rsidR="00FA4DE2">
        <w:rPr>
          <w:rStyle w:val="FootnoteReference"/>
          <w:rFonts w:eastAsia="Times New Roman" w:cs="Times New Roman"/>
          <w:color w:val="0E101A"/>
          <w:szCs w:val="24"/>
        </w:rPr>
        <w:footnoteReference w:id="18"/>
      </w:r>
      <w:r w:rsidR="008958D0">
        <w:rPr>
          <w:rFonts w:eastAsia="Times New Roman" w:cs="Times New Roman"/>
          <w:color w:val="0E101A"/>
          <w:szCs w:val="24"/>
        </w:rPr>
        <w:t xml:space="preserve"> Other scholars claim that Paul’s warning to the Thessalonians in 2 Thessalonians 2:1-2</w:t>
      </w:r>
      <w:r w:rsidR="00C653A3">
        <w:rPr>
          <w:rFonts w:eastAsia="Times New Roman" w:cs="Times New Roman"/>
          <w:color w:val="0E101A"/>
          <w:szCs w:val="24"/>
        </w:rPr>
        <w:t>,</w:t>
      </w:r>
      <w:r w:rsidR="008958D0">
        <w:rPr>
          <w:rFonts w:eastAsia="Times New Roman" w:cs="Times New Roman"/>
          <w:color w:val="0E101A"/>
          <w:szCs w:val="24"/>
        </w:rPr>
        <w:t xml:space="preserve"> </w:t>
      </w:r>
      <w:r w:rsidR="00C653A3">
        <w:rPr>
          <w:rFonts w:eastAsia="Times New Roman" w:cs="Times New Roman"/>
          <w:color w:val="0E101A"/>
          <w:szCs w:val="24"/>
        </w:rPr>
        <w:t>“</w:t>
      </w:r>
      <w:r w:rsidR="008958D0">
        <w:rPr>
          <w:rFonts w:eastAsia="Times New Roman" w:cs="Times New Roman"/>
          <w:color w:val="0E101A"/>
          <w:szCs w:val="24"/>
        </w:rPr>
        <w:t>not</w:t>
      </w:r>
      <w:r w:rsidR="008958D0" w:rsidRPr="008958D0">
        <w:rPr>
          <w:rFonts w:eastAsia="Times New Roman" w:cs="Times New Roman"/>
          <w:color w:val="0E101A"/>
          <w:szCs w:val="24"/>
        </w:rPr>
        <w:t xml:space="preserve"> to</w:t>
      </w:r>
      <w:r w:rsidR="00C653A3">
        <w:rPr>
          <w:rFonts w:eastAsia="Times New Roman" w:cs="Times New Roman"/>
          <w:color w:val="0E101A"/>
          <w:szCs w:val="24"/>
        </w:rPr>
        <w:t xml:space="preserve"> </w:t>
      </w:r>
      <w:r w:rsidR="008958D0" w:rsidRPr="008958D0">
        <w:rPr>
          <w:rFonts w:eastAsia="Times New Roman" w:cs="Times New Roman"/>
          <w:color w:val="0E101A"/>
          <w:szCs w:val="24"/>
        </w:rPr>
        <w:t>become easily unsettled or alarmed by the teaching allegedly from us</w:t>
      </w:r>
      <w:r w:rsidR="00C21FCD">
        <w:rPr>
          <w:rFonts w:eastAsia="Times New Roman" w:cs="Times New Roman"/>
          <w:color w:val="0E101A"/>
          <w:szCs w:val="24"/>
        </w:rPr>
        <w:t>-</w:t>
      </w:r>
      <w:r w:rsidR="00C21FCD" w:rsidRPr="00C21FCD">
        <w:t xml:space="preserve"> </w:t>
      </w:r>
      <w:r w:rsidR="00C21FCD" w:rsidRPr="00C21FCD">
        <w:rPr>
          <w:rFonts w:eastAsia="Times New Roman" w:cs="Times New Roman"/>
          <w:color w:val="0E101A"/>
          <w:szCs w:val="24"/>
        </w:rPr>
        <w:t>—whether by a prophecy or by word of mouth or by letter—asserting that the day of the Lord has already come</w:t>
      </w:r>
      <w:r w:rsidR="00C21FCD">
        <w:rPr>
          <w:rFonts w:eastAsia="Times New Roman" w:cs="Times New Roman"/>
          <w:color w:val="0E101A"/>
          <w:szCs w:val="24"/>
        </w:rPr>
        <w:t>,</w:t>
      </w:r>
      <w:r w:rsidR="008958D0">
        <w:rPr>
          <w:rFonts w:eastAsia="Times New Roman" w:cs="Times New Roman"/>
          <w:color w:val="0E101A"/>
          <w:szCs w:val="24"/>
        </w:rPr>
        <w:t xml:space="preserve">” is a clear indicator that during </w:t>
      </w:r>
      <w:r w:rsidR="00C21FCD">
        <w:rPr>
          <w:rFonts w:eastAsia="Times New Roman" w:cs="Times New Roman"/>
          <w:color w:val="0E101A"/>
          <w:szCs w:val="24"/>
        </w:rPr>
        <w:t>his</w:t>
      </w:r>
      <w:r w:rsidR="008958D0">
        <w:rPr>
          <w:rFonts w:eastAsia="Times New Roman" w:cs="Times New Roman"/>
          <w:color w:val="0E101A"/>
          <w:szCs w:val="24"/>
        </w:rPr>
        <w:t xml:space="preserve"> time some people </w:t>
      </w:r>
      <w:r w:rsidR="00C21FCD">
        <w:rPr>
          <w:rFonts w:eastAsia="Times New Roman" w:cs="Times New Roman"/>
          <w:color w:val="0E101A"/>
          <w:szCs w:val="24"/>
        </w:rPr>
        <w:t xml:space="preserve">might have </w:t>
      </w:r>
      <w:r w:rsidR="008958D0">
        <w:rPr>
          <w:rFonts w:eastAsia="Times New Roman" w:cs="Times New Roman"/>
          <w:color w:val="0E101A"/>
          <w:szCs w:val="24"/>
        </w:rPr>
        <w:t>used his name in their own writings.</w:t>
      </w:r>
      <w:r w:rsidR="00C21FCD">
        <w:rPr>
          <w:rFonts w:eastAsia="Times New Roman" w:cs="Times New Roman"/>
          <w:color w:val="0E101A"/>
          <w:szCs w:val="24"/>
        </w:rPr>
        <w:t xml:space="preserve"> Perhaps this was so that they could gain credence or authority for their work.</w:t>
      </w:r>
    </w:p>
    <w:p w14:paraId="5CEB03EB" w14:textId="77777777" w:rsidR="009F722B" w:rsidRDefault="00FA4DE2" w:rsidP="009F722B">
      <w:pPr>
        <w:ind w:firstLine="720"/>
        <w:rPr>
          <w:rFonts w:eastAsia="Times New Roman" w:cs="Times New Roman"/>
          <w:color w:val="0E101A"/>
          <w:szCs w:val="24"/>
        </w:rPr>
      </w:pPr>
      <w:r>
        <w:rPr>
          <w:rFonts w:eastAsia="Times New Roman" w:cs="Times New Roman"/>
          <w:color w:val="0E101A"/>
          <w:szCs w:val="24"/>
        </w:rPr>
        <w:t xml:space="preserve">Besides, there are other purported writings of Paul that did not make it into the Bible. These writings include </w:t>
      </w:r>
      <w:r w:rsidR="00985F75" w:rsidRPr="00985F75">
        <w:rPr>
          <w:rFonts w:eastAsia="Times New Roman" w:cs="Times New Roman"/>
          <w:color w:val="0E101A"/>
          <w:szCs w:val="24"/>
        </w:rPr>
        <w:t xml:space="preserve">The Correspondence of Paul with the </w:t>
      </w:r>
      <w:r w:rsidRPr="00985F75">
        <w:rPr>
          <w:rFonts w:eastAsia="Times New Roman" w:cs="Times New Roman"/>
          <w:color w:val="0E101A"/>
          <w:szCs w:val="24"/>
        </w:rPr>
        <w:t>Corinthians</w:t>
      </w:r>
      <w:r>
        <w:rPr>
          <w:rFonts w:eastAsia="Times New Roman" w:cs="Times New Roman"/>
          <w:color w:val="0E101A"/>
          <w:szCs w:val="24"/>
        </w:rPr>
        <w:t xml:space="preserve"> (</w:t>
      </w:r>
      <w:r w:rsidR="00985F75" w:rsidRPr="00985F75">
        <w:rPr>
          <w:rFonts w:eastAsia="Times New Roman" w:cs="Times New Roman"/>
          <w:color w:val="0E101A"/>
          <w:szCs w:val="24"/>
        </w:rPr>
        <w:t xml:space="preserve">a section of which is also known as 3 </w:t>
      </w:r>
      <w:r w:rsidRPr="00985F75">
        <w:rPr>
          <w:rFonts w:eastAsia="Times New Roman" w:cs="Times New Roman"/>
          <w:color w:val="0E101A"/>
          <w:szCs w:val="24"/>
        </w:rPr>
        <w:t>Corinthians</w:t>
      </w:r>
      <w:r>
        <w:rPr>
          <w:rFonts w:eastAsia="Times New Roman" w:cs="Times New Roman"/>
          <w:color w:val="0E101A"/>
          <w:szCs w:val="24"/>
        </w:rPr>
        <w:t>)</w:t>
      </w:r>
      <w:r w:rsidRPr="00985F75">
        <w:rPr>
          <w:rFonts w:eastAsia="Times New Roman" w:cs="Times New Roman"/>
          <w:color w:val="0E101A"/>
          <w:szCs w:val="24"/>
        </w:rPr>
        <w:t>,</w:t>
      </w:r>
      <w:r w:rsidR="00985F75" w:rsidRPr="00985F75">
        <w:rPr>
          <w:rFonts w:eastAsia="Times New Roman" w:cs="Times New Roman"/>
          <w:color w:val="0E101A"/>
          <w:szCs w:val="24"/>
        </w:rPr>
        <w:t xml:space="preserve"> Acts of Paul</w:t>
      </w:r>
      <w:r>
        <w:rPr>
          <w:rFonts w:eastAsia="Times New Roman" w:cs="Times New Roman"/>
          <w:color w:val="0E101A"/>
          <w:szCs w:val="24"/>
        </w:rPr>
        <w:t xml:space="preserve">, </w:t>
      </w:r>
      <w:r w:rsidR="00985F75" w:rsidRPr="00985F75">
        <w:rPr>
          <w:rFonts w:eastAsia="Times New Roman" w:cs="Times New Roman"/>
          <w:color w:val="0E101A"/>
          <w:szCs w:val="24"/>
        </w:rPr>
        <w:t xml:space="preserve">The Coptic Apocalypse of </w:t>
      </w:r>
      <w:r w:rsidRPr="00985F75">
        <w:rPr>
          <w:rFonts w:eastAsia="Times New Roman" w:cs="Times New Roman"/>
          <w:color w:val="0E101A"/>
          <w:szCs w:val="24"/>
        </w:rPr>
        <w:t>Pau</w:t>
      </w:r>
      <w:r>
        <w:rPr>
          <w:rFonts w:eastAsia="Times New Roman" w:cs="Times New Roman"/>
          <w:color w:val="0E101A"/>
          <w:szCs w:val="24"/>
        </w:rPr>
        <w:t>l (</w:t>
      </w:r>
      <w:r w:rsidR="00985F75" w:rsidRPr="00985F75">
        <w:rPr>
          <w:rFonts w:eastAsia="Times New Roman" w:cs="Times New Roman"/>
          <w:color w:val="0E101A"/>
          <w:szCs w:val="24"/>
        </w:rPr>
        <w:t xml:space="preserve">also known as The Gnostic Apocalypse of </w:t>
      </w:r>
      <w:r w:rsidRPr="00985F75">
        <w:rPr>
          <w:rFonts w:eastAsia="Times New Roman" w:cs="Times New Roman"/>
          <w:color w:val="0E101A"/>
          <w:szCs w:val="24"/>
        </w:rPr>
        <w:t>Paul</w:t>
      </w:r>
      <w:r>
        <w:rPr>
          <w:rFonts w:eastAsia="Times New Roman" w:cs="Times New Roman"/>
          <w:color w:val="0E101A"/>
          <w:szCs w:val="24"/>
        </w:rPr>
        <w:t>)</w:t>
      </w:r>
      <w:r w:rsidRPr="00985F75">
        <w:rPr>
          <w:rFonts w:eastAsia="Times New Roman" w:cs="Times New Roman"/>
          <w:color w:val="0E101A"/>
          <w:szCs w:val="24"/>
        </w:rPr>
        <w:t>,</w:t>
      </w:r>
      <w:r w:rsidR="00985F75" w:rsidRPr="00985F75">
        <w:rPr>
          <w:rFonts w:eastAsia="Times New Roman" w:cs="Times New Roman"/>
          <w:color w:val="0E101A"/>
          <w:szCs w:val="24"/>
        </w:rPr>
        <w:t xml:space="preserve"> The Epistle to the </w:t>
      </w:r>
      <w:r w:rsidRPr="00985F75">
        <w:rPr>
          <w:rFonts w:eastAsia="Times New Roman" w:cs="Times New Roman"/>
          <w:color w:val="0E101A"/>
          <w:szCs w:val="24"/>
        </w:rPr>
        <w:t>Laodiceans,</w:t>
      </w:r>
      <w:r>
        <w:rPr>
          <w:rFonts w:eastAsia="Times New Roman" w:cs="Times New Roman"/>
          <w:color w:val="0E101A"/>
          <w:szCs w:val="24"/>
        </w:rPr>
        <w:t xml:space="preserve"> and others.</w:t>
      </w:r>
      <w:r>
        <w:rPr>
          <w:rStyle w:val="FootnoteReference"/>
          <w:rFonts w:eastAsia="Times New Roman" w:cs="Times New Roman"/>
          <w:color w:val="0E101A"/>
          <w:szCs w:val="24"/>
        </w:rPr>
        <w:footnoteReference w:id="19"/>
      </w:r>
      <w:r w:rsidR="009F722B">
        <w:rPr>
          <w:rFonts w:eastAsia="Times New Roman" w:cs="Times New Roman"/>
          <w:color w:val="0E101A"/>
          <w:szCs w:val="24"/>
        </w:rPr>
        <w:t xml:space="preserve"> </w:t>
      </w:r>
      <w:r w:rsidR="00725DA4">
        <w:rPr>
          <w:rFonts w:eastAsia="Times New Roman" w:cs="Times New Roman"/>
          <w:color w:val="0E101A"/>
          <w:szCs w:val="24"/>
        </w:rPr>
        <w:t>Despite that they tend to speak beyond the audience</w:t>
      </w:r>
      <w:r w:rsidR="005D161E">
        <w:rPr>
          <w:rFonts w:eastAsia="Times New Roman" w:cs="Times New Roman"/>
          <w:color w:val="0E101A"/>
          <w:szCs w:val="24"/>
        </w:rPr>
        <w:t xml:space="preserve">, meaning </w:t>
      </w:r>
      <w:r w:rsidR="00451E44">
        <w:rPr>
          <w:rFonts w:eastAsia="Times New Roman" w:cs="Times New Roman"/>
          <w:color w:val="0E101A"/>
          <w:szCs w:val="24"/>
        </w:rPr>
        <w:t xml:space="preserve">they can be found useful to </w:t>
      </w:r>
      <w:r w:rsidR="005D161E">
        <w:rPr>
          <w:rFonts w:eastAsia="Times New Roman" w:cs="Times New Roman"/>
          <w:color w:val="0E101A"/>
          <w:szCs w:val="24"/>
        </w:rPr>
        <w:t>a twenty-first century Christian</w:t>
      </w:r>
      <w:r w:rsidR="00725DA4">
        <w:rPr>
          <w:rFonts w:eastAsia="Times New Roman" w:cs="Times New Roman"/>
          <w:color w:val="0E101A"/>
          <w:szCs w:val="24"/>
        </w:rPr>
        <w:t>.</w:t>
      </w:r>
      <w:r w:rsidR="005D161E">
        <w:rPr>
          <w:rFonts w:eastAsia="Times New Roman" w:cs="Times New Roman"/>
          <w:color w:val="0E101A"/>
          <w:szCs w:val="24"/>
        </w:rPr>
        <w:t xml:space="preserve"> </w:t>
      </w:r>
    </w:p>
    <w:p w14:paraId="7FB78047" w14:textId="71727AA0" w:rsidR="00451E44" w:rsidRDefault="005D161E" w:rsidP="009F722B">
      <w:pPr>
        <w:ind w:firstLine="720"/>
        <w:rPr>
          <w:rFonts w:eastAsia="Times New Roman" w:cs="Times New Roman"/>
          <w:color w:val="0E101A"/>
          <w:szCs w:val="24"/>
        </w:rPr>
      </w:pPr>
      <w:r>
        <w:rPr>
          <w:rFonts w:eastAsia="Times New Roman" w:cs="Times New Roman"/>
          <w:color w:val="0E101A"/>
          <w:szCs w:val="24"/>
        </w:rPr>
        <w:t xml:space="preserve">Situating the letters of Paul as mentioned before has to come from an understanding of his missionary </w:t>
      </w:r>
      <w:r w:rsidR="00451E44">
        <w:rPr>
          <w:rFonts w:eastAsia="Times New Roman" w:cs="Times New Roman"/>
          <w:color w:val="0E101A"/>
          <w:szCs w:val="24"/>
        </w:rPr>
        <w:t>journeys</w:t>
      </w:r>
      <w:r>
        <w:rPr>
          <w:rFonts w:eastAsia="Times New Roman" w:cs="Times New Roman"/>
          <w:color w:val="0E101A"/>
          <w:szCs w:val="24"/>
        </w:rPr>
        <w:t xml:space="preserve">. </w:t>
      </w:r>
      <w:r w:rsidR="009F722B">
        <w:rPr>
          <w:rFonts w:eastAsia="Times New Roman" w:cs="Times New Roman"/>
          <w:color w:val="0E101A"/>
          <w:szCs w:val="24"/>
        </w:rPr>
        <w:t xml:space="preserve">Michael Bird observes that Paul’s </w:t>
      </w:r>
      <w:r w:rsidR="009F722B" w:rsidRPr="00997BF1">
        <w:rPr>
          <w:rFonts w:eastAsia="Times New Roman" w:cs="Times New Roman"/>
          <w:color w:val="0E101A"/>
          <w:szCs w:val="24"/>
        </w:rPr>
        <w:t xml:space="preserve">letters were occasional and even </w:t>
      </w:r>
      <w:r w:rsidR="009F722B" w:rsidRPr="009F722B">
        <w:rPr>
          <w:rFonts w:eastAsia="Times New Roman" w:cs="Times New Roman"/>
          <w:i/>
          <w:iCs/>
          <w:color w:val="0E101A"/>
          <w:szCs w:val="24"/>
        </w:rPr>
        <w:t>ad hoc.</w:t>
      </w:r>
      <w:r w:rsidR="009F722B">
        <w:rPr>
          <w:rFonts w:eastAsia="Times New Roman" w:cs="Times New Roman"/>
          <w:color w:val="0E101A"/>
          <w:szCs w:val="24"/>
        </w:rPr>
        <w:t>”</w:t>
      </w:r>
      <w:r w:rsidR="009F722B">
        <w:rPr>
          <w:rStyle w:val="FootnoteReference"/>
          <w:rFonts w:eastAsia="Times New Roman" w:cs="Times New Roman"/>
          <w:color w:val="0E101A"/>
          <w:szCs w:val="24"/>
        </w:rPr>
        <w:footnoteReference w:id="20"/>
      </w:r>
      <w:r w:rsidR="009F722B">
        <w:rPr>
          <w:rFonts w:eastAsia="Times New Roman" w:cs="Times New Roman"/>
          <w:color w:val="0E101A"/>
          <w:szCs w:val="24"/>
        </w:rPr>
        <w:t xml:space="preserve"> </w:t>
      </w:r>
      <w:r>
        <w:rPr>
          <w:rFonts w:eastAsia="Times New Roman" w:cs="Times New Roman"/>
          <w:color w:val="0E101A"/>
          <w:szCs w:val="24"/>
        </w:rPr>
        <w:t>Robert Wayne Stacy</w:t>
      </w:r>
      <w:r w:rsidR="009F722B">
        <w:rPr>
          <w:rFonts w:eastAsia="Times New Roman" w:cs="Times New Roman"/>
          <w:color w:val="0E101A"/>
          <w:szCs w:val="24"/>
        </w:rPr>
        <w:t xml:space="preserve"> concurs with this view and says, “</w:t>
      </w:r>
      <w:r>
        <w:rPr>
          <w:rFonts w:eastAsia="Times New Roman" w:cs="Times New Roman"/>
          <w:color w:val="0E101A"/>
          <w:szCs w:val="24"/>
        </w:rPr>
        <w:t>partly this is because Paul was not a systematic theologian</w:t>
      </w:r>
      <w:r w:rsidR="009F722B">
        <w:rPr>
          <w:rFonts w:eastAsia="Times New Roman" w:cs="Times New Roman"/>
          <w:color w:val="0E101A"/>
          <w:szCs w:val="24"/>
        </w:rPr>
        <w:t xml:space="preserve">. </w:t>
      </w:r>
      <w:r>
        <w:rPr>
          <w:rFonts w:eastAsia="Times New Roman" w:cs="Times New Roman"/>
          <w:color w:val="0E101A"/>
          <w:szCs w:val="24"/>
        </w:rPr>
        <w:t>Rather h</w:t>
      </w:r>
      <w:r w:rsidR="00451E44">
        <w:rPr>
          <w:rFonts w:eastAsia="Times New Roman" w:cs="Times New Roman"/>
          <w:color w:val="0E101A"/>
          <w:szCs w:val="24"/>
        </w:rPr>
        <w:t>is theology was worked up on the fly in the theological crucible of a busy hectic life of an itinerary missionary.”</w:t>
      </w:r>
      <w:r w:rsidR="00451E44">
        <w:rPr>
          <w:rStyle w:val="FootnoteReference"/>
          <w:rFonts w:eastAsia="Times New Roman" w:cs="Times New Roman"/>
          <w:color w:val="0E101A"/>
          <w:szCs w:val="24"/>
        </w:rPr>
        <w:footnoteReference w:id="21"/>
      </w:r>
      <w:r w:rsidR="00451E44">
        <w:rPr>
          <w:rFonts w:eastAsia="Times New Roman" w:cs="Times New Roman"/>
          <w:color w:val="0E101A"/>
          <w:szCs w:val="24"/>
        </w:rPr>
        <w:t xml:space="preserve"> </w:t>
      </w:r>
    </w:p>
    <w:p w14:paraId="6BDA88F5" w14:textId="556B7E21" w:rsidR="00C21FCD" w:rsidRDefault="00673D8A" w:rsidP="00C21FCD">
      <w:pPr>
        <w:pStyle w:val="Heading2"/>
      </w:pPr>
      <w:bookmarkStart w:id="16" w:name="_Toc65892066"/>
      <w:r>
        <w:lastRenderedPageBreak/>
        <w:t>His Theology</w:t>
      </w:r>
      <w:bookmarkEnd w:id="16"/>
    </w:p>
    <w:p w14:paraId="20A92242" w14:textId="666C01A3" w:rsidR="00D71D51" w:rsidRDefault="00C21FCD" w:rsidP="00D71D51">
      <w:pPr>
        <w:ind w:firstLine="720"/>
        <w:rPr>
          <w:rFonts w:eastAsia="Times New Roman" w:cs="Times New Roman"/>
          <w:color w:val="0E101A"/>
          <w:szCs w:val="24"/>
        </w:rPr>
      </w:pPr>
      <w:r>
        <w:rPr>
          <w:rFonts w:eastAsia="Times New Roman" w:cs="Times New Roman"/>
          <w:color w:val="0E101A"/>
          <w:szCs w:val="24"/>
        </w:rPr>
        <w:t xml:space="preserve">Paul’s </w:t>
      </w:r>
      <w:r w:rsidR="00874EAF">
        <w:rPr>
          <w:rFonts w:eastAsia="Times New Roman" w:cs="Times New Roman"/>
          <w:color w:val="0E101A"/>
          <w:szCs w:val="24"/>
        </w:rPr>
        <w:t xml:space="preserve">knowledge of God rose out of his </w:t>
      </w:r>
      <w:r w:rsidR="00576E2B">
        <w:rPr>
          <w:rFonts w:eastAsia="Times New Roman" w:cs="Times New Roman"/>
          <w:color w:val="0E101A"/>
          <w:szCs w:val="24"/>
        </w:rPr>
        <w:t xml:space="preserve">personal </w:t>
      </w:r>
      <w:r w:rsidR="00874EAF">
        <w:rPr>
          <w:rFonts w:eastAsia="Times New Roman" w:cs="Times New Roman"/>
          <w:color w:val="0E101A"/>
          <w:szCs w:val="24"/>
        </w:rPr>
        <w:t>experience</w:t>
      </w:r>
      <w:r w:rsidR="00576E2B">
        <w:rPr>
          <w:rFonts w:eastAsia="Times New Roman" w:cs="Times New Roman"/>
          <w:color w:val="0E101A"/>
          <w:szCs w:val="24"/>
        </w:rPr>
        <w:t>, Old Testament writings and testimonies of others</w:t>
      </w:r>
      <w:r w:rsidR="00874EAF">
        <w:rPr>
          <w:rFonts w:eastAsia="Times New Roman" w:cs="Times New Roman"/>
          <w:color w:val="0E101A"/>
          <w:szCs w:val="24"/>
        </w:rPr>
        <w:t>. Before his conversion, he knew God from the Old Testament.</w:t>
      </w:r>
      <w:r>
        <w:rPr>
          <w:rFonts w:eastAsia="Times New Roman" w:cs="Times New Roman"/>
          <w:color w:val="0E101A"/>
          <w:szCs w:val="24"/>
        </w:rPr>
        <w:t xml:space="preserve"> </w:t>
      </w:r>
      <w:r w:rsidR="009F722B">
        <w:rPr>
          <w:rFonts w:eastAsia="Times New Roman" w:cs="Times New Roman"/>
          <w:color w:val="0E101A"/>
          <w:szCs w:val="24"/>
        </w:rPr>
        <w:t xml:space="preserve">According to </w:t>
      </w:r>
      <w:r>
        <w:rPr>
          <w:rFonts w:eastAsia="Times New Roman" w:cs="Times New Roman"/>
          <w:color w:val="0E101A"/>
          <w:szCs w:val="24"/>
        </w:rPr>
        <w:t>Michael Bird</w:t>
      </w:r>
      <w:r w:rsidR="009F722B">
        <w:rPr>
          <w:rFonts w:eastAsia="Times New Roman" w:cs="Times New Roman"/>
          <w:color w:val="0E101A"/>
          <w:szCs w:val="24"/>
        </w:rPr>
        <w:t>,</w:t>
      </w:r>
      <w:r w:rsidR="00CB1E57">
        <w:rPr>
          <w:rFonts w:eastAsia="Times New Roman" w:cs="Times New Roman"/>
          <w:color w:val="0E101A"/>
          <w:szCs w:val="24"/>
        </w:rPr>
        <w:t xml:space="preserve"> </w:t>
      </w:r>
      <w:r w:rsidR="009F722B">
        <w:rPr>
          <w:rFonts w:eastAsia="Times New Roman" w:cs="Times New Roman"/>
          <w:color w:val="0E101A"/>
          <w:szCs w:val="24"/>
        </w:rPr>
        <w:t>h</w:t>
      </w:r>
      <w:r w:rsidR="00CB1E57">
        <w:rPr>
          <w:rFonts w:eastAsia="Times New Roman" w:cs="Times New Roman"/>
          <w:color w:val="0E101A"/>
          <w:szCs w:val="24"/>
        </w:rPr>
        <w:t>is theology was formed by the Old Testament.</w:t>
      </w:r>
      <w:r w:rsidR="00CB1E57">
        <w:rPr>
          <w:rStyle w:val="FootnoteReference"/>
          <w:rFonts w:eastAsia="Times New Roman" w:cs="Times New Roman"/>
          <w:color w:val="0E101A"/>
          <w:szCs w:val="24"/>
        </w:rPr>
        <w:footnoteReference w:id="22"/>
      </w:r>
      <w:r>
        <w:rPr>
          <w:rFonts w:eastAsia="Times New Roman" w:cs="Times New Roman"/>
          <w:color w:val="0E101A"/>
          <w:szCs w:val="24"/>
        </w:rPr>
        <w:t xml:space="preserve"> </w:t>
      </w:r>
    </w:p>
    <w:p w14:paraId="14BC9099" w14:textId="55B2A696" w:rsidR="00917244" w:rsidRDefault="00D71D51" w:rsidP="00D71D51">
      <w:pPr>
        <w:ind w:firstLine="720"/>
        <w:rPr>
          <w:rFonts w:eastAsia="Times New Roman" w:cs="Times New Roman"/>
          <w:color w:val="0E101A"/>
          <w:szCs w:val="24"/>
        </w:rPr>
      </w:pPr>
      <w:r>
        <w:rPr>
          <w:rFonts w:eastAsia="Times New Roman" w:cs="Times New Roman"/>
          <w:color w:val="0E101A"/>
          <w:szCs w:val="24"/>
        </w:rPr>
        <w:t>H</w:t>
      </w:r>
      <w:r w:rsidR="00874EAF">
        <w:rPr>
          <w:rFonts w:eastAsia="Times New Roman" w:cs="Times New Roman"/>
          <w:color w:val="0E101A"/>
          <w:szCs w:val="24"/>
        </w:rPr>
        <w:t>is encounter with the Lord on the way to Damascus</w:t>
      </w:r>
      <w:r w:rsidR="00E13086">
        <w:rPr>
          <w:rFonts w:eastAsia="Times New Roman" w:cs="Times New Roman"/>
          <w:color w:val="0E101A"/>
          <w:szCs w:val="24"/>
        </w:rPr>
        <w:t xml:space="preserve">, </w:t>
      </w:r>
      <w:r>
        <w:rPr>
          <w:rFonts w:eastAsia="Times New Roman" w:cs="Times New Roman"/>
          <w:color w:val="0E101A"/>
          <w:szCs w:val="24"/>
        </w:rPr>
        <w:t>introduced God to him</w:t>
      </w:r>
      <w:r w:rsidR="00E13086">
        <w:rPr>
          <w:rFonts w:eastAsia="Times New Roman" w:cs="Times New Roman"/>
          <w:color w:val="0E101A"/>
          <w:szCs w:val="24"/>
        </w:rPr>
        <w:t xml:space="preserve"> </w:t>
      </w:r>
      <w:r>
        <w:rPr>
          <w:rFonts w:eastAsia="Times New Roman" w:cs="Times New Roman"/>
          <w:color w:val="0E101A"/>
          <w:szCs w:val="24"/>
        </w:rPr>
        <w:t>in a personal level.</w:t>
      </w:r>
      <w:r w:rsidR="00E13086">
        <w:rPr>
          <w:rFonts w:eastAsia="Times New Roman" w:cs="Times New Roman"/>
          <w:color w:val="0E101A"/>
          <w:szCs w:val="24"/>
        </w:rPr>
        <w:t xml:space="preserve"> </w:t>
      </w:r>
      <w:r w:rsidR="00FC5E70">
        <w:rPr>
          <w:rFonts w:eastAsia="Times New Roman" w:cs="Times New Roman"/>
          <w:color w:val="0E101A"/>
          <w:szCs w:val="24"/>
        </w:rPr>
        <w:t>Garland asserts, “</w:t>
      </w:r>
      <w:r w:rsidR="00FC5E70" w:rsidRPr="00FC5E70">
        <w:rPr>
          <w:rFonts w:eastAsia="Times New Roman" w:cs="Times New Roman"/>
          <w:color w:val="0E101A"/>
          <w:szCs w:val="24"/>
        </w:rPr>
        <w:t>The only explanation for Saul’s dramatic transformation is that Christ intervened directly to call him</w:t>
      </w:r>
      <w:r w:rsidR="00FC5E70">
        <w:rPr>
          <w:rFonts w:eastAsia="Times New Roman" w:cs="Times New Roman"/>
          <w:color w:val="0E101A"/>
          <w:szCs w:val="24"/>
        </w:rPr>
        <w:t>.”</w:t>
      </w:r>
      <w:r w:rsidR="00FC5E70">
        <w:rPr>
          <w:rStyle w:val="FootnoteReference"/>
          <w:rFonts w:eastAsia="Times New Roman" w:cs="Times New Roman"/>
          <w:color w:val="0E101A"/>
          <w:szCs w:val="24"/>
        </w:rPr>
        <w:footnoteReference w:id="23"/>
      </w:r>
      <w:r w:rsidR="00FC5E70">
        <w:rPr>
          <w:rFonts w:eastAsia="Times New Roman" w:cs="Times New Roman"/>
          <w:color w:val="0E101A"/>
          <w:szCs w:val="24"/>
        </w:rPr>
        <w:t xml:space="preserve"> </w:t>
      </w:r>
      <w:r w:rsidR="00E13086">
        <w:rPr>
          <w:rFonts w:eastAsia="Times New Roman" w:cs="Times New Roman"/>
          <w:color w:val="0E101A"/>
          <w:szCs w:val="24"/>
        </w:rPr>
        <w:t xml:space="preserve">The Old Testament </w:t>
      </w:r>
      <w:r>
        <w:rPr>
          <w:rFonts w:eastAsia="Times New Roman" w:cs="Times New Roman"/>
          <w:color w:val="0E101A"/>
          <w:szCs w:val="24"/>
        </w:rPr>
        <w:t xml:space="preserve">writings had </w:t>
      </w:r>
      <w:r w:rsidR="00E13086">
        <w:rPr>
          <w:rFonts w:eastAsia="Times New Roman" w:cs="Times New Roman"/>
          <w:color w:val="0E101A"/>
          <w:szCs w:val="24"/>
        </w:rPr>
        <w:t>presented a</w:t>
      </w:r>
      <w:r>
        <w:rPr>
          <w:rFonts w:eastAsia="Times New Roman" w:cs="Times New Roman"/>
          <w:color w:val="0E101A"/>
          <w:szCs w:val="24"/>
        </w:rPr>
        <w:t xml:space="preserve"> transcendent</w:t>
      </w:r>
      <w:r w:rsidR="00E13086">
        <w:rPr>
          <w:rFonts w:eastAsia="Times New Roman" w:cs="Times New Roman"/>
          <w:color w:val="0E101A"/>
          <w:szCs w:val="24"/>
        </w:rPr>
        <w:t xml:space="preserve"> God who was</w:t>
      </w:r>
      <w:r>
        <w:rPr>
          <w:rFonts w:eastAsia="Times New Roman" w:cs="Times New Roman"/>
          <w:color w:val="0E101A"/>
          <w:szCs w:val="24"/>
        </w:rPr>
        <w:t xml:space="preserve"> unknowable, impersonal and unapproachable</w:t>
      </w:r>
      <w:r w:rsidR="009F722B">
        <w:rPr>
          <w:rFonts w:eastAsia="Times New Roman" w:cs="Times New Roman"/>
          <w:color w:val="0E101A"/>
          <w:szCs w:val="24"/>
        </w:rPr>
        <w:t>.</w:t>
      </w:r>
      <w:r>
        <w:rPr>
          <w:rFonts w:eastAsia="Times New Roman" w:cs="Times New Roman"/>
          <w:color w:val="0E101A"/>
          <w:szCs w:val="24"/>
        </w:rPr>
        <w:t xml:space="preserve"> Christ himself appear</w:t>
      </w:r>
      <w:r w:rsidR="009F722B">
        <w:rPr>
          <w:rFonts w:eastAsia="Times New Roman" w:cs="Times New Roman"/>
          <w:color w:val="0E101A"/>
          <w:szCs w:val="24"/>
        </w:rPr>
        <w:t xml:space="preserve">ing </w:t>
      </w:r>
      <w:r>
        <w:rPr>
          <w:rFonts w:eastAsia="Times New Roman" w:cs="Times New Roman"/>
          <w:color w:val="0E101A"/>
          <w:szCs w:val="24"/>
        </w:rPr>
        <w:t>to him</w:t>
      </w:r>
      <w:r w:rsidR="009F722B">
        <w:rPr>
          <w:rFonts w:eastAsia="Times New Roman" w:cs="Times New Roman"/>
          <w:color w:val="0E101A"/>
          <w:szCs w:val="24"/>
        </w:rPr>
        <w:t xml:space="preserve"> had now proved otherwise</w:t>
      </w:r>
      <w:r>
        <w:rPr>
          <w:rFonts w:eastAsia="Times New Roman" w:cs="Times New Roman"/>
          <w:color w:val="0E101A"/>
          <w:szCs w:val="24"/>
        </w:rPr>
        <w:t>. From now onwards</w:t>
      </w:r>
      <w:r w:rsidR="00576E2B">
        <w:rPr>
          <w:rFonts w:eastAsia="Times New Roman" w:cs="Times New Roman"/>
          <w:color w:val="0E101A"/>
          <w:szCs w:val="24"/>
        </w:rPr>
        <w:t xml:space="preserve">, he </w:t>
      </w:r>
      <w:r>
        <w:rPr>
          <w:rFonts w:eastAsia="Times New Roman" w:cs="Times New Roman"/>
          <w:color w:val="0E101A"/>
          <w:szCs w:val="24"/>
        </w:rPr>
        <w:t>was not</w:t>
      </w:r>
      <w:r w:rsidR="00F650E4" w:rsidRPr="00F650E4">
        <w:rPr>
          <w:rFonts w:eastAsia="Times New Roman" w:cs="Times New Roman"/>
          <w:color w:val="0E101A"/>
          <w:szCs w:val="24"/>
        </w:rPr>
        <w:t xml:space="preserve"> wholly dependent upon tradition to tell him about Christ, for he kn</w:t>
      </w:r>
      <w:r w:rsidR="00576E2B">
        <w:rPr>
          <w:rFonts w:eastAsia="Times New Roman" w:cs="Times New Roman"/>
          <w:color w:val="0E101A"/>
          <w:szCs w:val="24"/>
        </w:rPr>
        <w:t>ew</w:t>
      </w:r>
      <w:r w:rsidR="00F650E4" w:rsidRPr="00F650E4">
        <w:rPr>
          <w:rFonts w:eastAsia="Times New Roman" w:cs="Times New Roman"/>
          <w:color w:val="0E101A"/>
          <w:szCs w:val="24"/>
        </w:rPr>
        <w:t xml:space="preserve"> Him personally and ha</w:t>
      </w:r>
      <w:r w:rsidR="00576E2B">
        <w:rPr>
          <w:rFonts w:eastAsia="Times New Roman" w:cs="Times New Roman"/>
          <w:color w:val="0E101A"/>
          <w:szCs w:val="24"/>
        </w:rPr>
        <w:t>d</w:t>
      </w:r>
      <w:r w:rsidR="00F650E4" w:rsidRPr="00F650E4">
        <w:rPr>
          <w:rFonts w:eastAsia="Times New Roman" w:cs="Times New Roman"/>
          <w:color w:val="0E101A"/>
          <w:szCs w:val="24"/>
        </w:rPr>
        <w:t xml:space="preserve"> seen Him</w:t>
      </w:r>
      <w:r w:rsidR="00576E2B">
        <w:rPr>
          <w:rFonts w:eastAsia="Times New Roman" w:cs="Times New Roman"/>
          <w:color w:val="0E101A"/>
          <w:szCs w:val="24"/>
        </w:rPr>
        <w:t>.</w:t>
      </w:r>
      <w:r w:rsidR="00576E2B" w:rsidRPr="00576E2B">
        <w:rPr>
          <w:rStyle w:val="FootnoteReference"/>
          <w:rFonts w:eastAsia="Times New Roman" w:cs="Times New Roman"/>
          <w:color w:val="0E101A"/>
          <w:szCs w:val="24"/>
        </w:rPr>
        <w:t xml:space="preserve"> </w:t>
      </w:r>
      <w:r w:rsidR="00576E2B">
        <w:rPr>
          <w:rStyle w:val="FootnoteReference"/>
          <w:rFonts w:eastAsia="Times New Roman" w:cs="Times New Roman"/>
          <w:color w:val="0E101A"/>
          <w:szCs w:val="24"/>
        </w:rPr>
        <w:footnoteReference w:id="24"/>
      </w:r>
      <w:r w:rsidR="00576E2B">
        <w:rPr>
          <w:rFonts w:eastAsia="Times New Roman" w:cs="Times New Roman"/>
          <w:color w:val="0E101A"/>
          <w:szCs w:val="24"/>
        </w:rPr>
        <w:t xml:space="preserve"> </w:t>
      </w:r>
      <w:r w:rsidR="009F722B">
        <w:rPr>
          <w:rFonts w:eastAsia="Times New Roman" w:cs="Times New Roman"/>
          <w:color w:val="0E101A"/>
          <w:szCs w:val="24"/>
        </w:rPr>
        <w:t>He would later claim Jesus</w:t>
      </w:r>
      <w:r w:rsidR="00576E2B">
        <w:rPr>
          <w:rFonts w:eastAsia="Times New Roman" w:cs="Times New Roman"/>
          <w:color w:val="0E101A"/>
          <w:szCs w:val="24"/>
        </w:rPr>
        <w:t xml:space="preserve"> had </w:t>
      </w:r>
      <w:r w:rsidR="00576E2B" w:rsidRPr="00576E2B">
        <w:rPr>
          <w:rFonts w:eastAsia="Times New Roman" w:cs="Times New Roman"/>
          <w:color w:val="0E101A"/>
          <w:szCs w:val="24"/>
        </w:rPr>
        <w:t xml:space="preserve">appeared </w:t>
      </w:r>
      <w:r w:rsidR="00576E2B">
        <w:rPr>
          <w:rFonts w:eastAsia="Times New Roman" w:cs="Times New Roman"/>
          <w:color w:val="0E101A"/>
          <w:szCs w:val="24"/>
        </w:rPr>
        <w:t>to him</w:t>
      </w:r>
      <w:r w:rsidR="00576E2B" w:rsidRPr="00576E2B">
        <w:rPr>
          <w:rFonts w:eastAsia="Times New Roman" w:cs="Times New Roman"/>
          <w:color w:val="0E101A"/>
          <w:szCs w:val="24"/>
        </w:rPr>
        <w:t xml:space="preserve">, </w:t>
      </w:r>
      <w:r w:rsidR="00576E2B">
        <w:rPr>
          <w:rFonts w:eastAsia="Times New Roman" w:cs="Times New Roman"/>
          <w:color w:val="0E101A"/>
          <w:szCs w:val="24"/>
        </w:rPr>
        <w:t>“</w:t>
      </w:r>
      <w:r w:rsidR="00576E2B" w:rsidRPr="00576E2B">
        <w:rPr>
          <w:rFonts w:eastAsia="Times New Roman" w:cs="Times New Roman"/>
          <w:color w:val="0E101A"/>
          <w:szCs w:val="24"/>
        </w:rPr>
        <w:t>as to one abnormally born.</w:t>
      </w:r>
      <w:r w:rsidR="00F650E4" w:rsidRPr="00F650E4">
        <w:rPr>
          <w:rFonts w:eastAsia="Times New Roman" w:cs="Times New Roman"/>
          <w:color w:val="0E101A"/>
          <w:szCs w:val="24"/>
        </w:rPr>
        <w:t>" (</w:t>
      </w:r>
      <w:r w:rsidR="006369A6">
        <w:rPr>
          <w:rFonts w:eastAsia="Times New Roman" w:cs="Times New Roman"/>
          <w:color w:val="0E101A"/>
          <w:szCs w:val="24"/>
        </w:rPr>
        <w:t>1</w:t>
      </w:r>
      <w:r w:rsidR="00F650E4" w:rsidRPr="00F650E4">
        <w:rPr>
          <w:rFonts w:eastAsia="Times New Roman" w:cs="Times New Roman"/>
          <w:color w:val="0E101A"/>
          <w:szCs w:val="24"/>
        </w:rPr>
        <w:t xml:space="preserve"> Cor. 15:8)</w:t>
      </w:r>
      <w:r>
        <w:rPr>
          <w:rFonts w:eastAsia="Times New Roman" w:cs="Times New Roman"/>
          <w:color w:val="0E101A"/>
          <w:szCs w:val="24"/>
        </w:rPr>
        <w:t>.</w:t>
      </w:r>
      <w:r w:rsidR="00F650E4">
        <w:rPr>
          <w:rFonts w:eastAsia="Times New Roman" w:cs="Times New Roman"/>
          <w:color w:val="0E101A"/>
          <w:szCs w:val="24"/>
        </w:rPr>
        <w:t xml:space="preserve"> </w:t>
      </w:r>
      <w:r w:rsidR="00FC5E70">
        <w:rPr>
          <w:rFonts w:eastAsia="Times New Roman" w:cs="Times New Roman"/>
          <w:color w:val="0E101A"/>
          <w:szCs w:val="24"/>
        </w:rPr>
        <w:t>He could</w:t>
      </w:r>
      <w:r w:rsidR="00FC5E70" w:rsidRPr="00FC5E70">
        <w:rPr>
          <w:rFonts w:eastAsia="Times New Roman" w:cs="Times New Roman"/>
          <w:color w:val="0E101A"/>
          <w:szCs w:val="24"/>
        </w:rPr>
        <w:t xml:space="preserve"> only conclude that if Jesus </w:t>
      </w:r>
      <w:r w:rsidR="00FC5E70">
        <w:rPr>
          <w:rFonts w:eastAsia="Times New Roman" w:cs="Times New Roman"/>
          <w:color w:val="0E101A"/>
          <w:szCs w:val="24"/>
        </w:rPr>
        <w:t>was</w:t>
      </w:r>
      <w:r w:rsidR="00FC5E70" w:rsidRPr="00FC5E70">
        <w:rPr>
          <w:rFonts w:eastAsia="Times New Roman" w:cs="Times New Roman"/>
          <w:color w:val="0E101A"/>
          <w:szCs w:val="24"/>
        </w:rPr>
        <w:t xml:space="preserve"> </w:t>
      </w:r>
      <w:r w:rsidR="009F722B">
        <w:rPr>
          <w:rFonts w:eastAsia="Times New Roman" w:cs="Times New Roman"/>
          <w:color w:val="0E101A"/>
          <w:szCs w:val="24"/>
        </w:rPr>
        <w:t xml:space="preserve">speaking </w:t>
      </w:r>
      <w:r w:rsidR="00FC5E70" w:rsidRPr="00FC5E70">
        <w:rPr>
          <w:rFonts w:eastAsia="Times New Roman" w:cs="Times New Roman"/>
          <w:color w:val="0E101A"/>
          <w:szCs w:val="24"/>
        </w:rPr>
        <w:t>to him, he must be alive.</w:t>
      </w:r>
      <w:r w:rsidR="00FC5E70">
        <w:rPr>
          <w:rStyle w:val="FootnoteReference"/>
          <w:rFonts w:eastAsia="Times New Roman" w:cs="Times New Roman"/>
          <w:color w:val="0E101A"/>
          <w:szCs w:val="24"/>
        </w:rPr>
        <w:footnoteReference w:id="25"/>
      </w:r>
      <w:r w:rsidR="00FC5E70" w:rsidRPr="00FC5E70">
        <w:rPr>
          <w:rFonts w:eastAsia="Times New Roman" w:cs="Times New Roman"/>
          <w:color w:val="0E101A"/>
          <w:szCs w:val="24"/>
        </w:rPr>
        <w:t xml:space="preserve"> </w:t>
      </w:r>
    </w:p>
    <w:p w14:paraId="17D289D0" w14:textId="228A01BA" w:rsidR="00C21FCD" w:rsidRDefault="00B2146C" w:rsidP="00087D94">
      <w:pPr>
        <w:ind w:firstLine="720"/>
        <w:rPr>
          <w:rFonts w:eastAsia="Times New Roman" w:cs="Times New Roman"/>
          <w:color w:val="0E101A"/>
          <w:szCs w:val="24"/>
        </w:rPr>
      </w:pPr>
      <w:r>
        <w:rPr>
          <w:rFonts w:eastAsia="Times New Roman" w:cs="Times New Roman"/>
          <w:color w:val="0E101A"/>
          <w:szCs w:val="24"/>
        </w:rPr>
        <w:t xml:space="preserve">Paul’s theology </w:t>
      </w:r>
      <w:r w:rsidR="007504E7">
        <w:rPr>
          <w:rFonts w:eastAsia="Times New Roman" w:cs="Times New Roman"/>
          <w:color w:val="0E101A"/>
          <w:szCs w:val="24"/>
        </w:rPr>
        <w:t>is</w:t>
      </w:r>
      <w:r>
        <w:rPr>
          <w:rFonts w:eastAsia="Times New Roman" w:cs="Times New Roman"/>
          <w:color w:val="0E101A"/>
          <w:szCs w:val="24"/>
        </w:rPr>
        <w:t xml:space="preserve"> founded in belief </w:t>
      </w:r>
      <w:r w:rsidR="00917244">
        <w:rPr>
          <w:rFonts w:eastAsia="Times New Roman" w:cs="Times New Roman"/>
          <w:color w:val="0E101A"/>
          <w:szCs w:val="24"/>
        </w:rPr>
        <w:t>in the Creator God.</w:t>
      </w:r>
      <w:r w:rsidR="00917244">
        <w:rPr>
          <w:rStyle w:val="FootnoteReference"/>
          <w:rFonts w:eastAsia="Times New Roman" w:cs="Times New Roman"/>
          <w:color w:val="0E101A"/>
          <w:szCs w:val="24"/>
        </w:rPr>
        <w:footnoteReference w:id="26"/>
      </w:r>
      <w:r w:rsidR="00917244">
        <w:rPr>
          <w:rFonts w:eastAsia="Times New Roman" w:cs="Times New Roman"/>
          <w:color w:val="0E101A"/>
          <w:szCs w:val="24"/>
        </w:rPr>
        <w:t xml:space="preserve"> </w:t>
      </w:r>
      <w:r w:rsidR="005426D0">
        <w:rPr>
          <w:rFonts w:eastAsia="Times New Roman" w:cs="Times New Roman"/>
          <w:color w:val="0E101A"/>
          <w:szCs w:val="24"/>
        </w:rPr>
        <w:t>Literally, and as Elwell and Yarborough have said, “</w:t>
      </w:r>
      <w:r w:rsidR="005426D0" w:rsidRPr="005426D0">
        <w:rPr>
          <w:rFonts w:eastAsia="Times New Roman" w:cs="Times New Roman"/>
          <w:color w:val="0E101A"/>
          <w:szCs w:val="24"/>
        </w:rPr>
        <w:t>At the center of Paul’s theology is God</w:t>
      </w:r>
      <w:r w:rsidR="005426D0">
        <w:rPr>
          <w:rFonts w:eastAsia="Times New Roman" w:cs="Times New Roman"/>
          <w:color w:val="0E101A"/>
          <w:szCs w:val="24"/>
        </w:rPr>
        <w:t xml:space="preserve">.” Without God, </w:t>
      </w:r>
      <w:r w:rsidR="00087D94">
        <w:rPr>
          <w:rFonts w:eastAsia="Times New Roman" w:cs="Times New Roman"/>
          <w:color w:val="0E101A"/>
          <w:szCs w:val="24"/>
        </w:rPr>
        <w:t>Paul’s theology would not exi</w:t>
      </w:r>
      <w:r w:rsidR="005426D0">
        <w:rPr>
          <w:rFonts w:eastAsia="Times New Roman" w:cs="Times New Roman"/>
          <w:color w:val="0E101A"/>
          <w:szCs w:val="24"/>
        </w:rPr>
        <w:t>st</w:t>
      </w:r>
      <w:r w:rsidR="004E27A7">
        <w:rPr>
          <w:rFonts w:eastAsia="Times New Roman" w:cs="Times New Roman"/>
          <w:color w:val="0E101A"/>
          <w:szCs w:val="24"/>
        </w:rPr>
        <w:t xml:space="preserve">. </w:t>
      </w:r>
      <w:r w:rsidR="006369A6">
        <w:rPr>
          <w:rFonts w:eastAsia="Times New Roman" w:cs="Times New Roman"/>
          <w:color w:val="0E101A"/>
          <w:szCs w:val="24"/>
        </w:rPr>
        <w:t>“</w:t>
      </w:r>
      <w:r w:rsidR="005426D0">
        <w:rPr>
          <w:rFonts w:eastAsia="Times New Roman" w:cs="Times New Roman"/>
          <w:color w:val="0E101A"/>
          <w:szCs w:val="24"/>
        </w:rPr>
        <w:t>All things were created by him and for him</w:t>
      </w:r>
      <w:r w:rsidR="006369A6">
        <w:rPr>
          <w:rFonts w:eastAsia="Times New Roman" w:cs="Times New Roman"/>
          <w:color w:val="0E101A"/>
          <w:szCs w:val="24"/>
        </w:rPr>
        <w:t>”</w:t>
      </w:r>
      <w:r>
        <w:rPr>
          <w:rFonts w:eastAsia="Times New Roman" w:cs="Times New Roman"/>
          <w:color w:val="0E101A"/>
          <w:szCs w:val="24"/>
        </w:rPr>
        <w:t>,</w:t>
      </w:r>
      <w:r w:rsidR="004E27A7">
        <w:rPr>
          <w:rFonts w:eastAsia="Times New Roman" w:cs="Times New Roman"/>
          <w:color w:val="0E101A"/>
          <w:szCs w:val="24"/>
        </w:rPr>
        <w:t xml:space="preserve"> he says</w:t>
      </w:r>
      <w:r w:rsidR="005426D0">
        <w:rPr>
          <w:rFonts w:eastAsia="Times New Roman" w:cs="Times New Roman"/>
          <w:color w:val="0E101A"/>
          <w:szCs w:val="24"/>
        </w:rPr>
        <w:t xml:space="preserve"> (Col 1:16, 1 Cor 8:6; KJV). </w:t>
      </w:r>
      <w:r w:rsidR="004E27A7">
        <w:rPr>
          <w:rFonts w:eastAsia="Times New Roman" w:cs="Times New Roman"/>
          <w:color w:val="0E101A"/>
          <w:szCs w:val="24"/>
        </w:rPr>
        <w:t xml:space="preserve">Further he claims that he is </w:t>
      </w:r>
      <w:r w:rsidR="004E27A7" w:rsidRPr="004E27A7">
        <w:rPr>
          <w:rFonts w:eastAsia="Times New Roman" w:cs="Times New Roman"/>
          <w:color w:val="0E101A"/>
          <w:szCs w:val="24"/>
        </w:rPr>
        <w:t>the living God, who made the heavens and the earth and the sea and everything in them</w:t>
      </w:r>
      <w:r w:rsidR="004E27A7">
        <w:rPr>
          <w:rFonts w:eastAsia="Times New Roman" w:cs="Times New Roman"/>
          <w:color w:val="0E101A"/>
          <w:szCs w:val="24"/>
        </w:rPr>
        <w:t xml:space="preserve"> (Acts 14:15).</w:t>
      </w:r>
    </w:p>
    <w:p w14:paraId="3C1B28D0" w14:textId="5EFF8FA8" w:rsidR="00874EAF" w:rsidRDefault="00874EAF" w:rsidP="0086327E">
      <w:pPr>
        <w:ind w:firstLine="720"/>
        <w:rPr>
          <w:rFonts w:eastAsia="Times New Roman" w:cs="Times New Roman"/>
          <w:color w:val="0E101A"/>
          <w:szCs w:val="24"/>
        </w:rPr>
      </w:pPr>
      <w:r>
        <w:rPr>
          <w:rFonts w:eastAsia="Times New Roman" w:cs="Times New Roman"/>
          <w:color w:val="0E101A"/>
          <w:szCs w:val="24"/>
        </w:rPr>
        <w:lastRenderedPageBreak/>
        <w:t xml:space="preserve">Paul further talks </w:t>
      </w:r>
      <w:r w:rsidR="006B5264">
        <w:rPr>
          <w:rFonts w:eastAsia="Times New Roman" w:cs="Times New Roman"/>
          <w:color w:val="0E101A"/>
          <w:szCs w:val="24"/>
        </w:rPr>
        <w:t>about the person of Jesus. To him, Jesus is Yahweh the creator who has come in the flesh.</w:t>
      </w:r>
      <w:r w:rsidR="006B5264">
        <w:rPr>
          <w:rStyle w:val="FootnoteReference"/>
          <w:rFonts w:eastAsia="Times New Roman" w:cs="Times New Roman"/>
          <w:color w:val="0E101A"/>
          <w:szCs w:val="24"/>
        </w:rPr>
        <w:footnoteReference w:id="27"/>
      </w:r>
      <w:r w:rsidR="00087D94">
        <w:rPr>
          <w:rFonts w:eastAsia="Times New Roman" w:cs="Times New Roman"/>
          <w:color w:val="0E101A"/>
          <w:szCs w:val="24"/>
        </w:rPr>
        <w:t xml:space="preserve"> </w:t>
      </w:r>
      <w:r w:rsidR="007504E7">
        <w:rPr>
          <w:rFonts w:eastAsia="Times New Roman" w:cs="Times New Roman"/>
          <w:color w:val="0E101A"/>
          <w:szCs w:val="24"/>
        </w:rPr>
        <w:t xml:space="preserve">According to Michael Bird, Paul thought </w:t>
      </w:r>
      <w:r w:rsidR="00D52A09">
        <w:rPr>
          <w:rFonts w:eastAsia="Times New Roman" w:cs="Times New Roman"/>
          <w:color w:val="0E101A"/>
          <w:szCs w:val="24"/>
        </w:rPr>
        <w:t>“</w:t>
      </w:r>
      <w:r w:rsidR="00D52A09" w:rsidRPr="00D52A09">
        <w:rPr>
          <w:rFonts w:eastAsia="Times New Roman" w:cs="Times New Roman"/>
          <w:color w:val="0E101A"/>
          <w:szCs w:val="24"/>
        </w:rPr>
        <w:t>Christ is God acting in our world</w:t>
      </w:r>
      <w:r w:rsidR="00D52A09">
        <w:rPr>
          <w:rFonts w:eastAsia="Times New Roman" w:cs="Times New Roman"/>
          <w:color w:val="0E101A"/>
          <w:szCs w:val="24"/>
        </w:rPr>
        <w:t>.”</w:t>
      </w:r>
      <w:r w:rsidR="00D52A09">
        <w:rPr>
          <w:rStyle w:val="FootnoteReference"/>
          <w:rFonts w:eastAsia="Times New Roman" w:cs="Times New Roman"/>
          <w:color w:val="0E101A"/>
          <w:szCs w:val="24"/>
        </w:rPr>
        <w:footnoteReference w:id="28"/>
      </w:r>
      <w:r w:rsidR="00D52A09">
        <w:rPr>
          <w:rFonts w:eastAsia="Times New Roman" w:cs="Times New Roman"/>
          <w:color w:val="0E101A"/>
          <w:szCs w:val="24"/>
        </w:rPr>
        <w:t xml:space="preserve"> </w:t>
      </w:r>
      <w:r w:rsidR="007504E7">
        <w:rPr>
          <w:rFonts w:eastAsia="Times New Roman" w:cs="Times New Roman"/>
          <w:color w:val="0E101A"/>
          <w:szCs w:val="24"/>
        </w:rPr>
        <w:t>Christ had</w:t>
      </w:r>
      <w:r w:rsidR="00087D94">
        <w:rPr>
          <w:rFonts w:eastAsia="Times New Roman" w:cs="Times New Roman"/>
          <w:color w:val="0E101A"/>
          <w:szCs w:val="24"/>
        </w:rPr>
        <w:t xml:space="preserve"> come in the flesh not as less equal to the Father but as equal.</w:t>
      </w:r>
      <w:r w:rsidR="00B4045B">
        <w:rPr>
          <w:rFonts w:eastAsia="Times New Roman" w:cs="Times New Roman"/>
          <w:color w:val="0E101A"/>
          <w:szCs w:val="24"/>
        </w:rPr>
        <w:t xml:space="preserve"> </w:t>
      </w:r>
      <w:r w:rsidR="007504E7">
        <w:rPr>
          <w:rFonts w:eastAsia="Times New Roman" w:cs="Times New Roman"/>
          <w:color w:val="0E101A"/>
          <w:szCs w:val="24"/>
        </w:rPr>
        <w:t>Speaking of Jesus, Paul left</w:t>
      </w:r>
      <w:r w:rsidRPr="00874EAF">
        <w:rPr>
          <w:rFonts w:eastAsia="Times New Roman" w:cs="Times New Roman"/>
          <w:color w:val="0E101A"/>
          <w:szCs w:val="24"/>
        </w:rPr>
        <w:t xml:space="preserve"> no doubt as to whom he </w:t>
      </w:r>
      <w:r w:rsidR="007504E7">
        <w:rPr>
          <w:rFonts w:eastAsia="Times New Roman" w:cs="Times New Roman"/>
          <w:color w:val="0E101A"/>
          <w:szCs w:val="24"/>
        </w:rPr>
        <w:t>is</w:t>
      </w:r>
      <w:r w:rsidRPr="00874EAF">
        <w:rPr>
          <w:rFonts w:eastAsia="Times New Roman" w:cs="Times New Roman"/>
          <w:color w:val="0E101A"/>
          <w:szCs w:val="24"/>
        </w:rPr>
        <w:t>. The Christ t</w:t>
      </w:r>
      <w:r w:rsidR="002B4914">
        <w:rPr>
          <w:rFonts w:eastAsia="Times New Roman" w:cs="Times New Roman"/>
          <w:color w:val="0E101A"/>
          <w:szCs w:val="24"/>
        </w:rPr>
        <w:t>o him was</w:t>
      </w:r>
      <w:r w:rsidRPr="00874EAF">
        <w:rPr>
          <w:rFonts w:eastAsia="Times New Roman" w:cs="Times New Roman"/>
          <w:color w:val="0E101A"/>
          <w:szCs w:val="24"/>
        </w:rPr>
        <w:t xml:space="preserve"> born of </w:t>
      </w:r>
      <w:r w:rsidR="00D71D51">
        <w:rPr>
          <w:rFonts w:eastAsia="Times New Roman" w:cs="Times New Roman"/>
          <w:color w:val="0E101A"/>
          <w:szCs w:val="24"/>
        </w:rPr>
        <w:t xml:space="preserve">a </w:t>
      </w:r>
      <w:r w:rsidRPr="00874EAF">
        <w:rPr>
          <w:rFonts w:eastAsia="Times New Roman" w:cs="Times New Roman"/>
          <w:color w:val="0E101A"/>
          <w:szCs w:val="24"/>
        </w:rPr>
        <w:t>woman (Gal</w:t>
      </w:r>
      <w:r w:rsidR="002B4914">
        <w:rPr>
          <w:rFonts w:eastAsia="Times New Roman" w:cs="Times New Roman"/>
          <w:color w:val="0E101A"/>
          <w:szCs w:val="24"/>
        </w:rPr>
        <w:t xml:space="preserve"> </w:t>
      </w:r>
      <w:r w:rsidRPr="00874EAF">
        <w:rPr>
          <w:rFonts w:eastAsia="Times New Roman" w:cs="Times New Roman"/>
          <w:color w:val="0E101A"/>
          <w:szCs w:val="24"/>
        </w:rPr>
        <w:t>4:4), was born of the seed of David according to the flesh (Rom 1:3), was killed by the Jews (</w:t>
      </w:r>
      <w:r w:rsidR="006369A6">
        <w:rPr>
          <w:rFonts w:eastAsia="Times New Roman" w:cs="Times New Roman"/>
          <w:color w:val="0E101A"/>
          <w:szCs w:val="24"/>
        </w:rPr>
        <w:t>1</w:t>
      </w:r>
      <w:r w:rsidRPr="00874EAF">
        <w:rPr>
          <w:rFonts w:eastAsia="Times New Roman" w:cs="Times New Roman"/>
          <w:color w:val="0E101A"/>
          <w:szCs w:val="24"/>
        </w:rPr>
        <w:t xml:space="preserve"> Thess 2:15), died for our sins, was buried, raised, appeared to Peter, then others, and finally to him (</w:t>
      </w:r>
      <w:r w:rsidR="006369A6">
        <w:rPr>
          <w:rFonts w:eastAsia="Times New Roman" w:cs="Times New Roman"/>
          <w:color w:val="0E101A"/>
          <w:szCs w:val="24"/>
        </w:rPr>
        <w:t>1</w:t>
      </w:r>
      <w:r w:rsidRPr="00874EAF">
        <w:rPr>
          <w:rFonts w:eastAsia="Times New Roman" w:cs="Times New Roman"/>
          <w:color w:val="0E101A"/>
          <w:szCs w:val="24"/>
        </w:rPr>
        <w:t xml:space="preserve"> Cor 15:3-8).</w:t>
      </w:r>
    </w:p>
    <w:p w14:paraId="0977A654" w14:textId="74643222" w:rsidR="006B5264" w:rsidRDefault="007504E7" w:rsidP="0086327E">
      <w:pPr>
        <w:ind w:firstLine="720"/>
        <w:rPr>
          <w:rFonts w:eastAsia="Times New Roman" w:cs="Times New Roman"/>
          <w:color w:val="0E101A"/>
          <w:szCs w:val="24"/>
        </w:rPr>
      </w:pPr>
      <w:r>
        <w:rPr>
          <w:rFonts w:eastAsia="Times New Roman" w:cs="Times New Roman"/>
          <w:color w:val="0E101A"/>
          <w:szCs w:val="24"/>
        </w:rPr>
        <w:t>Christ’s</w:t>
      </w:r>
      <w:r w:rsidR="00B4045B">
        <w:rPr>
          <w:rFonts w:eastAsia="Times New Roman" w:cs="Times New Roman"/>
          <w:color w:val="0E101A"/>
          <w:szCs w:val="24"/>
        </w:rPr>
        <w:t xml:space="preserve"> character and deityhood is well depicted by Paul against other deities or belief system</w:t>
      </w:r>
      <w:r w:rsidR="001B038D">
        <w:rPr>
          <w:rFonts w:eastAsia="Times New Roman" w:cs="Times New Roman"/>
          <w:color w:val="0E101A"/>
          <w:szCs w:val="24"/>
        </w:rPr>
        <w:t>s</w:t>
      </w:r>
      <w:r w:rsidR="00B4045B">
        <w:rPr>
          <w:rFonts w:eastAsia="Times New Roman" w:cs="Times New Roman"/>
          <w:color w:val="0E101A"/>
          <w:szCs w:val="24"/>
        </w:rPr>
        <w:t>. Elwell notes, “</w:t>
      </w:r>
      <w:r w:rsidR="00087D94">
        <w:rPr>
          <w:rFonts w:eastAsia="Times New Roman" w:cs="Times New Roman"/>
          <w:color w:val="0E101A"/>
          <w:szCs w:val="24"/>
        </w:rPr>
        <w:t>A</w:t>
      </w:r>
      <w:r w:rsidR="00087D94" w:rsidRPr="00087D94">
        <w:rPr>
          <w:rFonts w:eastAsia="Times New Roman" w:cs="Times New Roman"/>
          <w:color w:val="0E101A"/>
          <w:szCs w:val="24"/>
        </w:rPr>
        <w:t>gainst polytheism, Paul insisted that God is one. Against Stoicism, Paul preached a God who was personal and accessible rather than impersonal and inscrutable. Against most pagan religions, Paul presented a God concerned with social morality and personal ethics; God is not a cipher for a spirit experienced through rites of worship, ascetic denial, or mystical sensualit</w:t>
      </w:r>
      <w:r w:rsidR="00B4045B">
        <w:rPr>
          <w:rFonts w:eastAsia="Times New Roman" w:cs="Times New Roman"/>
          <w:color w:val="0E101A"/>
          <w:szCs w:val="24"/>
        </w:rPr>
        <w:t>y.”</w:t>
      </w:r>
      <w:r w:rsidR="002B4914">
        <w:rPr>
          <w:rStyle w:val="FootnoteReference"/>
          <w:rFonts w:eastAsia="Times New Roman" w:cs="Times New Roman"/>
          <w:color w:val="0E101A"/>
          <w:szCs w:val="24"/>
        </w:rPr>
        <w:footnoteReference w:id="29"/>
      </w:r>
    </w:p>
    <w:p w14:paraId="7ADA0629" w14:textId="6B9A5D7C" w:rsidR="00DF6834" w:rsidRDefault="00DF6834" w:rsidP="002B4914">
      <w:pPr>
        <w:ind w:firstLine="720"/>
        <w:rPr>
          <w:rFonts w:eastAsia="Times New Roman" w:cs="Times New Roman"/>
          <w:color w:val="0E101A"/>
          <w:szCs w:val="24"/>
        </w:rPr>
      </w:pPr>
      <w:r>
        <w:rPr>
          <w:rFonts w:eastAsia="Times New Roman" w:cs="Times New Roman"/>
          <w:color w:val="0E101A"/>
          <w:szCs w:val="24"/>
        </w:rPr>
        <w:t xml:space="preserve">On soteriology, Paul </w:t>
      </w:r>
      <w:r w:rsidR="000C18E6">
        <w:rPr>
          <w:rFonts w:eastAsia="Times New Roman" w:cs="Times New Roman"/>
          <w:color w:val="0E101A"/>
          <w:szCs w:val="24"/>
        </w:rPr>
        <w:t>emphasis is</w:t>
      </w:r>
      <w:r>
        <w:rPr>
          <w:rFonts w:eastAsia="Times New Roman" w:cs="Times New Roman"/>
          <w:color w:val="0E101A"/>
          <w:szCs w:val="24"/>
        </w:rPr>
        <w:t xml:space="preserve"> that salvation is by grace through faith in Jesus Christ and not by works that any one should boast (Eph 2:8-9).</w:t>
      </w:r>
      <w:r w:rsidR="00910AA1">
        <w:rPr>
          <w:rFonts w:eastAsia="Times New Roman" w:cs="Times New Roman"/>
          <w:color w:val="0E101A"/>
          <w:szCs w:val="24"/>
        </w:rPr>
        <w:t xml:space="preserve"> Believers who come to this salvation are viewed as a new creation (2 Cor 5:17).</w:t>
      </w:r>
      <w:r w:rsidR="00EF797E">
        <w:rPr>
          <w:rFonts w:eastAsia="Times New Roman" w:cs="Times New Roman"/>
          <w:color w:val="0E101A"/>
          <w:szCs w:val="24"/>
        </w:rPr>
        <w:t xml:space="preserve"> </w:t>
      </w:r>
      <w:r w:rsidR="00EF797E" w:rsidRPr="00EF797E">
        <w:rPr>
          <w:rFonts w:eastAsia="Times New Roman" w:cs="Times New Roman"/>
          <w:color w:val="0E101A"/>
          <w:szCs w:val="24"/>
        </w:rPr>
        <w:t xml:space="preserve">In </w:t>
      </w:r>
      <w:r w:rsidR="00EF797E">
        <w:rPr>
          <w:rFonts w:eastAsia="Times New Roman" w:cs="Times New Roman"/>
          <w:color w:val="0E101A"/>
          <w:szCs w:val="24"/>
        </w:rPr>
        <w:t>his</w:t>
      </w:r>
      <w:r w:rsidR="00EF797E" w:rsidRPr="00EF797E">
        <w:rPr>
          <w:rFonts w:eastAsia="Times New Roman" w:cs="Times New Roman"/>
          <w:color w:val="0E101A"/>
          <w:szCs w:val="24"/>
        </w:rPr>
        <w:t xml:space="preserve"> thought, God saves humans who are in a situation of mortal danger because of their sins.</w:t>
      </w:r>
      <w:r w:rsidR="00EF797E">
        <w:rPr>
          <w:rStyle w:val="FootnoteReference"/>
          <w:rFonts w:eastAsia="Times New Roman" w:cs="Times New Roman"/>
          <w:color w:val="0E101A"/>
          <w:szCs w:val="24"/>
        </w:rPr>
        <w:footnoteReference w:id="30"/>
      </w:r>
      <w:r w:rsidR="008105B8">
        <w:rPr>
          <w:rFonts w:eastAsia="Times New Roman" w:cs="Times New Roman"/>
          <w:color w:val="0E101A"/>
          <w:szCs w:val="24"/>
        </w:rPr>
        <w:t xml:space="preserve"> Campbell</w:t>
      </w:r>
      <w:r w:rsidR="000C18E6">
        <w:rPr>
          <w:rFonts w:eastAsia="Times New Roman" w:cs="Times New Roman"/>
          <w:color w:val="0E101A"/>
          <w:szCs w:val="24"/>
        </w:rPr>
        <w:t xml:space="preserve"> notes</w:t>
      </w:r>
      <w:r w:rsidR="008105B8">
        <w:rPr>
          <w:rFonts w:eastAsia="Times New Roman" w:cs="Times New Roman"/>
          <w:color w:val="0E101A"/>
          <w:szCs w:val="24"/>
        </w:rPr>
        <w:t xml:space="preserve">, “Paul </w:t>
      </w:r>
      <w:r w:rsidR="008105B8" w:rsidRPr="008105B8">
        <w:rPr>
          <w:rFonts w:eastAsia="Times New Roman" w:cs="Times New Roman"/>
          <w:color w:val="0E101A"/>
          <w:szCs w:val="24"/>
        </w:rPr>
        <w:t>envisages salvation as a trinitarian and missional activity mediated through Christ and the Spirit</w:t>
      </w:r>
      <w:r w:rsidR="008105B8">
        <w:rPr>
          <w:rFonts w:eastAsia="Times New Roman" w:cs="Times New Roman"/>
          <w:color w:val="0E101A"/>
          <w:szCs w:val="24"/>
        </w:rPr>
        <w:t>.”</w:t>
      </w:r>
      <w:r w:rsidR="008105B8">
        <w:rPr>
          <w:rStyle w:val="FootnoteReference"/>
          <w:rFonts w:eastAsia="Times New Roman" w:cs="Times New Roman"/>
          <w:color w:val="0E101A"/>
          <w:szCs w:val="24"/>
        </w:rPr>
        <w:footnoteReference w:id="31"/>
      </w:r>
    </w:p>
    <w:p w14:paraId="677D5FD4" w14:textId="54828523" w:rsidR="003753F1" w:rsidRDefault="008105B8" w:rsidP="002B4914">
      <w:pPr>
        <w:ind w:firstLine="720"/>
        <w:rPr>
          <w:rFonts w:eastAsia="Times New Roman" w:cs="Times New Roman"/>
          <w:color w:val="0E101A"/>
          <w:szCs w:val="24"/>
        </w:rPr>
      </w:pPr>
      <w:r>
        <w:rPr>
          <w:rFonts w:eastAsia="Times New Roman" w:cs="Times New Roman"/>
          <w:color w:val="0E101A"/>
          <w:szCs w:val="24"/>
        </w:rPr>
        <w:lastRenderedPageBreak/>
        <w:t>Also</w:t>
      </w:r>
      <w:r w:rsidR="003753F1">
        <w:rPr>
          <w:rFonts w:eastAsia="Times New Roman" w:cs="Times New Roman"/>
          <w:color w:val="0E101A"/>
          <w:szCs w:val="24"/>
        </w:rPr>
        <w:t xml:space="preserve">, Paul’s theology </w:t>
      </w:r>
      <w:r>
        <w:rPr>
          <w:rFonts w:eastAsia="Times New Roman" w:cs="Times New Roman"/>
          <w:color w:val="0E101A"/>
          <w:szCs w:val="24"/>
        </w:rPr>
        <w:t>majorly addresses the</w:t>
      </w:r>
      <w:r w:rsidR="003753F1">
        <w:rPr>
          <w:rFonts w:eastAsia="Times New Roman" w:cs="Times New Roman"/>
          <w:color w:val="0E101A"/>
          <w:szCs w:val="24"/>
        </w:rPr>
        <w:t xml:space="preserve"> church. Paul believed </w:t>
      </w:r>
      <w:r w:rsidR="000C18E6">
        <w:rPr>
          <w:rFonts w:eastAsia="Times New Roman" w:cs="Times New Roman"/>
          <w:color w:val="0E101A"/>
          <w:szCs w:val="24"/>
        </w:rPr>
        <w:t>that the church was a gathering of the saints</w:t>
      </w:r>
      <w:r w:rsidR="00F272C5">
        <w:rPr>
          <w:rFonts w:eastAsia="Times New Roman" w:cs="Times New Roman"/>
          <w:color w:val="0E101A"/>
          <w:szCs w:val="24"/>
        </w:rPr>
        <w:t xml:space="preserve">- not just local but </w:t>
      </w:r>
      <w:r w:rsidR="00486A64">
        <w:rPr>
          <w:rFonts w:eastAsia="Times New Roman" w:cs="Times New Roman"/>
          <w:color w:val="0E101A"/>
          <w:szCs w:val="24"/>
        </w:rPr>
        <w:t>a worldwide and universal entity</w:t>
      </w:r>
      <w:r w:rsidR="00F272C5">
        <w:rPr>
          <w:rFonts w:eastAsia="Times New Roman" w:cs="Times New Roman"/>
          <w:color w:val="0E101A"/>
          <w:szCs w:val="24"/>
        </w:rPr>
        <w:t xml:space="preserve">. </w:t>
      </w:r>
      <w:r w:rsidR="003753F1">
        <w:rPr>
          <w:rFonts w:eastAsia="Times New Roman" w:cs="Times New Roman"/>
          <w:color w:val="0E101A"/>
          <w:szCs w:val="24"/>
        </w:rPr>
        <w:t xml:space="preserve"> </w:t>
      </w:r>
      <w:r w:rsidR="000C18E6">
        <w:rPr>
          <w:rFonts w:eastAsia="Times New Roman" w:cs="Times New Roman"/>
          <w:color w:val="0E101A"/>
          <w:szCs w:val="24"/>
        </w:rPr>
        <w:t>His mention of the churches that met in homes (cf. Rom 16:5; 1 Cor 16:19), indicate that he did not stress on buildings as church. Clearly</w:t>
      </w:r>
      <w:r w:rsidR="003753F1">
        <w:rPr>
          <w:rFonts w:eastAsia="Times New Roman" w:cs="Times New Roman"/>
          <w:color w:val="0E101A"/>
          <w:szCs w:val="24"/>
        </w:rPr>
        <w:t>,</w:t>
      </w:r>
      <w:r w:rsidR="00F272C5">
        <w:rPr>
          <w:rFonts w:eastAsia="Times New Roman" w:cs="Times New Roman"/>
          <w:color w:val="0E101A"/>
          <w:szCs w:val="24"/>
        </w:rPr>
        <w:t xml:space="preserve"> he also</w:t>
      </w:r>
      <w:r w:rsidR="000C18E6">
        <w:rPr>
          <w:rFonts w:eastAsia="Times New Roman" w:cs="Times New Roman"/>
          <w:color w:val="0E101A"/>
          <w:szCs w:val="24"/>
        </w:rPr>
        <w:t xml:space="preserve"> knew the</w:t>
      </w:r>
      <w:r w:rsidR="003753F1">
        <w:rPr>
          <w:rFonts w:eastAsia="Times New Roman" w:cs="Times New Roman"/>
          <w:color w:val="0E101A"/>
          <w:szCs w:val="24"/>
        </w:rPr>
        <w:t xml:space="preserve"> church was not </w:t>
      </w:r>
      <w:r>
        <w:rPr>
          <w:rFonts w:eastAsia="Times New Roman" w:cs="Times New Roman"/>
          <w:color w:val="0E101A"/>
          <w:szCs w:val="24"/>
        </w:rPr>
        <w:t>an organization but rather a living organism. Several times he uses the phrase “the body of Christ”</w:t>
      </w:r>
      <w:r w:rsidR="000C18E6">
        <w:rPr>
          <w:rFonts w:eastAsia="Times New Roman" w:cs="Times New Roman"/>
          <w:color w:val="0E101A"/>
          <w:szCs w:val="24"/>
        </w:rPr>
        <w:t xml:space="preserve"> to drive home this view. </w:t>
      </w:r>
      <w:r>
        <w:rPr>
          <w:rFonts w:eastAsia="Times New Roman" w:cs="Times New Roman"/>
          <w:color w:val="0E101A"/>
          <w:szCs w:val="24"/>
        </w:rPr>
        <w:t>Furthermore, Paul perceived the church beyond the local level. His epistle to the Ephesians reveals his view that a church has a cosmic dimension.</w:t>
      </w:r>
      <w:r w:rsidR="00AB331B">
        <w:rPr>
          <w:rStyle w:val="FootnoteReference"/>
          <w:rFonts w:eastAsia="Times New Roman" w:cs="Times New Roman"/>
          <w:color w:val="0E101A"/>
          <w:szCs w:val="24"/>
        </w:rPr>
        <w:footnoteReference w:id="32"/>
      </w:r>
      <w:r>
        <w:rPr>
          <w:rFonts w:eastAsia="Times New Roman" w:cs="Times New Roman"/>
          <w:color w:val="0E101A"/>
          <w:szCs w:val="24"/>
        </w:rPr>
        <w:t xml:space="preserve"> The church represented the first step of God’s overall plan for his creation.</w:t>
      </w:r>
      <w:r w:rsidR="000C18E6">
        <w:rPr>
          <w:rFonts w:eastAsia="Times New Roman" w:cs="Times New Roman"/>
          <w:color w:val="0E101A"/>
          <w:szCs w:val="24"/>
        </w:rPr>
        <w:t xml:space="preserve"> </w:t>
      </w:r>
    </w:p>
    <w:p w14:paraId="6C4E3644" w14:textId="32C22DE0" w:rsidR="00FC6AC1" w:rsidRPr="00874EAF" w:rsidRDefault="00FC6AC1" w:rsidP="002B4914">
      <w:pPr>
        <w:ind w:firstLine="720"/>
        <w:rPr>
          <w:rFonts w:eastAsia="Times New Roman" w:cs="Times New Roman"/>
          <w:color w:val="0E101A"/>
          <w:szCs w:val="24"/>
        </w:rPr>
      </w:pPr>
      <w:r>
        <w:rPr>
          <w:rFonts w:eastAsia="Times New Roman" w:cs="Times New Roman"/>
          <w:color w:val="0E101A"/>
          <w:szCs w:val="24"/>
        </w:rPr>
        <w:t xml:space="preserve">Finally, Paul’s theology significantly addressed the question of what happens once all is said and done </w:t>
      </w:r>
      <w:r w:rsidR="001B038D">
        <w:rPr>
          <w:rFonts w:eastAsia="Times New Roman" w:cs="Times New Roman"/>
          <w:color w:val="0E101A"/>
          <w:szCs w:val="24"/>
        </w:rPr>
        <w:t>at the end</w:t>
      </w:r>
      <w:r w:rsidR="00F917CE">
        <w:rPr>
          <w:rFonts w:eastAsia="Times New Roman" w:cs="Times New Roman"/>
          <w:color w:val="0E101A"/>
          <w:szCs w:val="24"/>
        </w:rPr>
        <w:t xml:space="preserve"> </w:t>
      </w:r>
      <w:r w:rsidR="001B038D">
        <w:rPr>
          <w:rFonts w:eastAsia="Times New Roman" w:cs="Times New Roman"/>
          <w:color w:val="0E101A"/>
          <w:szCs w:val="24"/>
        </w:rPr>
        <w:t>times</w:t>
      </w:r>
      <w:r>
        <w:rPr>
          <w:rFonts w:eastAsia="Times New Roman" w:cs="Times New Roman"/>
          <w:color w:val="0E101A"/>
          <w:szCs w:val="24"/>
        </w:rPr>
        <w:t>. Paul perceives that the long-awaited kingdom of God that was anticipated in the Old Testament had come. It had been fulfilled. At the center of Paul’s eschatology was the blessed hope of the appearing of Jesus Christ (Titus 2:13).</w:t>
      </w:r>
      <w:r w:rsidR="007E0A08">
        <w:rPr>
          <w:rFonts w:eastAsia="Times New Roman" w:cs="Times New Roman"/>
          <w:color w:val="0E101A"/>
          <w:szCs w:val="24"/>
        </w:rPr>
        <w:t xml:space="preserve"> To sum it up and as</w:t>
      </w:r>
      <w:r>
        <w:rPr>
          <w:rFonts w:eastAsia="Times New Roman" w:cs="Times New Roman"/>
          <w:color w:val="0E101A"/>
          <w:szCs w:val="24"/>
        </w:rPr>
        <w:t xml:space="preserve"> </w:t>
      </w:r>
      <w:r w:rsidR="007E0A08" w:rsidRPr="007E0A08">
        <w:rPr>
          <w:rFonts w:eastAsia="Times New Roman" w:cs="Times New Roman"/>
          <w:color w:val="0E101A"/>
          <w:szCs w:val="24"/>
        </w:rPr>
        <w:t xml:space="preserve">H. N. Ridderbos </w:t>
      </w:r>
      <w:r w:rsidR="007E0A08">
        <w:rPr>
          <w:rFonts w:eastAsia="Times New Roman" w:cs="Times New Roman"/>
          <w:color w:val="0E101A"/>
          <w:szCs w:val="24"/>
        </w:rPr>
        <w:t>says</w:t>
      </w:r>
      <w:r w:rsidR="007E0A08" w:rsidRPr="007E0A08">
        <w:rPr>
          <w:rFonts w:eastAsia="Times New Roman" w:cs="Times New Roman"/>
          <w:color w:val="0E101A"/>
          <w:szCs w:val="24"/>
        </w:rPr>
        <w:t>, “The eschatological character of Paul’s preaching is entirely defined and explained by the advent and the revelation of Jesus Christ.”</w:t>
      </w:r>
      <w:r w:rsidR="007E0A08">
        <w:rPr>
          <w:rStyle w:val="FootnoteReference"/>
          <w:rFonts w:eastAsia="Times New Roman" w:cs="Times New Roman"/>
          <w:color w:val="0E101A"/>
          <w:szCs w:val="24"/>
        </w:rPr>
        <w:footnoteReference w:id="33"/>
      </w:r>
    </w:p>
    <w:p w14:paraId="49437879" w14:textId="2ABBFC67" w:rsidR="00673D8A" w:rsidRDefault="00087D94" w:rsidP="00C21FCD">
      <w:pPr>
        <w:pStyle w:val="Heading2"/>
      </w:pPr>
      <w:bookmarkStart w:id="17" w:name="_Toc65892067"/>
      <w:r>
        <w:t>Paul’s</w:t>
      </w:r>
      <w:r w:rsidR="00673D8A">
        <w:t xml:space="preserve"> </w:t>
      </w:r>
      <w:r>
        <w:t>Significance for The Church Today</w:t>
      </w:r>
      <w:bookmarkEnd w:id="17"/>
    </w:p>
    <w:p w14:paraId="79BEAFD7" w14:textId="4F3C528A" w:rsidR="00D52A09" w:rsidRDefault="00D52A09" w:rsidP="00FF5F13">
      <w:pPr>
        <w:ind w:firstLine="720"/>
        <w:rPr>
          <w:rFonts w:cs="Times New Roman"/>
          <w:szCs w:val="24"/>
        </w:rPr>
      </w:pPr>
      <w:r>
        <w:rPr>
          <w:rFonts w:cs="Times New Roman"/>
          <w:szCs w:val="24"/>
        </w:rPr>
        <w:t>Paul is a legend. Unarguably, after Jesus there is no one who has done</w:t>
      </w:r>
      <w:r w:rsidR="001B038D">
        <w:rPr>
          <w:rFonts w:cs="Times New Roman"/>
          <w:szCs w:val="24"/>
        </w:rPr>
        <w:t xml:space="preserve"> </w:t>
      </w:r>
      <w:r w:rsidR="003934B3">
        <w:rPr>
          <w:rFonts w:cs="Times New Roman"/>
          <w:szCs w:val="24"/>
        </w:rPr>
        <w:t>so</w:t>
      </w:r>
      <w:r>
        <w:rPr>
          <w:rFonts w:cs="Times New Roman"/>
          <w:szCs w:val="24"/>
        </w:rPr>
        <w:t xml:space="preserve"> much for the church than Paul. </w:t>
      </w:r>
      <w:r w:rsidR="002B4914">
        <w:rPr>
          <w:rFonts w:cs="Times New Roman"/>
          <w:szCs w:val="24"/>
        </w:rPr>
        <w:t xml:space="preserve">Much of what Christians believe </w:t>
      </w:r>
      <w:r>
        <w:rPr>
          <w:rFonts w:cs="Times New Roman"/>
          <w:szCs w:val="24"/>
        </w:rPr>
        <w:t xml:space="preserve">or uphold as doctrine </w:t>
      </w:r>
      <w:r w:rsidR="002B4914">
        <w:rPr>
          <w:rFonts w:cs="Times New Roman"/>
          <w:szCs w:val="24"/>
        </w:rPr>
        <w:t xml:space="preserve">today can be traced back to Paul’s </w:t>
      </w:r>
      <w:r w:rsidR="00FF5F13">
        <w:rPr>
          <w:rFonts w:cs="Times New Roman"/>
          <w:szCs w:val="24"/>
        </w:rPr>
        <w:t>letters</w:t>
      </w:r>
      <w:r w:rsidR="00643BF7">
        <w:rPr>
          <w:rFonts w:cs="Times New Roman"/>
          <w:szCs w:val="24"/>
        </w:rPr>
        <w:t>. His views on God, salvation</w:t>
      </w:r>
      <w:r>
        <w:rPr>
          <w:rFonts w:cs="Times New Roman"/>
          <w:szCs w:val="24"/>
        </w:rPr>
        <w:t xml:space="preserve"> of man</w:t>
      </w:r>
      <w:r w:rsidR="00643BF7">
        <w:rPr>
          <w:rFonts w:cs="Times New Roman"/>
          <w:szCs w:val="24"/>
        </w:rPr>
        <w:t xml:space="preserve">, the </w:t>
      </w:r>
      <w:r>
        <w:rPr>
          <w:rFonts w:cs="Times New Roman"/>
          <w:szCs w:val="24"/>
        </w:rPr>
        <w:t xml:space="preserve">essence of the </w:t>
      </w:r>
      <w:r w:rsidR="00643BF7">
        <w:rPr>
          <w:rFonts w:cs="Times New Roman"/>
          <w:szCs w:val="24"/>
        </w:rPr>
        <w:t>church and</w:t>
      </w:r>
      <w:r>
        <w:rPr>
          <w:rFonts w:cs="Times New Roman"/>
          <w:szCs w:val="24"/>
        </w:rPr>
        <w:t xml:space="preserve"> the</w:t>
      </w:r>
      <w:r w:rsidR="00643BF7">
        <w:rPr>
          <w:rFonts w:cs="Times New Roman"/>
          <w:szCs w:val="24"/>
        </w:rPr>
        <w:t xml:space="preserve"> end times </w:t>
      </w:r>
      <w:r w:rsidR="00FF5F13">
        <w:rPr>
          <w:rFonts w:cs="Times New Roman"/>
          <w:szCs w:val="24"/>
        </w:rPr>
        <w:t xml:space="preserve">laid the foundation </w:t>
      </w:r>
      <w:r w:rsidR="00F933FD" w:rsidRPr="00F933FD">
        <w:rPr>
          <w:rFonts w:cs="Times New Roman"/>
          <w:szCs w:val="24"/>
        </w:rPr>
        <w:t xml:space="preserve">for much of the belief and practice evident </w:t>
      </w:r>
      <w:r w:rsidR="00F933FD">
        <w:rPr>
          <w:rFonts w:cs="Times New Roman"/>
          <w:szCs w:val="24"/>
        </w:rPr>
        <w:t>in church today.</w:t>
      </w:r>
    </w:p>
    <w:p w14:paraId="2B570FBC" w14:textId="481A6F7B" w:rsidR="00FF5F13" w:rsidRDefault="00FF5F13" w:rsidP="00FF5F13">
      <w:pPr>
        <w:rPr>
          <w:rFonts w:cs="Times New Roman"/>
          <w:szCs w:val="24"/>
        </w:rPr>
      </w:pPr>
      <w:r>
        <w:rPr>
          <w:rFonts w:cs="Times New Roman"/>
          <w:szCs w:val="24"/>
        </w:rPr>
        <w:tab/>
        <w:t xml:space="preserve">Paul’s story is a success story. It is an epitome of how Christians who join the faith should be. </w:t>
      </w:r>
      <w:r w:rsidR="001B038D">
        <w:rPr>
          <w:rFonts w:cs="Times New Roman"/>
          <w:szCs w:val="24"/>
        </w:rPr>
        <w:t>A</w:t>
      </w:r>
      <w:r>
        <w:rPr>
          <w:rFonts w:cs="Times New Roman"/>
          <w:szCs w:val="24"/>
        </w:rPr>
        <w:t xml:space="preserve"> murderer and persecutor of the church coming to the knowledge of the risen Lord, </w:t>
      </w:r>
      <w:r>
        <w:rPr>
          <w:rFonts w:cs="Times New Roman"/>
          <w:szCs w:val="24"/>
        </w:rPr>
        <w:lastRenderedPageBreak/>
        <w:t xml:space="preserve">and consequently bursting in flames sharing this new found light, is something that Christians would love to see happen in their church pews every Sunday. </w:t>
      </w:r>
      <w:r w:rsidR="00643BF7">
        <w:rPr>
          <w:rFonts w:cs="Times New Roman"/>
          <w:szCs w:val="24"/>
        </w:rPr>
        <w:t xml:space="preserve"> </w:t>
      </w:r>
    </w:p>
    <w:p w14:paraId="4611B961" w14:textId="75E9B7B3" w:rsidR="00757773" w:rsidRDefault="00F933FD" w:rsidP="00F933FD">
      <w:pPr>
        <w:ind w:firstLine="720"/>
        <w:rPr>
          <w:rFonts w:cs="Times New Roman"/>
          <w:szCs w:val="24"/>
        </w:rPr>
      </w:pPr>
      <w:r>
        <w:rPr>
          <w:rFonts w:cs="Times New Roman"/>
          <w:szCs w:val="24"/>
        </w:rPr>
        <w:t xml:space="preserve">In equal measure, Paul’s letters </w:t>
      </w:r>
      <w:r w:rsidR="00F67DE1">
        <w:rPr>
          <w:rFonts w:cs="Times New Roman"/>
          <w:szCs w:val="24"/>
        </w:rPr>
        <w:t>generate quite some</w:t>
      </w:r>
      <w:r>
        <w:rPr>
          <w:rFonts w:cs="Times New Roman"/>
          <w:szCs w:val="24"/>
        </w:rPr>
        <w:t xml:space="preserve"> </w:t>
      </w:r>
      <w:r w:rsidR="00F67DE1">
        <w:rPr>
          <w:rFonts w:cs="Times New Roman"/>
          <w:szCs w:val="24"/>
        </w:rPr>
        <w:t>controversy</w:t>
      </w:r>
      <w:r>
        <w:rPr>
          <w:rFonts w:cs="Times New Roman"/>
          <w:szCs w:val="24"/>
        </w:rPr>
        <w:t xml:space="preserve">. </w:t>
      </w:r>
      <w:r w:rsidR="00F67DE1">
        <w:rPr>
          <w:rFonts w:cs="Times New Roman"/>
          <w:szCs w:val="24"/>
        </w:rPr>
        <w:t>Just like in the first century where h</w:t>
      </w:r>
      <w:r w:rsidR="00F67DE1" w:rsidRPr="00F67DE1">
        <w:rPr>
          <w:rFonts w:cs="Times New Roman"/>
          <w:szCs w:val="24"/>
        </w:rPr>
        <w:t>e prompted vehement opposition from Jewish Christians, violent reaction from his Judean compatriots, and even criminal punishment from Greco-Roman authorities</w:t>
      </w:r>
      <w:r w:rsidR="00F67DE1">
        <w:rPr>
          <w:rFonts w:cs="Times New Roman"/>
          <w:szCs w:val="24"/>
        </w:rPr>
        <w:t>, many people still find him controversial. At the bottom line, even scholars are finding it hard to agree on the authorship of his letters.</w:t>
      </w:r>
    </w:p>
    <w:p w14:paraId="72E76981" w14:textId="5E4A8C57" w:rsidR="002967EB" w:rsidRDefault="00757773" w:rsidP="00F933FD">
      <w:pPr>
        <w:ind w:firstLine="720"/>
        <w:rPr>
          <w:rFonts w:cs="Times New Roman"/>
          <w:szCs w:val="24"/>
        </w:rPr>
      </w:pPr>
      <w:r>
        <w:rPr>
          <w:rFonts w:cs="Times New Roman"/>
          <w:szCs w:val="24"/>
        </w:rPr>
        <w:t xml:space="preserve">Also, worth mentioning is the debate around the law and grace. </w:t>
      </w:r>
      <w:r w:rsidR="00982516">
        <w:rPr>
          <w:rFonts w:cs="Times New Roman"/>
          <w:szCs w:val="24"/>
        </w:rPr>
        <w:t xml:space="preserve">Two views, namely the traditional and new perspective </w:t>
      </w:r>
      <w:r w:rsidR="00C401BE">
        <w:rPr>
          <w:rFonts w:cs="Times New Roman"/>
          <w:szCs w:val="24"/>
        </w:rPr>
        <w:t>have been subject of great consideration.</w:t>
      </w:r>
      <w:r w:rsidR="00982516">
        <w:rPr>
          <w:rFonts w:cs="Times New Roman"/>
          <w:szCs w:val="24"/>
        </w:rPr>
        <w:t xml:space="preserve"> </w:t>
      </w:r>
      <w:r>
        <w:rPr>
          <w:rFonts w:cs="Times New Roman"/>
          <w:szCs w:val="24"/>
        </w:rPr>
        <w:t xml:space="preserve">The traditional </w:t>
      </w:r>
      <w:r w:rsidR="00982516">
        <w:rPr>
          <w:rFonts w:cs="Times New Roman"/>
          <w:szCs w:val="24"/>
        </w:rPr>
        <w:t>view asserts that</w:t>
      </w:r>
      <w:r>
        <w:rPr>
          <w:rFonts w:cs="Times New Roman"/>
          <w:szCs w:val="24"/>
        </w:rPr>
        <w:t xml:space="preserve"> Paul</w:t>
      </w:r>
      <w:r w:rsidR="00982516">
        <w:rPr>
          <w:rFonts w:cs="Times New Roman"/>
          <w:szCs w:val="24"/>
        </w:rPr>
        <w:t xml:space="preserve"> understood the </w:t>
      </w:r>
      <w:r>
        <w:rPr>
          <w:rFonts w:cs="Times New Roman"/>
          <w:szCs w:val="24"/>
        </w:rPr>
        <w:t xml:space="preserve">law </w:t>
      </w:r>
      <w:r w:rsidR="00982516">
        <w:rPr>
          <w:rFonts w:cs="Times New Roman"/>
          <w:szCs w:val="24"/>
        </w:rPr>
        <w:t>to be incapable of saving anyone</w:t>
      </w:r>
      <w:r>
        <w:rPr>
          <w:rFonts w:cs="Times New Roman"/>
          <w:szCs w:val="24"/>
        </w:rPr>
        <w:t>.</w:t>
      </w:r>
      <w:r w:rsidR="00CD7F45">
        <w:rPr>
          <w:rStyle w:val="FootnoteReference"/>
          <w:rFonts w:cs="Times New Roman"/>
          <w:szCs w:val="24"/>
        </w:rPr>
        <w:footnoteReference w:id="34"/>
      </w:r>
      <w:r w:rsidR="00982516">
        <w:rPr>
          <w:rFonts w:cs="Times New Roman"/>
          <w:szCs w:val="24"/>
        </w:rPr>
        <w:t xml:space="preserve"> </w:t>
      </w:r>
      <w:r>
        <w:rPr>
          <w:rFonts w:cs="Times New Roman"/>
          <w:szCs w:val="24"/>
        </w:rPr>
        <w:t xml:space="preserve">Paul </w:t>
      </w:r>
      <w:r w:rsidR="00C401BE">
        <w:rPr>
          <w:rFonts w:cs="Times New Roman"/>
          <w:szCs w:val="24"/>
        </w:rPr>
        <w:t>unequivocally said</w:t>
      </w:r>
      <w:r>
        <w:rPr>
          <w:rFonts w:cs="Times New Roman"/>
          <w:szCs w:val="24"/>
        </w:rPr>
        <w:t>, “F</w:t>
      </w:r>
      <w:r w:rsidRPr="00757773">
        <w:rPr>
          <w:rFonts w:cs="Times New Roman"/>
          <w:szCs w:val="24"/>
        </w:rPr>
        <w:t>or it is by grace you have been saved, through faith—and this is not from yourselves, it is the gift of God— not by works, so that no one can boast</w:t>
      </w:r>
      <w:r>
        <w:rPr>
          <w:rFonts w:cs="Times New Roman"/>
          <w:szCs w:val="24"/>
        </w:rPr>
        <w:t xml:space="preserve">” (Eph 2:8-9). </w:t>
      </w:r>
      <w:r w:rsidR="00982516">
        <w:rPr>
          <w:rFonts w:cs="Times New Roman"/>
          <w:szCs w:val="24"/>
        </w:rPr>
        <w:t>Th</w:t>
      </w:r>
      <w:r w:rsidR="002967EB">
        <w:rPr>
          <w:rFonts w:cs="Times New Roman"/>
          <w:szCs w:val="24"/>
        </w:rPr>
        <w:t>is</w:t>
      </w:r>
      <w:r w:rsidR="00982516">
        <w:rPr>
          <w:rFonts w:cs="Times New Roman"/>
          <w:szCs w:val="24"/>
        </w:rPr>
        <w:t xml:space="preserve"> understanding </w:t>
      </w:r>
      <w:r w:rsidR="00C401BE">
        <w:rPr>
          <w:rFonts w:cs="Times New Roman"/>
          <w:szCs w:val="24"/>
        </w:rPr>
        <w:t>continues to resonate well with many in the protestant movement.</w:t>
      </w:r>
      <w:r w:rsidR="00982516">
        <w:rPr>
          <w:rFonts w:cs="Times New Roman"/>
          <w:szCs w:val="24"/>
        </w:rPr>
        <w:t xml:space="preserve"> </w:t>
      </w:r>
      <w:r w:rsidR="002967EB">
        <w:rPr>
          <w:rFonts w:cs="Times New Roman"/>
          <w:szCs w:val="24"/>
        </w:rPr>
        <w:t xml:space="preserve">Christians today, preach the gospel of grace. Though some have misused it, it has served to advance the kingdom of God. </w:t>
      </w:r>
    </w:p>
    <w:p w14:paraId="56ABAB8B" w14:textId="1FD5AC41" w:rsidR="00F933FD" w:rsidRDefault="00757773" w:rsidP="00F933FD">
      <w:pPr>
        <w:ind w:firstLine="720"/>
        <w:rPr>
          <w:rFonts w:cs="Times New Roman"/>
          <w:szCs w:val="24"/>
        </w:rPr>
      </w:pPr>
      <w:r>
        <w:rPr>
          <w:rFonts w:cs="Times New Roman"/>
          <w:szCs w:val="24"/>
        </w:rPr>
        <w:t xml:space="preserve">The new perspective </w:t>
      </w:r>
      <w:r w:rsidR="00C401BE">
        <w:rPr>
          <w:rFonts w:cs="Times New Roman"/>
          <w:szCs w:val="24"/>
        </w:rPr>
        <w:t xml:space="preserve">on the other hand </w:t>
      </w:r>
      <w:r>
        <w:rPr>
          <w:rFonts w:cs="Times New Roman"/>
          <w:szCs w:val="24"/>
        </w:rPr>
        <w:t>po</w:t>
      </w:r>
      <w:r w:rsidR="003934B3">
        <w:rPr>
          <w:rFonts w:cs="Times New Roman"/>
          <w:szCs w:val="24"/>
        </w:rPr>
        <w:t>sits</w:t>
      </w:r>
      <w:r>
        <w:rPr>
          <w:rFonts w:cs="Times New Roman"/>
          <w:szCs w:val="24"/>
        </w:rPr>
        <w:t xml:space="preserve"> that</w:t>
      </w:r>
      <w:r w:rsidR="00982516">
        <w:rPr>
          <w:rFonts w:cs="Times New Roman"/>
          <w:szCs w:val="24"/>
        </w:rPr>
        <w:t xml:space="preserve"> the way Paul uses the term law does not mean that Christians should disobey God’s law such as “do not kill</w:t>
      </w:r>
      <w:r w:rsidR="003934B3">
        <w:rPr>
          <w:rFonts w:cs="Times New Roman"/>
          <w:szCs w:val="24"/>
        </w:rPr>
        <w:t>.</w:t>
      </w:r>
      <w:r w:rsidR="00982516">
        <w:rPr>
          <w:rFonts w:cs="Times New Roman"/>
          <w:szCs w:val="24"/>
        </w:rPr>
        <w:t xml:space="preserve">” </w:t>
      </w:r>
      <w:r w:rsidR="003934B3">
        <w:rPr>
          <w:rFonts w:cs="Times New Roman"/>
          <w:szCs w:val="24"/>
        </w:rPr>
        <w:t>R</w:t>
      </w:r>
      <w:r w:rsidR="00982516">
        <w:rPr>
          <w:rFonts w:cs="Times New Roman"/>
          <w:szCs w:val="24"/>
        </w:rPr>
        <w:t xml:space="preserve">ather they should excuse themselves from following ceremonial laws that were identity markers for the Jews. </w:t>
      </w:r>
      <w:r w:rsidR="00C401BE">
        <w:rPr>
          <w:rFonts w:cs="Times New Roman"/>
          <w:szCs w:val="24"/>
        </w:rPr>
        <w:t xml:space="preserve">Practices such as washing of feet, eating certain types of foods, or celebrating certain holidays </w:t>
      </w:r>
      <w:r w:rsidR="003934B3">
        <w:rPr>
          <w:rFonts w:cs="Times New Roman"/>
          <w:szCs w:val="24"/>
        </w:rPr>
        <w:t>are</w:t>
      </w:r>
      <w:r w:rsidR="00C401BE">
        <w:rPr>
          <w:rFonts w:cs="Times New Roman"/>
          <w:szCs w:val="24"/>
        </w:rPr>
        <w:t xml:space="preserve"> not necessary for other gentile Christians to follow.</w:t>
      </w:r>
    </w:p>
    <w:p w14:paraId="46C38AAB" w14:textId="2E215ABB" w:rsidR="00F933FD" w:rsidRDefault="002967EB" w:rsidP="002967EB">
      <w:pPr>
        <w:pStyle w:val="Heading1"/>
      </w:pPr>
      <w:bookmarkStart w:id="18" w:name="_Toc65892068"/>
      <w:r>
        <w:lastRenderedPageBreak/>
        <w:t>Conclusion</w:t>
      </w:r>
      <w:bookmarkEnd w:id="18"/>
    </w:p>
    <w:p w14:paraId="28C35C6F" w14:textId="77777777" w:rsidR="00C476DD" w:rsidRDefault="00C476DD" w:rsidP="00C476DD">
      <w:pPr>
        <w:ind w:firstLine="720"/>
      </w:pPr>
      <w:r>
        <w:t>Paul’s life, letters, theology, and significance in the church are critical to understanding the Christian faith. As demonstrated throughout the paper, his life revolved around pleasing his master, the Lord Jesus. Before that, he was consumed by hatred toward early followers of Jesus Christ. His drastic conversion on the road to Damascus changed him from a persecutor to a champion of the Christian faith. What follows is a series of journeys otherwise known as Paul’s missionary journeys, primarily to the gentiles. During those journeys, Paul traveled more than 10,000 miles and wrote 13 letters to encourage churches to continue in their faith.</w:t>
      </w:r>
    </w:p>
    <w:p w14:paraId="69BDD248" w14:textId="77777777" w:rsidR="00C476DD" w:rsidRDefault="00C476DD" w:rsidP="00C476DD">
      <w:pPr>
        <w:ind w:firstLine="720"/>
      </w:pPr>
      <w:r>
        <w:t>Paul’s theology centered on God. Severally, he used the phrase, “In Christ” in his letters. Drawing from the Old Testament, he depicted God as Yahweh, the Creator, and described God as the Incarnate Son, who is before all things and holds everything together. For Paul, Christ was consubstantial with the Father.</w:t>
      </w:r>
    </w:p>
    <w:p w14:paraId="32390AB2" w14:textId="77777777" w:rsidR="00C476DD" w:rsidRDefault="00C476DD" w:rsidP="00C476DD">
      <w:pPr>
        <w:ind w:firstLine="720"/>
      </w:pPr>
      <w:r>
        <w:t>Soteriology is also another pillar of Paul’s theology. Paul taught that salvation was by grace alone and not by works of the law. Furthermore, Paul's theology also covered the church. The church metaphorically is the body of Christ where all parts are supposed to work together for the optimum good.</w:t>
      </w:r>
    </w:p>
    <w:p w14:paraId="53D61936" w14:textId="2D0119E0" w:rsidR="00C476DD" w:rsidRDefault="00C476DD" w:rsidP="00C476DD">
      <w:pPr>
        <w:ind w:firstLine="720"/>
      </w:pPr>
      <w:r>
        <w:t>Paul’s theology also handled eschatology. Stringing together Old Testament prophecies on Christ, he captured the idea that God’s kingdom had already come in the person of Christ and also not yet come, pending his second coming.</w:t>
      </w:r>
    </w:p>
    <w:p w14:paraId="63578A2F" w14:textId="5792173D" w:rsidR="00C476DD" w:rsidRDefault="00C476DD" w:rsidP="00C476DD">
      <w:pPr>
        <w:ind w:firstLine="720"/>
      </w:pPr>
      <w:r>
        <w:t xml:space="preserve">       In closing, Paul’s significance for the church today is unquestionable. His contributions toward church doctrine and practice are still felt. The traditional view on Paul’s understanding of the law is vividly seen in protestant churches. This view asserts that the law is not sufficient to save. Salvation is entirely Christ’s work.  The new perspective proposes that </w:t>
      </w:r>
      <w:r>
        <w:lastRenderedPageBreak/>
        <w:t>Paul’s understanding of the law considered the law good and worth obeying. Only when it meant Jewish identity markers were it not necessary to keep.</w:t>
      </w:r>
    </w:p>
    <w:p w14:paraId="453396E4" w14:textId="67307DB8" w:rsidR="00FC5E70" w:rsidRDefault="00FC5E70" w:rsidP="00F917CE">
      <w:pPr>
        <w:ind w:firstLine="720"/>
      </w:pPr>
    </w:p>
    <w:p w14:paraId="4A53F454" w14:textId="60EA42F3" w:rsidR="00FC5E70" w:rsidRDefault="00FC5E70" w:rsidP="00F917CE">
      <w:pPr>
        <w:ind w:firstLine="720"/>
      </w:pPr>
    </w:p>
    <w:p w14:paraId="1617417E" w14:textId="1C4CFB50" w:rsidR="00FC5E70" w:rsidRDefault="00FC5E70" w:rsidP="00F917CE">
      <w:pPr>
        <w:ind w:firstLine="720"/>
      </w:pPr>
    </w:p>
    <w:p w14:paraId="5051F2CB" w14:textId="64C4ED8E" w:rsidR="00FC5E70" w:rsidRDefault="00FC5E70" w:rsidP="00F917CE">
      <w:pPr>
        <w:ind w:firstLine="720"/>
      </w:pPr>
    </w:p>
    <w:p w14:paraId="71DA49EF" w14:textId="7BA44192" w:rsidR="00FC5E70" w:rsidRDefault="00FC5E70" w:rsidP="00F917CE">
      <w:pPr>
        <w:ind w:firstLine="720"/>
      </w:pPr>
    </w:p>
    <w:p w14:paraId="67746BF5" w14:textId="1CB81B61" w:rsidR="00FC5E70" w:rsidRDefault="00FC5E70" w:rsidP="00F917CE">
      <w:pPr>
        <w:ind w:firstLine="720"/>
      </w:pPr>
    </w:p>
    <w:p w14:paraId="5DFF1B39" w14:textId="53D94825" w:rsidR="00FC5E70" w:rsidRDefault="00FC5E70" w:rsidP="00F917CE">
      <w:pPr>
        <w:ind w:firstLine="720"/>
      </w:pPr>
    </w:p>
    <w:p w14:paraId="51B1A57B" w14:textId="20A66F81" w:rsidR="00FC5E70" w:rsidRDefault="00FC5E70" w:rsidP="00F917CE">
      <w:pPr>
        <w:ind w:firstLine="720"/>
      </w:pPr>
    </w:p>
    <w:p w14:paraId="2C105AAB" w14:textId="775226E8" w:rsidR="00FC5E70" w:rsidRDefault="00FC5E70" w:rsidP="00F917CE">
      <w:pPr>
        <w:ind w:firstLine="720"/>
      </w:pPr>
    </w:p>
    <w:p w14:paraId="25AB7DCE" w14:textId="092BE9F4" w:rsidR="00FC5E70" w:rsidRDefault="00FC5E70" w:rsidP="00F917CE">
      <w:pPr>
        <w:ind w:firstLine="720"/>
      </w:pPr>
    </w:p>
    <w:p w14:paraId="74BAE84A" w14:textId="0B68A6D4" w:rsidR="00FC5E70" w:rsidRDefault="00FC5E70" w:rsidP="00F917CE">
      <w:pPr>
        <w:ind w:firstLine="720"/>
      </w:pPr>
    </w:p>
    <w:p w14:paraId="48D4DB06" w14:textId="06EF639F" w:rsidR="00FC5E70" w:rsidRDefault="00FC5E70" w:rsidP="00F917CE">
      <w:pPr>
        <w:ind w:firstLine="720"/>
      </w:pPr>
    </w:p>
    <w:p w14:paraId="28CD90AC" w14:textId="406C6CBF" w:rsidR="00FC5E70" w:rsidRDefault="00FC5E70" w:rsidP="00F917CE">
      <w:pPr>
        <w:ind w:firstLine="720"/>
      </w:pPr>
    </w:p>
    <w:p w14:paraId="1A94BE38" w14:textId="2B3DAE11" w:rsidR="00FC5E70" w:rsidRDefault="00FC5E70" w:rsidP="00F917CE">
      <w:pPr>
        <w:ind w:firstLine="720"/>
      </w:pPr>
    </w:p>
    <w:p w14:paraId="784B8D53" w14:textId="026EBFAE" w:rsidR="00FC5E70" w:rsidRDefault="00FC5E70" w:rsidP="00F917CE">
      <w:pPr>
        <w:ind w:firstLine="720"/>
      </w:pPr>
    </w:p>
    <w:p w14:paraId="6DBC396B" w14:textId="4F8AAEC9" w:rsidR="00FC5E70" w:rsidRDefault="00FC5E70" w:rsidP="00F917CE">
      <w:pPr>
        <w:ind w:firstLine="720"/>
      </w:pPr>
    </w:p>
    <w:p w14:paraId="16603934" w14:textId="212141E2" w:rsidR="00FC5E70" w:rsidRDefault="00FC5E70" w:rsidP="00F917CE">
      <w:pPr>
        <w:ind w:firstLine="720"/>
      </w:pPr>
    </w:p>
    <w:p w14:paraId="13E92D3B" w14:textId="7EBD20EA" w:rsidR="00FC5E70" w:rsidRDefault="00FC5E70" w:rsidP="00F917CE">
      <w:pPr>
        <w:ind w:firstLine="720"/>
      </w:pPr>
    </w:p>
    <w:p w14:paraId="38A49CC2" w14:textId="77777777" w:rsidR="00FC5E70" w:rsidRDefault="00FC5E70" w:rsidP="00F917CE">
      <w:pPr>
        <w:ind w:firstLine="720"/>
      </w:pPr>
    </w:p>
    <w:p w14:paraId="2CAC0499" w14:textId="77777777" w:rsidR="00A84C29" w:rsidRDefault="00A84C29" w:rsidP="00E37D2C">
      <w:pPr>
        <w:pStyle w:val="Heading1"/>
      </w:pPr>
      <w:bookmarkStart w:id="19" w:name="_Toc65892069"/>
    </w:p>
    <w:p w14:paraId="79B04931" w14:textId="0A24465D" w:rsidR="00C328F2" w:rsidRDefault="00E37D2C" w:rsidP="00E37D2C">
      <w:pPr>
        <w:pStyle w:val="Heading1"/>
      </w:pPr>
      <w:r>
        <w:t>Bibliography</w:t>
      </w:r>
      <w:bookmarkEnd w:id="19"/>
    </w:p>
    <w:p w14:paraId="5E5200AA" w14:textId="77777777" w:rsidR="00B87A04" w:rsidRDefault="00B87A04" w:rsidP="007D50F6">
      <w:pPr>
        <w:spacing w:after="240" w:line="240" w:lineRule="auto"/>
        <w:ind w:left="720" w:hanging="720"/>
        <w:rPr>
          <w:rFonts w:eastAsia="Times New Roman" w:cs="Times New Roman"/>
          <w:color w:val="0E101A"/>
        </w:rPr>
      </w:pPr>
      <w:r w:rsidRPr="00CB1E57">
        <w:rPr>
          <w:rFonts w:eastAsia="Times New Roman" w:cs="Times New Roman"/>
          <w:color w:val="0E101A"/>
        </w:rPr>
        <w:t>Bird, Michael</w:t>
      </w:r>
      <w:r>
        <w:rPr>
          <w:rFonts w:eastAsia="Times New Roman" w:cs="Times New Roman"/>
          <w:color w:val="0E101A"/>
        </w:rPr>
        <w:t xml:space="preserve">. </w:t>
      </w:r>
      <w:r w:rsidRPr="00CB1E57">
        <w:rPr>
          <w:rFonts w:eastAsia="Times New Roman" w:cs="Times New Roman"/>
          <w:i/>
          <w:iCs/>
          <w:color w:val="0E101A"/>
        </w:rPr>
        <w:t>Counterpoints: Four Views on the Apostle Paul</w:t>
      </w:r>
      <w:r>
        <w:rPr>
          <w:rFonts w:eastAsia="Times New Roman" w:cs="Times New Roman"/>
          <w:color w:val="0E101A"/>
        </w:rPr>
        <w:t xml:space="preserve">. </w:t>
      </w:r>
      <w:r w:rsidRPr="00CB1E57">
        <w:rPr>
          <w:rFonts w:eastAsia="Times New Roman" w:cs="Times New Roman"/>
          <w:color w:val="0E101A"/>
        </w:rPr>
        <w:t>Grand Rapids, MI: Zondervan, 2019</w:t>
      </w:r>
      <w:r>
        <w:rPr>
          <w:rFonts w:eastAsia="Times New Roman" w:cs="Times New Roman"/>
          <w:color w:val="0E101A"/>
        </w:rPr>
        <w:t>.</w:t>
      </w:r>
    </w:p>
    <w:p w14:paraId="0AF06CB4" w14:textId="0222CF33" w:rsidR="00B87A04" w:rsidRDefault="00B87A04" w:rsidP="007D50F6">
      <w:pPr>
        <w:spacing w:after="240" w:line="240" w:lineRule="auto"/>
        <w:ind w:left="720" w:hanging="720"/>
        <w:rPr>
          <w:rFonts w:cs="Times New Roman"/>
        </w:rPr>
      </w:pPr>
      <w:r w:rsidRPr="00820F43">
        <w:rPr>
          <w:rFonts w:cs="Times New Roman"/>
        </w:rPr>
        <w:t>Elwell</w:t>
      </w:r>
      <w:r>
        <w:rPr>
          <w:rFonts w:cs="Times New Roman"/>
        </w:rPr>
        <w:t>,</w:t>
      </w:r>
      <w:r w:rsidRPr="00820F43">
        <w:rPr>
          <w:rFonts w:cs="Times New Roman"/>
        </w:rPr>
        <w:t xml:space="preserve"> </w:t>
      </w:r>
      <w:r>
        <w:rPr>
          <w:rFonts w:cs="Times New Roman"/>
        </w:rPr>
        <w:t xml:space="preserve">Walter A. </w:t>
      </w:r>
      <w:r w:rsidRPr="00820F43">
        <w:rPr>
          <w:rFonts w:cs="Times New Roman"/>
        </w:rPr>
        <w:t>and Robert W. Yarbrough</w:t>
      </w:r>
      <w:r>
        <w:rPr>
          <w:rFonts w:cs="Times New Roman"/>
        </w:rPr>
        <w:t xml:space="preserve">. </w:t>
      </w:r>
      <w:r w:rsidRPr="00820F43">
        <w:rPr>
          <w:rFonts w:cs="Times New Roman"/>
          <w:i/>
          <w:iCs/>
        </w:rPr>
        <w:t xml:space="preserve">Encountering Biblical: Encountering the New Testament: A </w:t>
      </w:r>
      <w:r w:rsidR="00F917CE">
        <w:rPr>
          <w:rFonts w:cs="Times New Roman"/>
          <w:i/>
          <w:iCs/>
        </w:rPr>
        <w:t>H</w:t>
      </w:r>
      <w:r w:rsidRPr="00820F43">
        <w:rPr>
          <w:rFonts w:cs="Times New Roman"/>
          <w:i/>
          <w:iCs/>
        </w:rPr>
        <w:t>istorical and Theological Survey</w:t>
      </w:r>
      <w:r w:rsidRPr="00820F43">
        <w:rPr>
          <w:rFonts w:cs="Times New Roman"/>
        </w:rPr>
        <w:t>, 3rd ed. Grand Rapids, MI: Baker Academics, 2019</w:t>
      </w:r>
      <w:r>
        <w:rPr>
          <w:rFonts w:cs="Times New Roman"/>
        </w:rPr>
        <w:t>.</w:t>
      </w:r>
    </w:p>
    <w:p w14:paraId="0C73779A" w14:textId="79E08299" w:rsidR="00FC5E70" w:rsidRDefault="00FC5E70" w:rsidP="007D50F6">
      <w:pPr>
        <w:spacing w:after="240" w:line="240" w:lineRule="auto"/>
        <w:ind w:left="720" w:hanging="720"/>
        <w:rPr>
          <w:rFonts w:cs="Times New Roman"/>
        </w:rPr>
      </w:pPr>
      <w:r w:rsidRPr="00FC5E70">
        <w:rPr>
          <w:rFonts w:cs="Times New Roman"/>
        </w:rPr>
        <w:t xml:space="preserve">Garland, David </w:t>
      </w:r>
      <w:r w:rsidR="00A84C29" w:rsidRPr="00FC5E70">
        <w:rPr>
          <w:rFonts w:cs="Times New Roman"/>
        </w:rPr>
        <w:t>E.</w:t>
      </w:r>
      <w:r w:rsidRPr="00FC5E70">
        <w:rPr>
          <w:rFonts w:cs="Times New Roman"/>
        </w:rPr>
        <w:t xml:space="preserve"> </w:t>
      </w:r>
      <w:r w:rsidRPr="00FC5E70">
        <w:rPr>
          <w:rFonts w:cs="Times New Roman"/>
          <w:i/>
          <w:iCs/>
        </w:rPr>
        <w:t>Acts (Teach the Text Commentary Series).</w:t>
      </w:r>
      <w:r w:rsidRPr="00FC5E70">
        <w:rPr>
          <w:rFonts w:cs="Times New Roman"/>
        </w:rPr>
        <w:t xml:space="preserve"> Grand Rapids: Baker Books, 2017</w:t>
      </w:r>
      <w:r>
        <w:rPr>
          <w:rFonts w:cs="Times New Roman"/>
        </w:rPr>
        <w:t>.</w:t>
      </w:r>
    </w:p>
    <w:p w14:paraId="4486DAEE" w14:textId="77777777" w:rsidR="00B87A04" w:rsidRDefault="00B87A04" w:rsidP="007D50F6">
      <w:pPr>
        <w:spacing w:after="240" w:line="240" w:lineRule="auto"/>
        <w:ind w:left="720" w:hanging="720"/>
        <w:rPr>
          <w:rFonts w:eastAsia="Times New Roman" w:cs="Times New Roman"/>
          <w:color w:val="0E101A"/>
          <w:szCs w:val="24"/>
        </w:rPr>
      </w:pPr>
      <w:r w:rsidRPr="00725DA4">
        <w:rPr>
          <w:rFonts w:eastAsia="Times New Roman" w:cs="Times New Roman"/>
          <w:color w:val="0E101A"/>
          <w:szCs w:val="24"/>
        </w:rPr>
        <w:t>Harrill,</w:t>
      </w:r>
      <w:r w:rsidRPr="007D50F6">
        <w:rPr>
          <w:rFonts w:eastAsia="Times New Roman" w:cs="Times New Roman"/>
          <w:color w:val="0E101A"/>
          <w:szCs w:val="24"/>
        </w:rPr>
        <w:t xml:space="preserve"> </w:t>
      </w:r>
      <w:r w:rsidRPr="00725DA4">
        <w:rPr>
          <w:rFonts w:eastAsia="Times New Roman" w:cs="Times New Roman"/>
          <w:color w:val="0E101A"/>
          <w:szCs w:val="24"/>
        </w:rPr>
        <w:t xml:space="preserve">J. Albert. </w:t>
      </w:r>
      <w:r w:rsidRPr="00725DA4">
        <w:rPr>
          <w:rFonts w:eastAsia="Times New Roman" w:cs="Times New Roman"/>
          <w:i/>
          <w:iCs/>
          <w:color w:val="0E101A"/>
          <w:szCs w:val="24"/>
        </w:rPr>
        <w:t>Paul the Apostle: His Life and Legacy in their Roman Context</w:t>
      </w:r>
      <w:r>
        <w:rPr>
          <w:rFonts w:eastAsia="Times New Roman" w:cs="Times New Roman"/>
          <w:i/>
          <w:iCs/>
          <w:color w:val="0E101A"/>
          <w:szCs w:val="24"/>
        </w:rPr>
        <w:t xml:space="preserve">. </w:t>
      </w:r>
      <w:r w:rsidRPr="00725DA4">
        <w:rPr>
          <w:rFonts w:eastAsia="Times New Roman" w:cs="Times New Roman"/>
          <w:color w:val="0E101A"/>
          <w:szCs w:val="24"/>
        </w:rPr>
        <w:t>Cambridge University Press, 2012</w:t>
      </w:r>
      <w:r>
        <w:rPr>
          <w:rFonts w:eastAsia="Times New Roman" w:cs="Times New Roman"/>
          <w:color w:val="0E101A"/>
          <w:szCs w:val="24"/>
        </w:rPr>
        <w:t>.</w:t>
      </w:r>
    </w:p>
    <w:p w14:paraId="0489B661" w14:textId="77777777" w:rsidR="00B87A04" w:rsidRDefault="00B87A04" w:rsidP="007D50F6">
      <w:pPr>
        <w:spacing w:after="240" w:line="240" w:lineRule="auto"/>
        <w:ind w:left="720" w:hanging="720"/>
      </w:pPr>
      <w:r>
        <w:t>Nielson,</w:t>
      </w:r>
      <w:r w:rsidRPr="00F650E4">
        <w:t xml:space="preserve"> John.</w:t>
      </w:r>
      <w:r>
        <w:t xml:space="preserve"> </w:t>
      </w:r>
      <w:r w:rsidRPr="00F650E4">
        <w:rPr>
          <w:i/>
          <w:iCs/>
        </w:rPr>
        <w:t>In Christ: The Significance of the Phrase 'in Christ'</w:t>
      </w:r>
      <w:r>
        <w:rPr>
          <w:i/>
          <w:iCs/>
        </w:rPr>
        <w:t xml:space="preserve"> </w:t>
      </w:r>
      <w:r w:rsidRPr="00F650E4">
        <w:rPr>
          <w:i/>
          <w:iCs/>
        </w:rPr>
        <w:t>in the Writings of St. Paul</w:t>
      </w:r>
      <w:r>
        <w:t xml:space="preserve">. </w:t>
      </w:r>
      <w:r w:rsidRPr="00F650E4">
        <w:t>Kansas City: The Foundry Publishing, 2010</w:t>
      </w:r>
      <w:r>
        <w:t>.</w:t>
      </w:r>
    </w:p>
    <w:p w14:paraId="32265984" w14:textId="77777777" w:rsidR="00B87A04" w:rsidRPr="00E37D2C" w:rsidRDefault="00B87A04" w:rsidP="007D50F6">
      <w:pPr>
        <w:spacing w:after="240" w:line="240" w:lineRule="auto"/>
        <w:ind w:left="720" w:hanging="720"/>
      </w:pPr>
      <w:r w:rsidRPr="001D5801">
        <w:t xml:space="preserve">Porter, Stanley E. </w:t>
      </w:r>
      <w:r w:rsidRPr="001D5801">
        <w:rPr>
          <w:i/>
          <w:iCs/>
        </w:rPr>
        <w:t>The Apostle Paul: His Life, Thought, and Letters</w:t>
      </w:r>
      <w:r>
        <w:rPr>
          <w:i/>
          <w:iCs/>
        </w:rPr>
        <w:t xml:space="preserve">. </w:t>
      </w:r>
      <w:r w:rsidRPr="001D5801">
        <w:t>Grand Rapids: William B. Eerdmans Publishing Company, 2016</w:t>
      </w:r>
      <w:r>
        <w:t>.</w:t>
      </w:r>
    </w:p>
    <w:p w14:paraId="0444F23A" w14:textId="77777777" w:rsidR="00B87A04" w:rsidRDefault="00B87A04" w:rsidP="007D50F6">
      <w:pPr>
        <w:spacing w:after="240" w:line="240" w:lineRule="auto"/>
        <w:ind w:left="720" w:hanging="720"/>
      </w:pPr>
      <w:r w:rsidRPr="007E0A08">
        <w:t>Ridderbos,</w:t>
      </w:r>
      <w:r>
        <w:t xml:space="preserve"> H. N.</w:t>
      </w:r>
      <w:r w:rsidRPr="007E0A08">
        <w:t xml:space="preserve"> </w:t>
      </w:r>
      <w:r w:rsidRPr="007E0A08">
        <w:rPr>
          <w:i/>
          <w:iCs/>
        </w:rPr>
        <w:t>Paul: An Outline of His Theology</w:t>
      </w:r>
      <w:r w:rsidRPr="007E0A08">
        <w:t>, trans. J. R. De Witt.</w:t>
      </w:r>
      <w:r>
        <w:t xml:space="preserve"> </w:t>
      </w:r>
      <w:r w:rsidRPr="007E0A08">
        <w:t>London: SPCK, 1979</w:t>
      </w:r>
      <w:r>
        <w:t>.</w:t>
      </w:r>
    </w:p>
    <w:p w14:paraId="640D434E" w14:textId="77777777" w:rsidR="00B87A04" w:rsidRDefault="00B87A04" w:rsidP="007D50F6">
      <w:pPr>
        <w:spacing w:after="240" w:line="240" w:lineRule="auto"/>
        <w:ind w:left="720" w:hanging="720"/>
        <w:rPr>
          <w:rFonts w:cs="Times New Roman"/>
        </w:rPr>
      </w:pPr>
      <w:r>
        <w:rPr>
          <w:rFonts w:cs="Times New Roman"/>
        </w:rPr>
        <w:t>Stacy</w:t>
      </w:r>
      <w:r w:rsidRPr="00820F43">
        <w:rPr>
          <w:rFonts w:cs="Times New Roman"/>
        </w:rPr>
        <w:t xml:space="preserve">, </w:t>
      </w:r>
      <w:r>
        <w:rPr>
          <w:rFonts w:cs="Times New Roman"/>
        </w:rPr>
        <w:t xml:space="preserve">Robert Wayne. </w:t>
      </w:r>
      <w:r w:rsidRPr="00820F43">
        <w:rPr>
          <w:rFonts w:cs="Times New Roman"/>
        </w:rPr>
        <w:t>“</w:t>
      </w:r>
      <w:r>
        <w:rPr>
          <w:rFonts w:cs="Times New Roman"/>
        </w:rPr>
        <w:t>Paul’s Letters from Prison.</w:t>
      </w:r>
      <w:r w:rsidRPr="00820F43">
        <w:rPr>
          <w:rFonts w:cs="Times New Roman"/>
        </w:rPr>
        <w:t xml:space="preserve">” Course video in NBST 520 at Liberty University, Lynchburg, VA, </w:t>
      </w:r>
      <w:r>
        <w:rPr>
          <w:rFonts w:cs="Times New Roman"/>
        </w:rPr>
        <w:t>March 4</w:t>
      </w:r>
      <w:r w:rsidRPr="00820F43">
        <w:rPr>
          <w:rFonts w:cs="Times New Roman"/>
        </w:rPr>
        <w:t>, 202</w:t>
      </w:r>
      <w:r>
        <w:rPr>
          <w:rFonts w:cs="Times New Roman"/>
        </w:rPr>
        <w:t>1</w:t>
      </w:r>
      <w:r w:rsidRPr="00820F43">
        <w:rPr>
          <w:rFonts w:cs="Times New Roman"/>
        </w:rPr>
        <w:t>.</w:t>
      </w:r>
    </w:p>
    <w:p w14:paraId="6BDBF5EE" w14:textId="77777777" w:rsidR="00B87A04" w:rsidRDefault="00B87A04" w:rsidP="00217191">
      <w:pPr>
        <w:spacing w:after="240" w:line="240" w:lineRule="auto"/>
        <w:ind w:left="720" w:hanging="720"/>
        <w:rPr>
          <w:rFonts w:cs="Times New Roman"/>
        </w:rPr>
      </w:pPr>
      <w:r>
        <w:rPr>
          <w:rFonts w:cs="Times New Roman"/>
        </w:rPr>
        <w:t>Stacy</w:t>
      </w:r>
      <w:r w:rsidRPr="00820F43">
        <w:rPr>
          <w:rFonts w:cs="Times New Roman"/>
        </w:rPr>
        <w:t xml:space="preserve">, </w:t>
      </w:r>
      <w:r>
        <w:rPr>
          <w:rFonts w:cs="Times New Roman"/>
        </w:rPr>
        <w:t xml:space="preserve">Robert Wayne. </w:t>
      </w:r>
      <w:r w:rsidRPr="00820F43">
        <w:rPr>
          <w:rFonts w:cs="Times New Roman"/>
        </w:rPr>
        <w:t>“</w:t>
      </w:r>
      <w:r>
        <w:rPr>
          <w:rFonts w:cs="Times New Roman"/>
        </w:rPr>
        <w:t>The New Perspective on Paul.</w:t>
      </w:r>
      <w:r w:rsidRPr="00820F43">
        <w:rPr>
          <w:rFonts w:cs="Times New Roman"/>
        </w:rPr>
        <w:t xml:space="preserve">” Course video in NBST 520 at Liberty University, Lynchburg, VA, </w:t>
      </w:r>
      <w:r>
        <w:rPr>
          <w:rFonts w:cs="Times New Roman"/>
        </w:rPr>
        <w:t>March 4</w:t>
      </w:r>
      <w:r w:rsidRPr="00820F43">
        <w:rPr>
          <w:rFonts w:cs="Times New Roman"/>
        </w:rPr>
        <w:t>, 202</w:t>
      </w:r>
      <w:r>
        <w:rPr>
          <w:rFonts w:cs="Times New Roman"/>
        </w:rPr>
        <w:t>1</w:t>
      </w:r>
      <w:r w:rsidRPr="00820F43">
        <w:rPr>
          <w:rFonts w:cs="Times New Roman"/>
        </w:rPr>
        <w:t>.</w:t>
      </w:r>
    </w:p>
    <w:p w14:paraId="70768932" w14:textId="77777777" w:rsidR="00B87A04" w:rsidRDefault="00B87A04" w:rsidP="007D50F6">
      <w:pPr>
        <w:spacing w:after="240" w:line="240" w:lineRule="auto"/>
        <w:ind w:left="720" w:hanging="720"/>
        <w:rPr>
          <w:rFonts w:cs="Times New Roman"/>
        </w:rPr>
      </w:pPr>
      <w:r>
        <w:rPr>
          <w:rFonts w:cs="Times New Roman"/>
        </w:rPr>
        <w:t>Stacy</w:t>
      </w:r>
      <w:r w:rsidRPr="00820F43">
        <w:rPr>
          <w:rFonts w:cs="Times New Roman"/>
        </w:rPr>
        <w:t xml:space="preserve">, </w:t>
      </w:r>
      <w:r>
        <w:rPr>
          <w:rFonts w:cs="Times New Roman"/>
        </w:rPr>
        <w:t>Robert Wayne. “</w:t>
      </w:r>
      <w:r w:rsidRPr="00451E44">
        <w:rPr>
          <w:rFonts w:cs="Times New Roman"/>
        </w:rPr>
        <w:t>The Theological Metanarrative of Paul’s Thought</w:t>
      </w:r>
      <w:r>
        <w:rPr>
          <w:rFonts w:cs="Times New Roman"/>
        </w:rPr>
        <w:t>.”</w:t>
      </w:r>
      <w:r w:rsidRPr="00820F43">
        <w:rPr>
          <w:rFonts w:cs="Times New Roman"/>
        </w:rPr>
        <w:t xml:space="preserve"> Course video in NBST 520 at Liberty University, Lynchburg, VA, </w:t>
      </w:r>
      <w:r>
        <w:rPr>
          <w:rFonts w:cs="Times New Roman"/>
        </w:rPr>
        <w:t>March 4</w:t>
      </w:r>
      <w:r w:rsidRPr="00820F43">
        <w:rPr>
          <w:rFonts w:cs="Times New Roman"/>
        </w:rPr>
        <w:t>, 2021.</w:t>
      </w:r>
    </w:p>
    <w:p w14:paraId="0E7A25FF" w14:textId="41862579" w:rsidR="00B87A04" w:rsidRDefault="00B87A04" w:rsidP="007D50F6">
      <w:pPr>
        <w:spacing w:after="240" w:line="240" w:lineRule="auto"/>
        <w:ind w:left="720" w:hanging="720"/>
      </w:pPr>
      <w:r>
        <w:t xml:space="preserve">Ware, </w:t>
      </w:r>
      <w:r w:rsidRPr="00917244">
        <w:t xml:space="preserve">James P. </w:t>
      </w:r>
      <w:r w:rsidRPr="00917244">
        <w:rPr>
          <w:i/>
          <w:iCs/>
        </w:rPr>
        <w:t>Paul's Theology in Context: Creation, Incarnation, Covenant, and Kingdom</w:t>
      </w:r>
      <w:r w:rsidRPr="00917244">
        <w:t xml:space="preserve">. Grand Rapids: William B. Eerdmans Publishing Company. </w:t>
      </w:r>
      <w:r>
        <w:t>2019.</w:t>
      </w:r>
    </w:p>
    <w:p w14:paraId="5258751D" w14:textId="197E6CF0" w:rsidR="00F917CE" w:rsidRDefault="00F917CE" w:rsidP="007D50F6">
      <w:pPr>
        <w:spacing w:after="240" w:line="240" w:lineRule="auto"/>
        <w:ind w:left="720" w:hanging="720"/>
      </w:pPr>
      <w:r w:rsidRPr="00EF797E">
        <w:t>Watt,</w:t>
      </w:r>
      <w:r>
        <w:t xml:space="preserve"> </w:t>
      </w:r>
      <w:r w:rsidRPr="00EF797E">
        <w:t xml:space="preserve">Jan G. </w:t>
      </w:r>
      <w:r w:rsidRPr="00EF797E">
        <w:rPr>
          <w:i/>
          <w:iCs/>
        </w:rPr>
        <w:t>Salvation in the New Testament: Perspectives on Soteriology</w:t>
      </w:r>
      <w:r w:rsidRPr="00EF797E">
        <w:t>. Leiden: Brill,</w:t>
      </w:r>
      <w:r>
        <w:t xml:space="preserve"> 2005.</w:t>
      </w:r>
    </w:p>
    <w:sectPr w:rsidR="00F917CE"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A347C" w14:textId="77777777" w:rsidR="00B40059" w:rsidRDefault="00B40059" w:rsidP="00D90961">
      <w:pPr>
        <w:spacing w:line="240" w:lineRule="auto"/>
      </w:pPr>
      <w:r>
        <w:separator/>
      </w:r>
    </w:p>
  </w:endnote>
  <w:endnote w:type="continuationSeparator" w:id="0">
    <w:p w14:paraId="7031E59F" w14:textId="77777777" w:rsidR="00B40059" w:rsidRDefault="00B40059"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B40059"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151FA" w14:textId="77777777" w:rsidR="00B40059" w:rsidRDefault="00B40059" w:rsidP="00D90961">
      <w:pPr>
        <w:spacing w:line="240" w:lineRule="auto"/>
      </w:pPr>
      <w:r>
        <w:separator/>
      </w:r>
    </w:p>
  </w:footnote>
  <w:footnote w:type="continuationSeparator" w:id="0">
    <w:p w14:paraId="4C46F701" w14:textId="77777777" w:rsidR="00B40059" w:rsidRDefault="00B40059" w:rsidP="00D90961">
      <w:pPr>
        <w:spacing w:line="240" w:lineRule="auto"/>
      </w:pPr>
      <w:r>
        <w:continuationSeparator/>
      </w:r>
    </w:p>
  </w:footnote>
  <w:footnote w:id="1">
    <w:p w14:paraId="53630480" w14:textId="77777777" w:rsidR="00F96E19" w:rsidRDefault="00F96E19" w:rsidP="00F96E19">
      <w:pPr>
        <w:pStyle w:val="FootnoteText"/>
      </w:pPr>
      <w:r>
        <w:rPr>
          <w:rStyle w:val="FootnoteReference"/>
        </w:rPr>
        <w:footnoteRef/>
      </w:r>
      <w:r>
        <w:rPr>
          <w:rStyle w:val="FootnoteReference"/>
        </w:rPr>
        <w:footnoteRef/>
      </w:r>
      <w:r>
        <w:t xml:space="preserve"> </w:t>
      </w:r>
      <w:r w:rsidRPr="00820F43">
        <w:rPr>
          <w:rFonts w:cs="Times New Roman"/>
        </w:rPr>
        <w:t xml:space="preserve">Walter A. Elwell and Robert W. Yarbrough, </w:t>
      </w:r>
      <w:r w:rsidRPr="00820F43">
        <w:rPr>
          <w:rFonts w:cs="Times New Roman"/>
          <w:i/>
          <w:iCs/>
        </w:rPr>
        <w:t>Encountering Biblical: Encountering the New Testament: A historical and Theological Survey</w:t>
      </w:r>
      <w:r w:rsidRPr="00820F43">
        <w:rPr>
          <w:rFonts w:cs="Times New Roman"/>
        </w:rPr>
        <w:t xml:space="preserve">, 3rd ed. (Grand Rapids, MI: Baker Academics, 2019), </w:t>
      </w:r>
      <w:r>
        <w:t>236.</w:t>
      </w:r>
    </w:p>
  </w:footnote>
  <w:footnote w:id="2">
    <w:p w14:paraId="30B92390" w14:textId="77777777" w:rsidR="00F96E19" w:rsidRDefault="00F96E19" w:rsidP="00F96E19">
      <w:pPr>
        <w:pStyle w:val="FootnoteText"/>
      </w:pPr>
      <w:r>
        <w:rPr>
          <w:rStyle w:val="FootnoteReference"/>
        </w:rPr>
        <w:footnoteRef/>
      </w:r>
      <w:r>
        <w:t xml:space="preserve"> </w:t>
      </w:r>
      <w:r w:rsidRPr="00820F43">
        <w:rPr>
          <w:rFonts w:cs="Times New Roman"/>
        </w:rPr>
        <w:t xml:space="preserve">Unless otherwise noted, all biblical passages referenced are in the </w:t>
      </w:r>
      <w:r w:rsidRPr="000C31D5">
        <w:rPr>
          <w:rFonts w:cs="Times New Roman"/>
          <w:i/>
          <w:iCs/>
        </w:rPr>
        <w:t>New International Version</w:t>
      </w:r>
      <w:r w:rsidRPr="00820F43">
        <w:rPr>
          <w:rFonts w:cs="Times New Roman"/>
        </w:rPr>
        <w:t xml:space="preserve"> (Grand Rapids, MI: Zondervan, 2011).</w:t>
      </w:r>
    </w:p>
  </w:footnote>
  <w:footnote w:id="3">
    <w:p w14:paraId="11C4154F" w14:textId="77777777" w:rsidR="00C46D00" w:rsidRDefault="00C46D00" w:rsidP="00C46D00">
      <w:pPr>
        <w:pStyle w:val="FootnoteText"/>
      </w:pPr>
      <w:r>
        <w:rPr>
          <w:rStyle w:val="FootnoteReference"/>
        </w:rPr>
        <w:footnoteRef/>
      </w:r>
      <w:r>
        <w:t xml:space="preserve"> </w:t>
      </w:r>
      <w:r w:rsidRPr="00820F43">
        <w:rPr>
          <w:rFonts w:cs="Times New Roman"/>
        </w:rPr>
        <w:t xml:space="preserve">Walter A. Elwell and Robert W. Yarbrough, </w:t>
      </w:r>
      <w:r w:rsidRPr="00820F43">
        <w:rPr>
          <w:rFonts w:cs="Times New Roman"/>
          <w:i/>
          <w:iCs/>
        </w:rPr>
        <w:t>Encountering Biblical: Encountering the New Testament: A historical and Theological Survey</w:t>
      </w:r>
      <w:r w:rsidRPr="00820F43">
        <w:rPr>
          <w:rFonts w:cs="Times New Roman"/>
        </w:rPr>
        <w:t xml:space="preserve">, 3rd ed. (Grand Rapids, MI: Baker Academics, 2019), </w:t>
      </w:r>
      <w:r>
        <w:t>271.</w:t>
      </w:r>
    </w:p>
  </w:footnote>
  <w:footnote w:id="4">
    <w:p w14:paraId="71D140A5" w14:textId="77777777" w:rsidR="00C46D00" w:rsidRDefault="00C46D00" w:rsidP="00C46D00">
      <w:pPr>
        <w:pStyle w:val="FootnoteText"/>
      </w:pPr>
      <w:r>
        <w:rPr>
          <w:rStyle w:val="FootnoteReference"/>
        </w:rPr>
        <w:footnoteRef/>
      </w:r>
      <w:r>
        <w:t xml:space="preserve"> </w:t>
      </w:r>
      <w:r w:rsidRPr="00D52A09">
        <w:rPr>
          <w:rFonts w:eastAsia="Times New Roman" w:cs="Times New Roman"/>
          <w:color w:val="0E101A"/>
        </w:rPr>
        <w:t>Michael F Bird, </w:t>
      </w:r>
      <w:r w:rsidRPr="00D52A09">
        <w:rPr>
          <w:rFonts w:eastAsia="Times New Roman" w:cs="Times New Roman"/>
          <w:i/>
          <w:iCs/>
          <w:color w:val="0E101A"/>
        </w:rPr>
        <w:t>Counterpoints: Four Views on the Apostle Paul</w:t>
      </w:r>
      <w:r w:rsidRPr="00D52A09">
        <w:rPr>
          <w:rFonts w:eastAsia="Times New Roman" w:cs="Times New Roman"/>
          <w:color w:val="0E101A"/>
        </w:rPr>
        <w:t xml:space="preserve"> (Grand Rapids, MI: Zondervan, 2019), </w:t>
      </w:r>
      <w:r w:rsidRPr="00D52A09">
        <w:t>20.</w:t>
      </w:r>
    </w:p>
  </w:footnote>
  <w:footnote w:id="5">
    <w:p w14:paraId="5288E1F4" w14:textId="04449D76" w:rsidR="00C46D00" w:rsidRDefault="00C46D00" w:rsidP="00C46D00">
      <w:pPr>
        <w:pStyle w:val="FootnoteText"/>
      </w:pPr>
      <w:r>
        <w:rPr>
          <w:rStyle w:val="FootnoteReference"/>
        </w:rPr>
        <w:footnoteRef/>
      </w:r>
      <w:r>
        <w:t xml:space="preserve"> </w:t>
      </w:r>
      <w:r w:rsidRPr="00820F43">
        <w:rPr>
          <w:rFonts w:cs="Times New Roman"/>
        </w:rPr>
        <w:t xml:space="preserve">Walter A. Elwell and Robert W. Yarbrough, </w:t>
      </w:r>
      <w:r w:rsidRPr="00820F43">
        <w:rPr>
          <w:rFonts w:cs="Times New Roman"/>
          <w:i/>
          <w:iCs/>
        </w:rPr>
        <w:t xml:space="preserve">Encountering Biblical: Encountering the New Testament: A </w:t>
      </w:r>
      <w:r w:rsidR="00747CFF">
        <w:rPr>
          <w:rFonts w:cs="Times New Roman"/>
          <w:i/>
          <w:iCs/>
        </w:rPr>
        <w:t>H</w:t>
      </w:r>
      <w:r w:rsidRPr="00820F43">
        <w:rPr>
          <w:rFonts w:cs="Times New Roman"/>
          <w:i/>
          <w:iCs/>
        </w:rPr>
        <w:t>istorical and Theological Survey</w:t>
      </w:r>
      <w:r w:rsidRPr="00820F43">
        <w:rPr>
          <w:rFonts w:cs="Times New Roman"/>
        </w:rPr>
        <w:t>, 3rd ed. (Grand Rapids, MI: Baker Academics, 2019),</w:t>
      </w:r>
      <w:r>
        <w:rPr>
          <w:rFonts w:cs="Times New Roman"/>
        </w:rPr>
        <w:t xml:space="preserve"> 238.</w:t>
      </w:r>
    </w:p>
  </w:footnote>
  <w:footnote w:id="6">
    <w:p w14:paraId="512F6B91" w14:textId="7ED63C63" w:rsidR="00C46D00" w:rsidRDefault="00C46D00" w:rsidP="00C46D00">
      <w:pPr>
        <w:pStyle w:val="FootnoteText"/>
      </w:pPr>
      <w:r>
        <w:rPr>
          <w:rStyle w:val="FootnoteReference"/>
        </w:rPr>
        <w:footnoteRef/>
      </w:r>
      <w:r>
        <w:t xml:space="preserve"> </w:t>
      </w:r>
      <w:r w:rsidR="00747CFF">
        <w:rPr>
          <w:rFonts w:cs="Times New Roman"/>
        </w:rPr>
        <w:t>Ibid.,</w:t>
      </w:r>
      <w:r w:rsidRPr="00820F43">
        <w:rPr>
          <w:rFonts w:cs="Times New Roman"/>
        </w:rPr>
        <w:t xml:space="preserve"> 2</w:t>
      </w:r>
      <w:r>
        <w:rPr>
          <w:rFonts w:cs="Times New Roman"/>
        </w:rPr>
        <w:t>38.</w:t>
      </w:r>
    </w:p>
  </w:footnote>
  <w:footnote w:id="7">
    <w:p w14:paraId="5DB889FF" w14:textId="31150FA7" w:rsidR="001D5801" w:rsidRDefault="001D5801">
      <w:pPr>
        <w:pStyle w:val="FootnoteText"/>
      </w:pPr>
      <w:r>
        <w:rPr>
          <w:rStyle w:val="FootnoteReference"/>
        </w:rPr>
        <w:footnoteRef/>
      </w:r>
      <w:r>
        <w:t xml:space="preserve"> </w:t>
      </w:r>
      <w:r w:rsidRPr="001D5801">
        <w:t xml:space="preserve">Stanley E. Porter, </w:t>
      </w:r>
      <w:r w:rsidRPr="001D5801">
        <w:rPr>
          <w:i/>
          <w:iCs/>
        </w:rPr>
        <w:t>The Apostle Paul: His Life, Thought, and Letters</w:t>
      </w:r>
      <w:r>
        <w:rPr>
          <w:i/>
          <w:iCs/>
        </w:rPr>
        <w:t xml:space="preserve"> </w:t>
      </w:r>
      <w:r>
        <w:t>(</w:t>
      </w:r>
      <w:r w:rsidRPr="001D5801">
        <w:t>Grand Rapids: William B. Eerdmans Publishing Company, 2016</w:t>
      </w:r>
      <w:r>
        <w:t xml:space="preserve">), </w:t>
      </w:r>
      <w:r w:rsidR="001D3FCA">
        <w:t>15.</w:t>
      </w:r>
    </w:p>
  </w:footnote>
  <w:footnote w:id="8">
    <w:p w14:paraId="5B11D045" w14:textId="650F3532" w:rsidR="000D5170" w:rsidRDefault="000D5170">
      <w:pPr>
        <w:pStyle w:val="FootnoteText"/>
      </w:pPr>
      <w:r>
        <w:rPr>
          <w:rStyle w:val="FootnoteReference"/>
        </w:rPr>
        <w:footnoteRef/>
      </w:r>
      <w:r>
        <w:t xml:space="preserve"> Ibid., 236.</w:t>
      </w:r>
    </w:p>
  </w:footnote>
  <w:footnote w:id="9">
    <w:p w14:paraId="2E85DCB2" w14:textId="16DB027A" w:rsidR="00E73384" w:rsidRDefault="00E73384">
      <w:pPr>
        <w:pStyle w:val="FootnoteText"/>
      </w:pPr>
      <w:r>
        <w:rPr>
          <w:rStyle w:val="FootnoteReference"/>
        </w:rPr>
        <w:footnoteRef/>
      </w:r>
      <w:r>
        <w:t xml:space="preserve"> Ibid., 237.</w:t>
      </w:r>
    </w:p>
  </w:footnote>
  <w:footnote w:id="10">
    <w:p w14:paraId="6457CCEB" w14:textId="4C913745" w:rsidR="0096709A" w:rsidRDefault="0096709A">
      <w:pPr>
        <w:pStyle w:val="FootnoteText"/>
      </w:pPr>
      <w:r>
        <w:rPr>
          <w:rStyle w:val="FootnoteReference"/>
        </w:rPr>
        <w:footnoteRef/>
      </w:r>
      <w:r>
        <w:t xml:space="preserve"> </w:t>
      </w:r>
      <w:r w:rsidRPr="00725DA4">
        <w:rPr>
          <w:rFonts w:eastAsia="Times New Roman" w:cs="Times New Roman"/>
          <w:color w:val="0E101A"/>
          <w:szCs w:val="24"/>
        </w:rPr>
        <w:t>J. Albert. Harrill,</w:t>
      </w:r>
      <w:r>
        <w:rPr>
          <w:rFonts w:eastAsia="Times New Roman" w:cs="Times New Roman"/>
          <w:color w:val="0E101A"/>
          <w:szCs w:val="24"/>
        </w:rPr>
        <w:t xml:space="preserve"> </w:t>
      </w:r>
      <w:r w:rsidRPr="00725DA4">
        <w:rPr>
          <w:rFonts w:eastAsia="Times New Roman" w:cs="Times New Roman"/>
          <w:i/>
          <w:iCs/>
          <w:color w:val="0E101A"/>
          <w:szCs w:val="24"/>
        </w:rPr>
        <w:t>Paul the Apostle: His Life and Legacy in their Roman Context</w:t>
      </w:r>
      <w:r>
        <w:rPr>
          <w:rFonts w:eastAsia="Times New Roman" w:cs="Times New Roman"/>
          <w:i/>
          <w:iCs/>
          <w:color w:val="0E101A"/>
          <w:szCs w:val="24"/>
        </w:rPr>
        <w:t xml:space="preserve"> (</w:t>
      </w:r>
      <w:r w:rsidRPr="00725DA4">
        <w:rPr>
          <w:rFonts w:eastAsia="Times New Roman" w:cs="Times New Roman"/>
          <w:color w:val="0E101A"/>
          <w:szCs w:val="24"/>
        </w:rPr>
        <w:t>Cambridge University Press, 2012</w:t>
      </w:r>
      <w:r>
        <w:rPr>
          <w:rFonts w:eastAsia="Times New Roman" w:cs="Times New Roman"/>
          <w:color w:val="0E101A"/>
          <w:szCs w:val="24"/>
        </w:rPr>
        <w:t>), 25.</w:t>
      </w:r>
    </w:p>
  </w:footnote>
  <w:footnote w:id="11">
    <w:p w14:paraId="3DE9185C" w14:textId="11B69D4A" w:rsidR="00EF797E" w:rsidRDefault="00EF797E">
      <w:pPr>
        <w:pStyle w:val="FootnoteText"/>
      </w:pPr>
      <w:r>
        <w:rPr>
          <w:rStyle w:val="FootnoteReference"/>
        </w:rPr>
        <w:footnoteRef/>
      </w:r>
      <w:r>
        <w:t xml:space="preserve"> </w:t>
      </w:r>
      <w:r w:rsidRPr="00EF797E">
        <w:t xml:space="preserve">Jan G. </w:t>
      </w:r>
      <w:r w:rsidR="00446E7E">
        <w:t>v</w:t>
      </w:r>
      <w:r w:rsidRPr="00EF797E">
        <w:t xml:space="preserve">an der Watt, </w:t>
      </w:r>
      <w:r w:rsidRPr="00EF797E">
        <w:rPr>
          <w:i/>
          <w:iCs/>
        </w:rPr>
        <w:t>Salvation in the New Testament: Perspectives on Soteriology</w:t>
      </w:r>
      <w:r>
        <w:t xml:space="preserve"> (</w:t>
      </w:r>
      <w:r w:rsidRPr="00EF797E">
        <w:t>Leiden: Brill, 2005</w:t>
      </w:r>
      <w:r>
        <w:t>), 164.</w:t>
      </w:r>
    </w:p>
  </w:footnote>
  <w:footnote w:id="12">
    <w:p w14:paraId="7B294D43" w14:textId="776ABE16" w:rsidR="00420919" w:rsidRDefault="00420919">
      <w:pPr>
        <w:pStyle w:val="FootnoteText"/>
      </w:pPr>
      <w:r>
        <w:rPr>
          <w:rStyle w:val="FootnoteReference"/>
        </w:rPr>
        <w:footnoteRef/>
      </w:r>
      <w:r>
        <w:t xml:space="preserve"> Ibid., 34.</w:t>
      </w:r>
    </w:p>
  </w:footnote>
  <w:footnote w:id="13">
    <w:p w14:paraId="3E9E6729" w14:textId="3EF48B51" w:rsidR="00E37D2C" w:rsidRDefault="00E37D2C">
      <w:pPr>
        <w:pStyle w:val="FootnoteText"/>
      </w:pPr>
      <w:r>
        <w:rPr>
          <w:rStyle w:val="FootnoteReference"/>
        </w:rPr>
        <w:footnoteRef/>
      </w:r>
      <w:r>
        <w:t xml:space="preserve"> Elwell, </w:t>
      </w:r>
      <w:r w:rsidRPr="00820F43">
        <w:rPr>
          <w:rFonts w:cs="Times New Roman"/>
          <w:i/>
          <w:iCs/>
        </w:rPr>
        <w:t>Encountering Biblical</w:t>
      </w:r>
      <w:r>
        <w:rPr>
          <w:rFonts w:cs="Times New Roman"/>
          <w:i/>
          <w:iCs/>
        </w:rPr>
        <w:t xml:space="preserve">, </w:t>
      </w:r>
      <w:r w:rsidRPr="00E37D2C">
        <w:rPr>
          <w:rFonts w:cs="Times New Roman"/>
        </w:rPr>
        <w:t>238.</w:t>
      </w:r>
    </w:p>
  </w:footnote>
  <w:footnote w:id="14">
    <w:p w14:paraId="7BB6B09B" w14:textId="54B8B776" w:rsidR="00541809" w:rsidRDefault="00541809">
      <w:pPr>
        <w:pStyle w:val="FootnoteText"/>
      </w:pPr>
      <w:r>
        <w:rPr>
          <w:rStyle w:val="FootnoteReference"/>
        </w:rPr>
        <w:footnoteRef/>
      </w:r>
      <w:r>
        <w:t xml:space="preserve"> </w:t>
      </w:r>
      <w:r>
        <w:rPr>
          <w:rFonts w:cs="Times New Roman"/>
        </w:rPr>
        <w:t>Robert Wayne Stacy</w:t>
      </w:r>
      <w:r w:rsidRPr="00820F43">
        <w:rPr>
          <w:rFonts w:cs="Times New Roman"/>
        </w:rPr>
        <w:t>, “</w:t>
      </w:r>
      <w:r>
        <w:rPr>
          <w:rFonts w:cs="Times New Roman"/>
        </w:rPr>
        <w:t>Paul’s Letters from Prison</w:t>
      </w:r>
      <w:r w:rsidRPr="00820F43">
        <w:rPr>
          <w:rFonts w:cs="Times New Roman"/>
        </w:rPr>
        <w:t xml:space="preserve">” (Course video in NBST 520 at Liberty University, Lynchburg, VA, </w:t>
      </w:r>
      <w:r>
        <w:rPr>
          <w:rFonts w:cs="Times New Roman"/>
        </w:rPr>
        <w:t>March 4</w:t>
      </w:r>
      <w:r w:rsidRPr="00820F43">
        <w:rPr>
          <w:rFonts w:cs="Times New Roman"/>
        </w:rPr>
        <w:t>, 2021).</w:t>
      </w:r>
    </w:p>
  </w:footnote>
  <w:footnote w:id="15">
    <w:p w14:paraId="1CAE27C6" w14:textId="43DFB95F" w:rsidR="00541809" w:rsidRDefault="00541809" w:rsidP="00E01655">
      <w:pPr>
        <w:pStyle w:val="FootnoteText"/>
      </w:pPr>
      <w:r>
        <w:rPr>
          <w:rStyle w:val="FootnoteReference"/>
        </w:rPr>
        <w:footnoteRef/>
      </w:r>
      <w:r w:rsidRPr="00725DA4">
        <w:rPr>
          <w:rFonts w:eastAsia="Times New Roman" w:cs="Times New Roman"/>
          <w:color w:val="0E101A"/>
          <w:szCs w:val="24"/>
        </w:rPr>
        <w:t xml:space="preserve"> Harrill,</w:t>
      </w:r>
      <w:r>
        <w:rPr>
          <w:rFonts w:eastAsia="Times New Roman" w:cs="Times New Roman"/>
          <w:color w:val="0E101A"/>
          <w:szCs w:val="24"/>
        </w:rPr>
        <w:t xml:space="preserve"> </w:t>
      </w:r>
      <w:r w:rsidRPr="00725DA4">
        <w:rPr>
          <w:rFonts w:eastAsia="Times New Roman" w:cs="Times New Roman"/>
          <w:i/>
          <w:iCs/>
          <w:color w:val="0E101A"/>
          <w:szCs w:val="24"/>
        </w:rPr>
        <w:t>Paul the Apostle</w:t>
      </w:r>
      <w:r w:rsidR="0096709A">
        <w:rPr>
          <w:rFonts w:eastAsia="Times New Roman" w:cs="Times New Roman"/>
          <w:i/>
          <w:iCs/>
          <w:color w:val="0E101A"/>
          <w:szCs w:val="24"/>
        </w:rPr>
        <w:t xml:space="preserve">, </w:t>
      </w:r>
      <w:r>
        <w:rPr>
          <w:rFonts w:eastAsia="Times New Roman" w:cs="Times New Roman"/>
          <w:color w:val="0E101A"/>
          <w:szCs w:val="24"/>
        </w:rPr>
        <w:t>5</w:t>
      </w:r>
      <w:r w:rsidR="0096709A">
        <w:rPr>
          <w:rFonts w:eastAsia="Times New Roman" w:cs="Times New Roman"/>
          <w:color w:val="0E101A"/>
          <w:szCs w:val="24"/>
        </w:rPr>
        <w:t>.</w:t>
      </w:r>
    </w:p>
  </w:footnote>
  <w:footnote w:id="16">
    <w:p w14:paraId="0F7E7D21" w14:textId="4E87DD80" w:rsidR="00541809" w:rsidRDefault="00541809">
      <w:pPr>
        <w:pStyle w:val="FootnoteText"/>
      </w:pPr>
      <w:r>
        <w:rPr>
          <w:rStyle w:val="FootnoteReference"/>
        </w:rPr>
        <w:footnoteRef/>
      </w:r>
      <w:r>
        <w:t xml:space="preserve"> </w:t>
      </w:r>
      <w:r w:rsidR="00446E7E">
        <w:t xml:space="preserve">Elwell, </w:t>
      </w:r>
      <w:r w:rsidR="00446E7E" w:rsidRPr="00820F43">
        <w:rPr>
          <w:rFonts w:cs="Times New Roman"/>
          <w:i/>
          <w:iCs/>
        </w:rPr>
        <w:t>Encountering Biblical</w:t>
      </w:r>
      <w:r w:rsidR="00446E7E">
        <w:t xml:space="preserve">, </w:t>
      </w:r>
      <w:r>
        <w:t>239.</w:t>
      </w:r>
    </w:p>
  </w:footnote>
  <w:footnote w:id="17">
    <w:p w14:paraId="34FEA285" w14:textId="13CFE787" w:rsidR="00541809" w:rsidRDefault="00541809">
      <w:pPr>
        <w:pStyle w:val="FootnoteText"/>
      </w:pPr>
      <w:r>
        <w:rPr>
          <w:rStyle w:val="FootnoteReference"/>
        </w:rPr>
        <w:footnoteRef/>
      </w:r>
      <w:r>
        <w:t xml:space="preserve"> </w:t>
      </w:r>
      <w:r w:rsidRPr="00725DA4">
        <w:rPr>
          <w:rFonts w:eastAsia="Times New Roman" w:cs="Times New Roman"/>
          <w:color w:val="0E101A"/>
          <w:szCs w:val="24"/>
        </w:rPr>
        <w:t>J. Albert. Harrill,</w:t>
      </w:r>
      <w:r>
        <w:rPr>
          <w:rFonts w:eastAsia="Times New Roman" w:cs="Times New Roman"/>
          <w:color w:val="0E101A"/>
          <w:szCs w:val="24"/>
        </w:rPr>
        <w:t xml:space="preserve"> </w:t>
      </w:r>
      <w:r w:rsidRPr="00725DA4">
        <w:rPr>
          <w:rFonts w:eastAsia="Times New Roman" w:cs="Times New Roman"/>
          <w:i/>
          <w:iCs/>
          <w:color w:val="0E101A"/>
          <w:szCs w:val="24"/>
        </w:rPr>
        <w:t>Paul the Apostle: His Life and Legacy in their Roman Context</w:t>
      </w:r>
      <w:r>
        <w:rPr>
          <w:rFonts w:eastAsia="Times New Roman" w:cs="Times New Roman"/>
          <w:i/>
          <w:iCs/>
          <w:color w:val="0E101A"/>
          <w:szCs w:val="24"/>
        </w:rPr>
        <w:t xml:space="preserve"> </w:t>
      </w:r>
      <w:r w:rsidRPr="007D50F6">
        <w:rPr>
          <w:rFonts w:eastAsia="Times New Roman" w:cs="Times New Roman"/>
          <w:color w:val="0E101A"/>
          <w:szCs w:val="24"/>
        </w:rPr>
        <w:t>(</w:t>
      </w:r>
      <w:r w:rsidRPr="00725DA4">
        <w:rPr>
          <w:rFonts w:eastAsia="Times New Roman" w:cs="Times New Roman"/>
          <w:color w:val="0E101A"/>
          <w:szCs w:val="24"/>
        </w:rPr>
        <w:t>Cambridge University Press, 2012</w:t>
      </w:r>
      <w:r>
        <w:rPr>
          <w:rFonts w:eastAsia="Times New Roman" w:cs="Times New Roman"/>
          <w:color w:val="0E101A"/>
          <w:szCs w:val="24"/>
        </w:rPr>
        <w:t>),</w:t>
      </w:r>
      <w:r w:rsidR="005D1EA8">
        <w:rPr>
          <w:rFonts w:eastAsia="Times New Roman" w:cs="Times New Roman"/>
          <w:color w:val="0E101A"/>
          <w:szCs w:val="24"/>
        </w:rPr>
        <w:t xml:space="preserve"> </w:t>
      </w:r>
      <w:r>
        <w:rPr>
          <w:rFonts w:eastAsia="Times New Roman" w:cs="Times New Roman"/>
          <w:color w:val="0E101A"/>
          <w:szCs w:val="24"/>
        </w:rPr>
        <w:t>5.</w:t>
      </w:r>
    </w:p>
  </w:footnote>
  <w:footnote w:id="18">
    <w:p w14:paraId="0B73B806" w14:textId="2C23EB51" w:rsidR="00541809" w:rsidRDefault="00541809">
      <w:pPr>
        <w:pStyle w:val="FootnoteText"/>
      </w:pPr>
      <w:r>
        <w:rPr>
          <w:rStyle w:val="FootnoteReference"/>
        </w:rPr>
        <w:footnoteRef/>
      </w:r>
      <w:r>
        <w:t xml:space="preserve"> Ibid., 5.</w:t>
      </w:r>
    </w:p>
  </w:footnote>
  <w:footnote w:id="19">
    <w:p w14:paraId="632EEDBC" w14:textId="7CA2FCF9" w:rsidR="00541809" w:rsidRDefault="00541809">
      <w:pPr>
        <w:pStyle w:val="FootnoteText"/>
      </w:pPr>
      <w:r>
        <w:rPr>
          <w:rStyle w:val="FootnoteReference"/>
        </w:rPr>
        <w:footnoteRef/>
      </w:r>
      <w:r>
        <w:t xml:space="preserve"> Ibid., 168</w:t>
      </w:r>
      <w:r w:rsidR="005D1EA8">
        <w:t>.</w:t>
      </w:r>
    </w:p>
  </w:footnote>
  <w:footnote w:id="20">
    <w:p w14:paraId="185E033C" w14:textId="4725004D" w:rsidR="009F722B" w:rsidRDefault="009F722B" w:rsidP="009F722B">
      <w:pPr>
        <w:pStyle w:val="FootnoteText"/>
      </w:pPr>
      <w:r>
        <w:rPr>
          <w:rStyle w:val="FootnoteReference"/>
        </w:rPr>
        <w:footnoteRef/>
      </w:r>
      <w:r>
        <w:t xml:space="preserve"> </w:t>
      </w:r>
      <w:r w:rsidRPr="00CB1E57">
        <w:rPr>
          <w:rFonts w:eastAsia="Times New Roman" w:cs="Times New Roman"/>
          <w:color w:val="0E101A"/>
        </w:rPr>
        <w:t>Michael F</w:t>
      </w:r>
      <w:r w:rsidR="005D1EA8">
        <w:rPr>
          <w:rFonts w:eastAsia="Times New Roman" w:cs="Times New Roman"/>
          <w:color w:val="0E101A"/>
        </w:rPr>
        <w:t>.</w:t>
      </w:r>
      <w:r w:rsidRPr="00CB1E57">
        <w:rPr>
          <w:rFonts w:eastAsia="Times New Roman" w:cs="Times New Roman"/>
          <w:color w:val="0E101A"/>
        </w:rPr>
        <w:t xml:space="preserve"> Bird, </w:t>
      </w:r>
      <w:r w:rsidRPr="00CB1E57">
        <w:rPr>
          <w:rFonts w:eastAsia="Times New Roman" w:cs="Times New Roman"/>
          <w:i/>
          <w:iCs/>
          <w:color w:val="0E101A"/>
        </w:rPr>
        <w:t>Counterpoints: Four Views on the Apostle Paul</w:t>
      </w:r>
      <w:r w:rsidRPr="00CB1E57">
        <w:rPr>
          <w:rFonts w:eastAsia="Times New Roman" w:cs="Times New Roman"/>
          <w:color w:val="0E101A"/>
        </w:rPr>
        <w:t xml:space="preserve"> (Grand Rapids, MI: Zondervan, 2019), </w:t>
      </w:r>
      <w:r w:rsidRPr="00CB1E57">
        <w:t>9.</w:t>
      </w:r>
    </w:p>
  </w:footnote>
  <w:footnote w:id="21">
    <w:p w14:paraId="13437DF6" w14:textId="01D4A6AA" w:rsidR="00541809" w:rsidRDefault="00541809">
      <w:pPr>
        <w:pStyle w:val="FootnoteText"/>
      </w:pPr>
      <w:r>
        <w:rPr>
          <w:rStyle w:val="FootnoteReference"/>
        </w:rPr>
        <w:footnoteRef/>
      </w:r>
      <w:r>
        <w:t xml:space="preserve"> </w:t>
      </w:r>
      <w:r>
        <w:rPr>
          <w:rFonts w:cs="Times New Roman"/>
        </w:rPr>
        <w:t>Robert Wayne Stacy</w:t>
      </w:r>
      <w:r w:rsidRPr="00820F43">
        <w:rPr>
          <w:rFonts w:cs="Times New Roman"/>
        </w:rPr>
        <w:t xml:space="preserve">, </w:t>
      </w:r>
      <w:r>
        <w:rPr>
          <w:rFonts w:cs="Times New Roman"/>
        </w:rPr>
        <w:t>“</w:t>
      </w:r>
      <w:r w:rsidRPr="00451E44">
        <w:rPr>
          <w:rFonts w:cs="Times New Roman"/>
        </w:rPr>
        <w:t>The Theological Metanarrative of Paul’s Thought</w:t>
      </w:r>
      <w:r>
        <w:rPr>
          <w:rFonts w:cs="Times New Roman"/>
        </w:rPr>
        <w:t>”</w:t>
      </w:r>
      <w:r w:rsidRPr="00820F43">
        <w:rPr>
          <w:rFonts w:cs="Times New Roman"/>
        </w:rPr>
        <w:t xml:space="preserve"> (Course video in NBST 520 at Liberty University, Lynchburg, VA, </w:t>
      </w:r>
      <w:r>
        <w:rPr>
          <w:rFonts w:cs="Times New Roman"/>
        </w:rPr>
        <w:t>March 4</w:t>
      </w:r>
      <w:r w:rsidRPr="00820F43">
        <w:rPr>
          <w:rFonts w:cs="Times New Roman"/>
        </w:rPr>
        <w:t>, 2021).</w:t>
      </w:r>
    </w:p>
  </w:footnote>
  <w:footnote w:id="22">
    <w:p w14:paraId="5E35612E" w14:textId="6F915DEC" w:rsidR="00541809" w:rsidRDefault="00541809">
      <w:pPr>
        <w:pStyle w:val="FootnoteText"/>
      </w:pPr>
      <w:r>
        <w:rPr>
          <w:rStyle w:val="FootnoteReference"/>
        </w:rPr>
        <w:footnoteRef/>
      </w:r>
      <w:r>
        <w:t xml:space="preserve"> </w:t>
      </w:r>
      <w:r w:rsidRPr="00CB1E57">
        <w:rPr>
          <w:rFonts w:eastAsia="Times New Roman" w:cs="Times New Roman"/>
          <w:color w:val="0E101A"/>
        </w:rPr>
        <w:t>Bird, </w:t>
      </w:r>
      <w:r w:rsidRPr="00CB1E57">
        <w:rPr>
          <w:rFonts w:eastAsia="Times New Roman" w:cs="Times New Roman"/>
          <w:i/>
          <w:iCs/>
          <w:color w:val="0E101A"/>
        </w:rPr>
        <w:t>Counterpoints</w:t>
      </w:r>
      <w:r w:rsidRPr="00CB1E57">
        <w:rPr>
          <w:rFonts w:eastAsia="Times New Roman" w:cs="Times New Roman"/>
          <w:color w:val="0E101A"/>
        </w:rPr>
        <w:t xml:space="preserve">, </w:t>
      </w:r>
      <w:r w:rsidRPr="00CB1E57">
        <w:t>19.</w:t>
      </w:r>
    </w:p>
  </w:footnote>
  <w:footnote w:id="23">
    <w:p w14:paraId="44466592" w14:textId="40DFAF0C" w:rsidR="00FC5E70" w:rsidRDefault="00FC5E70">
      <w:pPr>
        <w:pStyle w:val="FootnoteText"/>
      </w:pPr>
      <w:r>
        <w:rPr>
          <w:rStyle w:val="FootnoteReference"/>
        </w:rPr>
        <w:footnoteRef/>
      </w:r>
      <w:r>
        <w:t xml:space="preserve"> </w:t>
      </w:r>
      <w:r w:rsidRPr="00FC5E70">
        <w:t>David E.</w:t>
      </w:r>
      <w:r>
        <w:t xml:space="preserve"> </w:t>
      </w:r>
      <w:r w:rsidRPr="00FC5E70">
        <w:t>Garland</w:t>
      </w:r>
      <w:r>
        <w:t>,</w:t>
      </w:r>
      <w:r w:rsidRPr="00FC5E70">
        <w:t xml:space="preserve"> </w:t>
      </w:r>
      <w:r w:rsidRPr="00FC5E70">
        <w:rPr>
          <w:i/>
          <w:iCs/>
        </w:rPr>
        <w:t xml:space="preserve">Acts (Teach the Text Commentary Series), </w:t>
      </w:r>
      <w:r>
        <w:t>(</w:t>
      </w:r>
      <w:r w:rsidRPr="00FC5E70">
        <w:t>Grand Rapids: Baker Books, 2017</w:t>
      </w:r>
      <w:r>
        <w:t>), 109.</w:t>
      </w:r>
    </w:p>
  </w:footnote>
  <w:footnote w:id="24">
    <w:p w14:paraId="35372D4C" w14:textId="22A60619" w:rsidR="00541809" w:rsidRDefault="00541809" w:rsidP="00576E2B">
      <w:pPr>
        <w:pStyle w:val="FootnoteText"/>
      </w:pPr>
      <w:r>
        <w:rPr>
          <w:rStyle w:val="FootnoteReference"/>
        </w:rPr>
        <w:footnoteRef/>
      </w:r>
      <w:r>
        <w:t xml:space="preserve"> </w:t>
      </w:r>
      <w:r w:rsidRPr="00F650E4">
        <w:t>John</w:t>
      </w:r>
      <w:r>
        <w:t xml:space="preserve"> Nielson,</w:t>
      </w:r>
      <w:r w:rsidRPr="00F650E4">
        <w:t xml:space="preserve"> </w:t>
      </w:r>
      <w:r w:rsidRPr="00F650E4">
        <w:rPr>
          <w:i/>
          <w:iCs/>
        </w:rPr>
        <w:t>In Christ: The Significance of the Phrase 'in Christ'</w:t>
      </w:r>
      <w:r>
        <w:rPr>
          <w:i/>
          <w:iCs/>
        </w:rPr>
        <w:t xml:space="preserve"> </w:t>
      </w:r>
      <w:r w:rsidRPr="00F650E4">
        <w:rPr>
          <w:i/>
          <w:iCs/>
        </w:rPr>
        <w:t>in the Writings of St. Paul</w:t>
      </w:r>
      <w:r>
        <w:t xml:space="preserve"> (</w:t>
      </w:r>
      <w:r w:rsidRPr="00F650E4">
        <w:t>Kansas City: The Foundry Publishing, 2010</w:t>
      </w:r>
      <w:r>
        <w:t>), 65.</w:t>
      </w:r>
    </w:p>
  </w:footnote>
  <w:footnote w:id="25">
    <w:p w14:paraId="19E73847" w14:textId="280378BA" w:rsidR="00FC5E70" w:rsidRDefault="00FC5E70">
      <w:pPr>
        <w:pStyle w:val="FootnoteText"/>
      </w:pPr>
      <w:r>
        <w:rPr>
          <w:rStyle w:val="FootnoteReference"/>
        </w:rPr>
        <w:footnoteRef/>
      </w:r>
      <w:r>
        <w:t xml:space="preserve"> </w:t>
      </w:r>
      <w:r w:rsidRPr="00FC5E70">
        <w:t>David E.</w:t>
      </w:r>
      <w:r>
        <w:t xml:space="preserve"> </w:t>
      </w:r>
      <w:r w:rsidRPr="00FC5E70">
        <w:t>Garland</w:t>
      </w:r>
      <w:r>
        <w:t>,</w:t>
      </w:r>
      <w:r w:rsidRPr="00FC5E70">
        <w:t xml:space="preserve"> </w:t>
      </w:r>
      <w:r w:rsidRPr="00FC5E70">
        <w:rPr>
          <w:i/>
          <w:iCs/>
        </w:rPr>
        <w:t xml:space="preserve">Acts (Teach the Text Commentary Series), </w:t>
      </w:r>
      <w:r>
        <w:t>(</w:t>
      </w:r>
      <w:r w:rsidRPr="00FC5E70">
        <w:t>Grand Rapids: Baker Books, 2017</w:t>
      </w:r>
      <w:r>
        <w:t>), 108.</w:t>
      </w:r>
    </w:p>
  </w:footnote>
  <w:footnote w:id="26">
    <w:p w14:paraId="71387A31" w14:textId="44095E25" w:rsidR="00541809" w:rsidRDefault="00541809" w:rsidP="00917244">
      <w:pPr>
        <w:pStyle w:val="FootnoteText"/>
      </w:pPr>
      <w:r>
        <w:rPr>
          <w:rStyle w:val="FootnoteReference"/>
        </w:rPr>
        <w:footnoteRef/>
      </w:r>
      <w:r>
        <w:t xml:space="preserve"> </w:t>
      </w:r>
      <w:r w:rsidRPr="00917244">
        <w:t>James P.</w:t>
      </w:r>
      <w:r>
        <w:t xml:space="preserve"> Ware</w:t>
      </w:r>
      <w:r w:rsidRPr="00917244">
        <w:t xml:space="preserve"> </w:t>
      </w:r>
      <w:r w:rsidRPr="00917244">
        <w:rPr>
          <w:i/>
          <w:iCs/>
        </w:rPr>
        <w:t>Paul's Theology in Context: Creation, Incarnation, Covenant, and Kingdom</w:t>
      </w:r>
      <w:r w:rsidRPr="00917244">
        <w:t>.</w:t>
      </w:r>
      <w:r w:rsidR="00E37D2C">
        <w:t xml:space="preserve"> (</w:t>
      </w:r>
      <w:r w:rsidRPr="00917244">
        <w:t xml:space="preserve">Grand Rapids: William B. Eerdmans Publishing Company. </w:t>
      </w:r>
      <w:r>
        <w:t>2019), 84.</w:t>
      </w:r>
    </w:p>
  </w:footnote>
  <w:footnote w:id="27">
    <w:p w14:paraId="60DD4C4C" w14:textId="0A7B487A" w:rsidR="00541809" w:rsidRDefault="00541809">
      <w:pPr>
        <w:pStyle w:val="FootnoteText"/>
      </w:pPr>
      <w:r>
        <w:rPr>
          <w:rStyle w:val="FootnoteReference"/>
        </w:rPr>
        <w:footnoteRef/>
      </w:r>
      <w:r>
        <w:t xml:space="preserve"> Ibid., 43.</w:t>
      </w:r>
    </w:p>
  </w:footnote>
  <w:footnote w:id="28">
    <w:p w14:paraId="381BDED8" w14:textId="3807D4E8" w:rsidR="00541809" w:rsidRPr="00D52A09" w:rsidRDefault="00541809">
      <w:pPr>
        <w:pStyle w:val="FootnoteText"/>
      </w:pPr>
      <w:r>
        <w:rPr>
          <w:rStyle w:val="FootnoteReference"/>
        </w:rPr>
        <w:footnoteRef/>
      </w:r>
      <w:r>
        <w:t xml:space="preserve"> </w:t>
      </w:r>
      <w:r w:rsidRPr="00D52A09">
        <w:rPr>
          <w:rFonts w:eastAsia="Times New Roman" w:cs="Times New Roman"/>
          <w:color w:val="0E101A"/>
        </w:rPr>
        <w:t>Bird, </w:t>
      </w:r>
      <w:r w:rsidRPr="00D52A09">
        <w:rPr>
          <w:rFonts w:eastAsia="Times New Roman" w:cs="Times New Roman"/>
          <w:i/>
          <w:iCs/>
          <w:color w:val="0E101A"/>
        </w:rPr>
        <w:t>Counterpoints</w:t>
      </w:r>
      <w:r>
        <w:rPr>
          <w:rFonts w:eastAsia="Times New Roman" w:cs="Times New Roman"/>
          <w:i/>
          <w:iCs/>
          <w:color w:val="0E101A"/>
        </w:rPr>
        <w:t xml:space="preserve">, </w:t>
      </w:r>
      <w:r>
        <w:rPr>
          <w:rFonts w:eastAsia="Times New Roman" w:cs="Times New Roman"/>
          <w:color w:val="0E101A"/>
        </w:rPr>
        <w:t>121.</w:t>
      </w:r>
    </w:p>
  </w:footnote>
  <w:footnote w:id="29">
    <w:p w14:paraId="273526BB" w14:textId="5C11F3BB" w:rsidR="00541809" w:rsidRDefault="00541809">
      <w:pPr>
        <w:pStyle w:val="FootnoteText"/>
      </w:pPr>
      <w:r>
        <w:rPr>
          <w:rStyle w:val="FootnoteReference"/>
        </w:rPr>
        <w:footnoteRef/>
      </w:r>
      <w:r>
        <w:t xml:space="preserve"> </w:t>
      </w:r>
      <w:r w:rsidRPr="00820F43">
        <w:rPr>
          <w:rFonts w:cs="Times New Roman"/>
        </w:rPr>
        <w:t xml:space="preserve">Elwell, </w:t>
      </w:r>
      <w:r w:rsidRPr="00820F43">
        <w:rPr>
          <w:rFonts w:cs="Times New Roman"/>
          <w:i/>
          <w:iCs/>
        </w:rPr>
        <w:t>Encountering Biblical</w:t>
      </w:r>
      <w:r w:rsidR="00FC5E70">
        <w:rPr>
          <w:rFonts w:cs="Times New Roman"/>
          <w:i/>
          <w:iCs/>
        </w:rPr>
        <w:t xml:space="preserve">, </w:t>
      </w:r>
      <w:r>
        <w:t>240.</w:t>
      </w:r>
    </w:p>
  </w:footnote>
  <w:footnote w:id="30">
    <w:p w14:paraId="44A3E476" w14:textId="36B20740" w:rsidR="00EF797E" w:rsidRDefault="00EF797E">
      <w:pPr>
        <w:pStyle w:val="FootnoteText"/>
      </w:pPr>
      <w:r>
        <w:rPr>
          <w:rStyle w:val="FootnoteReference"/>
        </w:rPr>
        <w:footnoteRef/>
      </w:r>
      <w:r>
        <w:t xml:space="preserve"> </w:t>
      </w:r>
      <w:r w:rsidRPr="00EF797E">
        <w:t xml:space="preserve">Jan G. </w:t>
      </w:r>
      <w:r>
        <w:t>V</w:t>
      </w:r>
      <w:r w:rsidRPr="00EF797E">
        <w:t xml:space="preserve">an der Watt, </w:t>
      </w:r>
      <w:r w:rsidRPr="00EF797E">
        <w:rPr>
          <w:i/>
          <w:iCs/>
        </w:rPr>
        <w:t>Salvation in the New Testament: Perspectives on Soteriology</w:t>
      </w:r>
      <w:r w:rsidRPr="00EF797E">
        <w:t>. Leiden: Brill, 2005</w:t>
      </w:r>
      <w:r>
        <w:t>), 163.</w:t>
      </w:r>
    </w:p>
  </w:footnote>
  <w:footnote w:id="31">
    <w:p w14:paraId="271B0DD9" w14:textId="7B9ADA5A" w:rsidR="008105B8" w:rsidRDefault="008105B8">
      <w:pPr>
        <w:pStyle w:val="FootnoteText"/>
      </w:pPr>
      <w:r>
        <w:rPr>
          <w:rStyle w:val="FootnoteReference"/>
        </w:rPr>
        <w:footnoteRef/>
      </w:r>
      <w:r>
        <w:t xml:space="preserve"> </w:t>
      </w:r>
      <w:r w:rsidRPr="00D52A09">
        <w:rPr>
          <w:rFonts w:eastAsia="Times New Roman" w:cs="Times New Roman"/>
          <w:color w:val="0E101A"/>
        </w:rPr>
        <w:t>Bird, </w:t>
      </w:r>
      <w:r w:rsidRPr="00D52A09">
        <w:rPr>
          <w:rFonts w:eastAsia="Times New Roman" w:cs="Times New Roman"/>
          <w:i/>
          <w:iCs/>
          <w:color w:val="0E101A"/>
        </w:rPr>
        <w:t>Counterpoints</w:t>
      </w:r>
      <w:r>
        <w:rPr>
          <w:rFonts w:eastAsia="Times New Roman" w:cs="Times New Roman"/>
          <w:i/>
          <w:iCs/>
          <w:color w:val="0E101A"/>
        </w:rPr>
        <w:t xml:space="preserve">, </w:t>
      </w:r>
      <w:r>
        <w:rPr>
          <w:rFonts w:eastAsia="Times New Roman" w:cs="Times New Roman"/>
          <w:color w:val="0E101A"/>
        </w:rPr>
        <w:t>14.</w:t>
      </w:r>
    </w:p>
  </w:footnote>
  <w:footnote w:id="32">
    <w:p w14:paraId="2E3A77B7" w14:textId="7B92332D" w:rsidR="00AB331B" w:rsidRDefault="00AB331B">
      <w:pPr>
        <w:pStyle w:val="FootnoteText"/>
      </w:pPr>
      <w:r>
        <w:rPr>
          <w:rStyle w:val="FootnoteReference"/>
        </w:rPr>
        <w:footnoteRef/>
      </w:r>
      <w:r>
        <w:t xml:space="preserve"> </w:t>
      </w:r>
      <w:r w:rsidR="00F917CE">
        <w:t>Ibid., 14.</w:t>
      </w:r>
    </w:p>
  </w:footnote>
  <w:footnote w:id="33">
    <w:p w14:paraId="425C863D" w14:textId="3647CA47" w:rsidR="007E0A08" w:rsidRDefault="007E0A08">
      <w:pPr>
        <w:pStyle w:val="FootnoteText"/>
      </w:pPr>
      <w:r>
        <w:rPr>
          <w:rStyle w:val="FootnoteReference"/>
        </w:rPr>
        <w:footnoteRef/>
      </w:r>
      <w:r>
        <w:t xml:space="preserve"> </w:t>
      </w:r>
      <w:r w:rsidRPr="007E0A08">
        <w:t xml:space="preserve">H. N. Ridderbos, </w:t>
      </w:r>
      <w:r w:rsidRPr="007E0A08">
        <w:rPr>
          <w:i/>
          <w:iCs/>
        </w:rPr>
        <w:t>Paul: An Outline of His Theology</w:t>
      </w:r>
      <w:r w:rsidRPr="007E0A08">
        <w:t>, trans. J. R. De Witt (London: SPCK, 1979), 49.</w:t>
      </w:r>
    </w:p>
  </w:footnote>
  <w:footnote w:id="34">
    <w:p w14:paraId="3171AB03" w14:textId="1CA2CC8E" w:rsidR="00CD7F45" w:rsidRDefault="00CD7F45" w:rsidP="00E46B93">
      <w:pPr>
        <w:spacing w:after="240" w:line="240" w:lineRule="auto"/>
        <w:ind w:firstLine="720"/>
        <w:rPr>
          <w:rFonts w:cs="Times New Roman"/>
        </w:rPr>
      </w:pPr>
      <w:r>
        <w:rPr>
          <w:rStyle w:val="FootnoteReference"/>
        </w:rPr>
        <w:footnoteRef/>
      </w:r>
      <w:r>
        <w:t xml:space="preserve"> </w:t>
      </w:r>
      <w:r w:rsidRPr="00F917CE">
        <w:rPr>
          <w:rFonts w:cs="Times New Roman"/>
          <w:sz w:val="20"/>
          <w:szCs w:val="20"/>
        </w:rPr>
        <w:t>Robert Wayne</w:t>
      </w:r>
      <w:r w:rsidR="00217191" w:rsidRPr="00F917CE">
        <w:rPr>
          <w:rFonts w:cs="Times New Roman"/>
          <w:sz w:val="20"/>
          <w:szCs w:val="20"/>
        </w:rPr>
        <w:t xml:space="preserve"> Stacy,</w:t>
      </w:r>
      <w:r w:rsidRPr="00F917CE">
        <w:rPr>
          <w:rFonts w:cs="Times New Roman"/>
          <w:sz w:val="20"/>
          <w:szCs w:val="20"/>
        </w:rPr>
        <w:t xml:space="preserve"> “The New Perspective on Paul” </w:t>
      </w:r>
      <w:r w:rsidR="00217191" w:rsidRPr="00F917CE">
        <w:rPr>
          <w:rFonts w:cs="Times New Roman"/>
          <w:sz w:val="20"/>
          <w:szCs w:val="20"/>
        </w:rPr>
        <w:t>{</w:t>
      </w:r>
      <w:r w:rsidRPr="00F917CE">
        <w:rPr>
          <w:rFonts w:cs="Times New Roman"/>
          <w:sz w:val="20"/>
          <w:szCs w:val="20"/>
        </w:rPr>
        <w:t>Course video in NBST 520 at Liberty University, Lynchburg, VA, March 4, 2021</w:t>
      </w:r>
      <w:r w:rsidR="00217191" w:rsidRPr="00F917CE">
        <w:rPr>
          <w:rFonts w:cs="Times New Roman"/>
          <w:sz w:val="20"/>
          <w:szCs w:val="20"/>
        </w:rPr>
        <w:t>)</w:t>
      </w:r>
      <w:r w:rsidRPr="00F917CE">
        <w:rPr>
          <w:rFonts w:cs="Times New Roman"/>
          <w:sz w:val="20"/>
          <w:szCs w:val="20"/>
        </w:rPr>
        <w:t>.</w:t>
      </w:r>
    </w:p>
    <w:p w14:paraId="6CF6D2A0" w14:textId="70BA71FF" w:rsidR="00CD7F45" w:rsidRDefault="00CD7F4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2"/>
  </w:num>
  <w:num w:numId="4">
    <w:abstractNumId w:val="6"/>
  </w:num>
  <w:num w:numId="5">
    <w:abstractNumId w:val="19"/>
  </w:num>
  <w:num w:numId="6">
    <w:abstractNumId w:val="22"/>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4"/>
  </w:num>
  <w:num w:numId="17">
    <w:abstractNumId w:val="8"/>
  </w:num>
  <w:num w:numId="18">
    <w:abstractNumId w:val="14"/>
  </w:num>
  <w:num w:numId="19">
    <w:abstractNumId w:val="23"/>
  </w:num>
  <w:num w:numId="20">
    <w:abstractNumId w:val="0"/>
  </w:num>
  <w:num w:numId="21">
    <w:abstractNumId w:val="16"/>
  </w:num>
  <w:num w:numId="22">
    <w:abstractNumId w:val="11"/>
  </w:num>
  <w:num w:numId="23">
    <w:abstractNumId w:val="21"/>
  </w:num>
  <w:num w:numId="24">
    <w:abstractNumId w:val="20"/>
  </w:num>
  <w:num w:numId="25">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9A2"/>
    <w:rsid w:val="00010F39"/>
    <w:rsid w:val="000110BA"/>
    <w:rsid w:val="00012351"/>
    <w:rsid w:val="00012B0E"/>
    <w:rsid w:val="00013F57"/>
    <w:rsid w:val="00014FE1"/>
    <w:rsid w:val="00015B12"/>
    <w:rsid w:val="00021E81"/>
    <w:rsid w:val="00023153"/>
    <w:rsid w:val="000234BE"/>
    <w:rsid w:val="00024495"/>
    <w:rsid w:val="000270DC"/>
    <w:rsid w:val="00027515"/>
    <w:rsid w:val="000278CD"/>
    <w:rsid w:val="00041C1D"/>
    <w:rsid w:val="00042965"/>
    <w:rsid w:val="00045A6D"/>
    <w:rsid w:val="00046C33"/>
    <w:rsid w:val="000502EB"/>
    <w:rsid w:val="00051752"/>
    <w:rsid w:val="00052335"/>
    <w:rsid w:val="000538B0"/>
    <w:rsid w:val="00054E43"/>
    <w:rsid w:val="00055A9D"/>
    <w:rsid w:val="00056026"/>
    <w:rsid w:val="00056EDA"/>
    <w:rsid w:val="000574AC"/>
    <w:rsid w:val="000613C7"/>
    <w:rsid w:val="000626D8"/>
    <w:rsid w:val="0006326E"/>
    <w:rsid w:val="00065EC9"/>
    <w:rsid w:val="0006719F"/>
    <w:rsid w:val="0006741A"/>
    <w:rsid w:val="00071610"/>
    <w:rsid w:val="00072C5D"/>
    <w:rsid w:val="00072C99"/>
    <w:rsid w:val="00074904"/>
    <w:rsid w:val="000771BB"/>
    <w:rsid w:val="00077414"/>
    <w:rsid w:val="0008097C"/>
    <w:rsid w:val="0008098B"/>
    <w:rsid w:val="000821BE"/>
    <w:rsid w:val="00084BDF"/>
    <w:rsid w:val="000851A2"/>
    <w:rsid w:val="00086FA8"/>
    <w:rsid w:val="00087A10"/>
    <w:rsid w:val="00087D94"/>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1113"/>
    <w:rsid w:val="000C12F3"/>
    <w:rsid w:val="000C18E6"/>
    <w:rsid w:val="000C31D5"/>
    <w:rsid w:val="000C3451"/>
    <w:rsid w:val="000C442E"/>
    <w:rsid w:val="000C51C1"/>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95236"/>
    <w:rsid w:val="00195F81"/>
    <w:rsid w:val="00196C7D"/>
    <w:rsid w:val="001971EA"/>
    <w:rsid w:val="001A3158"/>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4EF0"/>
    <w:rsid w:val="001F53EF"/>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470A"/>
    <w:rsid w:val="00225F13"/>
    <w:rsid w:val="00226336"/>
    <w:rsid w:val="002263B2"/>
    <w:rsid w:val="00232776"/>
    <w:rsid w:val="002343EB"/>
    <w:rsid w:val="002374C7"/>
    <w:rsid w:val="00237BE3"/>
    <w:rsid w:val="00243855"/>
    <w:rsid w:val="00243E33"/>
    <w:rsid w:val="00244EE5"/>
    <w:rsid w:val="00245A85"/>
    <w:rsid w:val="0024723D"/>
    <w:rsid w:val="00247A42"/>
    <w:rsid w:val="00250F3C"/>
    <w:rsid w:val="00252E2C"/>
    <w:rsid w:val="00253DAF"/>
    <w:rsid w:val="00255811"/>
    <w:rsid w:val="00256840"/>
    <w:rsid w:val="00256E60"/>
    <w:rsid w:val="002628C1"/>
    <w:rsid w:val="002671A8"/>
    <w:rsid w:val="00270819"/>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C7"/>
    <w:rsid w:val="002A2814"/>
    <w:rsid w:val="002A446A"/>
    <w:rsid w:val="002B2B4D"/>
    <w:rsid w:val="002B4914"/>
    <w:rsid w:val="002B616E"/>
    <w:rsid w:val="002B78A6"/>
    <w:rsid w:val="002C12A3"/>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10E3B"/>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44FD"/>
    <w:rsid w:val="003560C4"/>
    <w:rsid w:val="00356F7B"/>
    <w:rsid w:val="0036029D"/>
    <w:rsid w:val="003621BC"/>
    <w:rsid w:val="00364BE0"/>
    <w:rsid w:val="0036517B"/>
    <w:rsid w:val="00367515"/>
    <w:rsid w:val="003677D4"/>
    <w:rsid w:val="00370A74"/>
    <w:rsid w:val="0037167C"/>
    <w:rsid w:val="00372251"/>
    <w:rsid w:val="003729F0"/>
    <w:rsid w:val="00373AB0"/>
    <w:rsid w:val="00374063"/>
    <w:rsid w:val="003753F1"/>
    <w:rsid w:val="0037683B"/>
    <w:rsid w:val="003770B0"/>
    <w:rsid w:val="00377AFB"/>
    <w:rsid w:val="00380D4B"/>
    <w:rsid w:val="0038176B"/>
    <w:rsid w:val="00382EB3"/>
    <w:rsid w:val="0039172A"/>
    <w:rsid w:val="00392C55"/>
    <w:rsid w:val="003934B3"/>
    <w:rsid w:val="0039437E"/>
    <w:rsid w:val="003945A0"/>
    <w:rsid w:val="00394B41"/>
    <w:rsid w:val="00395DDC"/>
    <w:rsid w:val="00396969"/>
    <w:rsid w:val="00397994"/>
    <w:rsid w:val="003A14FD"/>
    <w:rsid w:val="003A1807"/>
    <w:rsid w:val="003A1EE8"/>
    <w:rsid w:val="003A3EB8"/>
    <w:rsid w:val="003B08C1"/>
    <w:rsid w:val="003B1324"/>
    <w:rsid w:val="003B1FB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0919"/>
    <w:rsid w:val="00423EA1"/>
    <w:rsid w:val="00424FDE"/>
    <w:rsid w:val="004274A3"/>
    <w:rsid w:val="004276B3"/>
    <w:rsid w:val="00430EAE"/>
    <w:rsid w:val="004312FA"/>
    <w:rsid w:val="00431C74"/>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6F4"/>
    <w:rsid w:val="00451E44"/>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5A8D"/>
    <w:rsid w:val="00486A64"/>
    <w:rsid w:val="00486D53"/>
    <w:rsid w:val="00487FBF"/>
    <w:rsid w:val="00491986"/>
    <w:rsid w:val="00493682"/>
    <w:rsid w:val="00494536"/>
    <w:rsid w:val="004957CA"/>
    <w:rsid w:val="00495FB3"/>
    <w:rsid w:val="004A0B52"/>
    <w:rsid w:val="004A0D69"/>
    <w:rsid w:val="004A30D7"/>
    <w:rsid w:val="004A35F0"/>
    <w:rsid w:val="004A4ADC"/>
    <w:rsid w:val="004A7617"/>
    <w:rsid w:val="004B07CD"/>
    <w:rsid w:val="004B3ACC"/>
    <w:rsid w:val="004B7E98"/>
    <w:rsid w:val="004C148A"/>
    <w:rsid w:val="004C2F8C"/>
    <w:rsid w:val="004C55B6"/>
    <w:rsid w:val="004C5A7E"/>
    <w:rsid w:val="004C6A19"/>
    <w:rsid w:val="004D40A4"/>
    <w:rsid w:val="004D4D26"/>
    <w:rsid w:val="004E04BB"/>
    <w:rsid w:val="004E27A7"/>
    <w:rsid w:val="004E342A"/>
    <w:rsid w:val="004E34D6"/>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1809"/>
    <w:rsid w:val="00542376"/>
    <w:rsid w:val="005426D0"/>
    <w:rsid w:val="00543AA2"/>
    <w:rsid w:val="00552D06"/>
    <w:rsid w:val="00555830"/>
    <w:rsid w:val="00555F44"/>
    <w:rsid w:val="00556314"/>
    <w:rsid w:val="00557CEB"/>
    <w:rsid w:val="00557E0C"/>
    <w:rsid w:val="005609FD"/>
    <w:rsid w:val="00560ACE"/>
    <w:rsid w:val="005633D6"/>
    <w:rsid w:val="005649BA"/>
    <w:rsid w:val="005655B5"/>
    <w:rsid w:val="00566092"/>
    <w:rsid w:val="00566CF2"/>
    <w:rsid w:val="00572AE5"/>
    <w:rsid w:val="00574920"/>
    <w:rsid w:val="005758C2"/>
    <w:rsid w:val="00576E2B"/>
    <w:rsid w:val="0058060B"/>
    <w:rsid w:val="00581B0C"/>
    <w:rsid w:val="00585CE8"/>
    <w:rsid w:val="005874C4"/>
    <w:rsid w:val="00595F5A"/>
    <w:rsid w:val="00596275"/>
    <w:rsid w:val="005A0475"/>
    <w:rsid w:val="005A0B04"/>
    <w:rsid w:val="005A1965"/>
    <w:rsid w:val="005A228B"/>
    <w:rsid w:val="005A4515"/>
    <w:rsid w:val="005A6678"/>
    <w:rsid w:val="005A691B"/>
    <w:rsid w:val="005A6BEB"/>
    <w:rsid w:val="005B08A4"/>
    <w:rsid w:val="005B13C4"/>
    <w:rsid w:val="005B1D6B"/>
    <w:rsid w:val="005B34BA"/>
    <w:rsid w:val="005B6014"/>
    <w:rsid w:val="005C2ACA"/>
    <w:rsid w:val="005C2CAA"/>
    <w:rsid w:val="005C3DA1"/>
    <w:rsid w:val="005C514F"/>
    <w:rsid w:val="005D161E"/>
    <w:rsid w:val="005D1EA8"/>
    <w:rsid w:val="005D43D3"/>
    <w:rsid w:val="005D4A74"/>
    <w:rsid w:val="005E197B"/>
    <w:rsid w:val="005E32EC"/>
    <w:rsid w:val="005E336B"/>
    <w:rsid w:val="005E3843"/>
    <w:rsid w:val="005E4634"/>
    <w:rsid w:val="005E5DDD"/>
    <w:rsid w:val="005F200D"/>
    <w:rsid w:val="005F3DA0"/>
    <w:rsid w:val="005F42A8"/>
    <w:rsid w:val="00604ECE"/>
    <w:rsid w:val="00605662"/>
    <w:rsid w:val="00605945"/>
    <w:rsid w:val="00607172"/>
    <w:rsid w:val="00617A75"/>
    <w:rsid w:val="00617DAF"/>
    <w:rsid w:val="00623832"/>
    <w:rsid w:val="00623C86"/>
    <w:rsid w:val="00625337"/>
    <w:rsid w:val="006259DA"/>
    <w:rsid w:val="00627342"/>
    <w:rsid w:val="006274C0"/>
    <w:rsid w:val="00631C5C"/>
    <w:rsid w:val="00634FB5"/>
    <w:rsid w:val="00636012"/>
    <w:rsid w:val="006369A6"/>
    <w:rsid w:val="00637A26"/>
    <w:rsid w:val="00643215"/>
    <w:rsid w:val="00643BF7"/>
    <w:rsid w:val="0064736B"/>
    <w:rsid w:val="0064746A"/>
    <w:rsid w:val="00650C58"/>
    <w:rsid w:val="0065275A"/>
    <w:rsid w:val="00657A4C"/>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D0768"/>
    <w:rsid w:val="006D1273"/>
    <w:rsid w:val="006D1AC0"/>
    <w:rsid w:val="006D4226"/>
    <w:rsid w:val="006E3530"/>
    <w:rsid w:val="006E591A"/>
    <w:rsid w:val="006E688D"/>
    <w:rsid w:val="006E6C23"/>
    <w:rsid w:val="006E6E40"/>
    <w:rsid w:val="006E6F33"/>
    <w:rsid w:val="006F3E01"/>
    <w:rsid w:val="006F58E7"/>
    <w:rsid w:val="006F5BE5"/>
    <w:rsid w:val="006F73F7"/>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5901"/>
    <w:rsid w:val="00725DA4"/>
    <w:rsid w:val="0072689F"/>
    <w:rsid w:val="007336AC"/>
    <w:rsid w:val="007411EF"/>
    <w:rsid w:val="00741464"/>
    <w:rsid w:val="0074167C"/>
    <w:rsid w:val="00742882"/>
    <w:rsid w:val="00743A08"/>
    <w:rsid w:val="0074799A"/>
    <w:rsid w:val="00747CFF"/>
    <w:rsid w:val="007504E7"/>
    <w:rsid w:val="00752EB8"/>
    <w:rsid w:val="00754727"/>
    <w:rsid w:val="00754806"/>
    <w:rsid w:val="00754BE3"/>
    <w:rsid w:val="00756CA6"/>
    <w:rsid w:val="00757773"/>
    <w:rsid w:val="007605F5"/>
    <w:rsid w:val="00762B9F"/>
    <w:rsid w:val="00766A0C"/>
    <w:rsid w:val="00766F72"/>
    <w:rsid w:val="007670A4"/>
    <w:rsid w:val="00771D4F"/>
    <w:rsid w:val="00776315"/>
    <w:rsid w:val="00781532"/>
    <w:rsid w:val="0078162F"/>
    <w:rsid w:val="007838CA"/>
    <w:rsid w:val="00784D67"/>
    <w:rsid w:val="00786BC3"/>
    <w:rsid w:val="00790142"/>
    <w:rsid w:val="00791562"/>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655E"/>
    <w:rsid w:val="007D739E"/>
    <w:rsid w:val="007D77CE"/>
    <w:rsid w:val="007E0A08"/>
    <w:rsid w:val="007E1B6E"/>
    <w:rsid w:val="007E2594"/>
    <w:rsid w:val="007E330F"/>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5DB"/>
    <w:rsid w:val="0081694D"/>
    <w:rsid w:val="00817392"/>
    <w:rsid w:val="00817795"/>
    <w:rsid w:val="008177DF"/>
    <w:rsid w:val="00821D3D"/>
    <w:rsid w:val="00823E06"/>
    <w:rsid w:val="00825D7D"/>
    <w:rsid w:val="00831A22"/>
    <w:rsid w:val="00834729"/>
    <w:rsid w:val="008368F3"/>
    <w:rsid w:val="00836F12"/>
    <w:rsid w:val="00836FCB"/>
    <w:rsid w:val="00844325"/>
    <w:rsid w:val="00845106"/>
    <w:rsid w:val="00845765"/>
    <w:rsid w:val="008459F1"/>
    <w:rsid w:val="00847B1F"/>
    <w:rsid w:val="008508DB"/>
    <w:rsid w:val="0085212C"/>
    <w:rsid w:val="00853A0E"/>
    <w:rsid w:val="00854FA1"/>
    <w:rsid w:val="008562AD"/>
    <w:rsid w:val="00857709"/>
    <w:rsid w:val="00857A89"/>
    <w:rsid w:val="00860307"/>
    <w:rsid w:val="0086327E"/>
    <w:rsid w:val="00865A25"/>
    <w:rsid w:val="00865B2A"/>
    <w:rsid w:val="00867F56"/>
    <w:rsid w:val="00867FB7"/>
    <w:rsid w:val="0087187C"/>
    <w:rsid w:val="00872F9C"/>
    <w:rsid w:val="00874EAF"/>
    <w:rsid w:val="00875097"/>
    <w:rsid w:val="00876F50"/>
    <w:rsid w:val="00877323"/>
    <w:rsid w:val="008829FE"/>
    <w:rsid w:val="00883D7E"/>
    <w:rsid w:val="0088412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5449"/>
    <w:rsid w:val="008C56FE"/>
    <w:rsid w:val="008C601E"/>
    <w:rsid w:val="008D09F0"/>
    <w:rsid w:val="008D2ECB"/>
    <w:rsid w:val="008D35F1"/>
    <w:rsid w:val="008D517F"/>
    <w:rsid w:val="008D5FC5"/>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0AA1"/>
    <w:rsid w:val="00912C5E"/>
    <w:rsid w:val="0091357F"/>
    <w:rsid w:val="00917244"/>
    <w:rsid w:val="00921116"/>
    <w:rsid w:val="00924B7D"/>
    <w:rsid w:val="00924F37"/>
    <w:rsid w:val="0093310F"/>
    <w:rsid w:val="0093371E"/>
    <w:rsid w:val="00937028"/>
    <w:rsid w:val="00937215"/>
    <w:rsid w:val="0095093D"/>
    <w:rsid w:val="0095166E"/>
    <w:rsid w:val="00953A3B"/>
    <w:rsid w:val="00954716"/>
    <w:rsid w:val="00955825"/>
    <w:rsid w:val="009562D1"/>
    <w:rsid w:val="00963145"/>
    <w:rsid w:val="0096428A"/>
    <w:rsid w:val="00965C62"/>
    <w:rsid w:val="0096709A"/>
    <w:rsid w:val="00970234"/>
    <w:rsid w:val="00973403"/>
    <w:rsid w:val="00973A69"/>
    <w:rsid w:val="00973FBF"/>
    <w:rsid w:val="00976FC9"/>
    <w:rsid w:val="00977F26"/>
    <w:rsid w:val="00980122"/>
    <w:rsid w:val="00980198"/>
    <w:rsid w:val="009811BD"/>
    <w:rsid w:val="009823C7"/>
    <w:rsid w:val="00982516"/>
    <w:rsid w:val="0098254A"/>
    <w:rsid w:val="0098336F"/>
    <w:rsid w:val="009856E3"/>
    <w:rsid w:val="00985F75"/>
    <w:rsid w:val="00986D1B"/>
    <w:rsid w:val="00990E9E"/>
    <w:rsid w:val="0099193A"/>
    <w:rsid w:val="00992389"/>
    <w:rsid w:val="009948FD"/>
    <w:rsid w:val="00995E11"/>
    <w:rsid w:val="0099675E"/>
    <w:rsid w:val="00997A2C"/>
    <w:rsid w:val="00997BF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2AB8"/>
    <w:rsid w:val="009D33AD"/>
    <w:rsid w:val="009D43C6"/>
    <w:rsid w:val="009D54AB"/>
    <w:rsid w:val="009D7844"/>
    <w:rsid w:val="009E081D"/>
    <w:rsid w:val="009E0ADE"/>
    <w:rsid w:val="009E10D3"/>
    <w:rsid w:val="009E1302"/>
    <w:rsid w:val="009E1BA6"/>
    <w:rsid w:val="009E4A7E"/>
    <w:rsid w:val="009E591C"/>
    <w:rsid w:val="009E6909"/>
    <w:rsid w:val="009F148A"/>
    <w:rsid w:val="009F1554"/>
    <w:rsid w:val="009F1B58"/>
    <w:rsid w:val="009F23BC"/>
    <w:rsid w:val="009F62C4"/>
    <w:rsid w:val="009F722B"/>
    <w:rsid w:val="00A01673"/>
    <w:rsid w:val="00A01CB0"/>
    <w:rsid w:val="00A0232E"/>
    <w:rsid w:val="00A03998"/>
    <w:rsid w:val="00A04DCE"/>
    <w:rsid w:val="00A052EE"/>
    <w:rsid w:val="00A068BF"/>
    <w:rsid w:val="00A0757F"/>
    <w:rsid w:val="00A10B76"/>
    <w:rsid w:val="00A10BCA"/>
    <w:rsid w:val="00A10DA4"/>
    <w:rsid w:val="00A13961"/>
    <w:rsid w:val="00A13C78"/>
    <w:rsid w:val="00A13FEA"/>
    <w:rsid w:val="00A1404C"/>
    <w:rsid w:val="00A15F0E"/>
    <w:rsid w:val="00A20C26"/>
    <w:rsid w:val="00A21E24"/>
    <w:rsid w:val="00A2246D"/>
    <w:rsid w:val="00A230F7"/>
    <w:rsid w:val="00A23885"/>
    <w:rsid w:val="00A325CA"/>
    <w:rsid w:val="00A333B7"/>
    <w:rsid w:val="00A354A4"/>
    <w:rsid w:val="00A35F8C"/>
    <w:rsid w:val="00A3701B"/>
    <w:rsid w:val="00A51EFE"/>
    <w:rsid w:val="00A53E00"/>
    <w:rsid w:val="00A5434F"/>
    <w:rsid w:val="00A609C1"/>
    <w:rsid w:val="00A60C0B"/>
    <w:rsid w:val="00A60E2B"/>
    <w:rsid w:val="00A6125D"/>
    <w:rsid w:val="00A61A96"/>
    <w:rsid w:val="00A63339"/>
    <w:rsid w:val="00A65374"/>
    <w:rsid w:val="00A6622F"/>
    <w:rsid w:val="00A703D1"/>
    <w:rsid w:val="00A70A55"/>
    <w:rsid w:val="00A7637F"/>
    <w:rsid w:val="00A77E69"/>
    <w:rsid w:val="00A81E01"/>
    <w:rsid w:val="00A83433"/>
    <w:rsid w:val="00A84C29"/>
    <w:rsid w:val="00A85157"/>
    <w:rsid w:val="00A85A61"/>
    <w:rsid w:val="00A863AC"/>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888"/>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62A0"/>
    <w:rsid w:val="00B37BFE"/>
    <w:rsid w:val="00B40059"/>
    <w:rsid w:val="00B4045B"/>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6EA1"/>
    <w:rsid w:val="00B97152"/>
    <w:rsid w:val="00BA1BD8"/>
    <w:rsid w:val="00BA60D8"/>
    <w:rsid w:val="00BB5C13"/>
    <w:rsid w:val="00BB5E37"/>
    <w:rsid w:val="00BB61EA"/>
    <w:rsid w:val="00BB64A1"/>
    <w:rsid w:val="00BC3597"/>
    <w:rsid w:val="00BC366E"/>
    <w:rsid w:val="00BC4951"/>
    <w:rsid w:val="00BD148C"/>
    <w:rsid w:val="00BD3638"/>
    <w:rsid w:val="00BD481C"/>
    <w:rsid w:val="00BD5B64"/>
    <w:rsid w:val="00BE45BC"/>
    <w:rsid w:val="00BF3C1E"/>
    <w:rsid w:val="00BF4E2B"/>
    <w:rsid w:val="00BF65FD"/>
    <w:rsid w:val="00BF6A08"/>
    <w:rsid w:val="00C01500"/>
    <w:rsid w:val="00C04A1A"/>
    <w:rsid w:val="00C1080B"/>
    <w:rsid w:val="00C11D18"/>
    <w:rsid w:val="00C14DF1"/>
    <w:rsid w:val="00C14FDB"/>
    <w:rsid w:val="00C15172"/>
    <w:rsid w:val="00C21FCD"/>
    <w:rsid w:val="00C237C1"/>
    <w:rsid w:val="00C30757"/>
    <w:rsid w:val="00C31567"/>
    <w:rsid w:val="00C328F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1E57"/>
    <w:rsid w:val="00CB2B64"/>
    <w:rsid w:val="00CB34A9"/>
    <w:rsid w:val="00CB3F0E"/>
    <w:rsid w:val="00CB5D33"/>
    <w:rsid w:val="00CC1B1C"/>
    <w:rsid w:val="00CC1C06"/>
    <w:rsid w:val="00CC2E46"/>
    <w:rsid w:val="00CC5F61"/>
    <w:rsid w:val="00CC6B0E"/>
    <w:rsid w:val="00CD014F"/>
    <w:rsid w:val="00CD2BBC"/>
    <w:rsid w:val="00CD36C3"/>
    <w:rsid w:val="00CD3F50"/>
    <w:rsid w:val="00CD5D9F"/>
    <w:rsid w:val="00CD753A"/>
    <w:rsid w:val="00CD7F45"/>
    <w:rsid w:val="00CE0A0B"/>
    <w:rsid w:val="00CE3CC0"/>
    <w:rsid w:val="00CE5985"/>
    <w:rsid w:val="00CF3A4A"/>
    <w:rsid w:val="00CF404A"/>
    <w:rsid w:val="00D005D9"/>
    <w:rsid w:val="00D00C17"/>
    <w:rsid w:val="00D019A1"/>
    <w:rsid w:val="00D026B7"/>
    <w:rsid w:val="00D02724"/>
    <w:rsid w:val="00D06AD0"/>
    <w:rsid w:val="00D14858"/>
    <w:rsid w:val="00D17E41"/>
    <w:rsid w:val="00D213EE"/>
    <w:rsid w:val="00D2185C"/>
    <w:rsid w:val="00D26529"/>
    <w:rsid w:val="00D266B2"/>
    <w:rsid w:val="00D270B6"/>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2A09"/>
    <w:rsid w:val="00D549A2"/>
    <w:rsid w:val="00D56E75"/>
    <w:rsid w:val="00D57555"/>
    <w:rsid w:val="00D57E16"/>
    <w:rsid w:val="00D618E2"/>
    <w:rsid w:val="00D629A4"/>
    <w:rsid w:val="00D634F2"/>
    <w:rsid w:val="00D6557F"/>
    <w:rsid w:val="00D658BA"/>
    <w:rsid w:val="00D702A4"/>
    <w:rsid w:val="00D70B22"/>
    <w:rsid w:val="00D71C06"/>
    <w:rsid w:val="00D71D51"/>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364D"/>
    <w:rsid w:val="00DF393F"/>
    <w:rsid w:val="00DF4988"/>
    <w:rsid w:val="00DF6834"/>
    <w:rsid w:val="00DF7071"/>
    <w:rsid w:val="00E00009"/>
    <w:rsid w:val="00E01655"/>
    <w:rsid w:val="00E02118"/>
    <w:rsid w:val="00E035FF"/>
    <w:rsid w:val="00E03A4A"/>
    <w:rsid w:val="00E06044"/>
    <w:rsid w:val="00E06496"/>
    <w:rsid w:val="00E06651"/>
    <w:rsid w:val="00E07B14"/>
    <w:rsid w:val="00E13086"/>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6D8C"/>
    <w:rsid w:val="00E37D2C"/>
    <w:rsid w:val="00E405E8"/>
    <w:rsid w:val="00E42997"/>
    <w:rsid w:val="00E43376"/>
    <w:rsid w:val="00E46B93"/>
    <w:rsid w:val="00E5012D"/>
    <w:rsid w:val="00E505E1"/>
    <w:rsid w:val="00E53977"/>
    <w:rsid w:val="00E544E3"/>
    <w:rsid w:val="00E5770F"/>
    <w:rsid w:val="00E60ADA"/>
    <w:rsid w:val="00E610F0"/>
    <w:rsid w:val="00E621C4"/>
    <w:rsid w:val="00E6385E"/>
    <w:rsid w:val="00E646DA"/>
    <w:rsid w:val="00E65AE6"/>
    <w:rsid w:val="00E66BB2"/>
    <w:rsid w:val="00E67C40"/>
    <w:rsid w:val="00E72B60"/>
    <w:rsid w:val="00E73384"/>
    <w:rsid w:val="00E75D80"/>
    <w:rsid w:val="00E77070"/>
    <w:rsid w:val="00E77F04"/>
    <w:rsid w:val="00E81401"/>
    <w:rsid w:val="00E81773"/>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797E"/>
    <w:rsid w:val="00F020B0"/>
    <w:rsid w:val="00F033DA"/>
    <w:rsid w:val="00F047AF"/>
    <w:rsid w:val="00F06011"/>
    <w:rsid w:val="00F106E7"/>
    <w:rsid w:val="00F1076D"/>
    <w:rsid w:val="00F12F35"/>
    <w:rsid w:val="00F12FA2"/>
    <w:rsid w:val="00F131E0"/>
    <w:rsid w:val="00F1348F"/>
    <w:rsid w:val="00F13689"/>
    <w:rsid w:val="00F1628C"/>
    <w:rsid w:val="00F16A44"/>
    <w:rsid w:val="00F22EE4"/>
    <w:rsid w:val="00F23FB9"/>
    <w:rsid w:val="00F24C2B"/>
    <w:rsid w:val="00F26472"/>
    <w:rsid w:val="00F272C5"/>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7AC"/>
    <w:rsid w:val="00F67DE1"/>
    <w:rsid w:val="00F7023C"/>
    <w:rsid w:val="00F71BBD"/>
    <w:rsid w:val="00F71CFB"/>
    <w:rsid w:val="00F739B2"/>
    <w:rsid w:val="00F773A1"/>
    <w:rsid w:val="00F80C8B"/>
    <w:rsid w:val="00F821BD"/>
    <w:rsid w:val="00F82CD9"/>
    <w:rsid w:val="00F83231"/>
    <w:rsid w:val="00F85420"/>
    <w:rsid w:val="00F874BD"/>
    <w:rsid w:val="00F9022B"/>
    <w:rsid w:val="00F9060F"/>
    <w:rsid w:val="00F917CE"/>
    <w:rsid w:val="00F91DEE"/>
    <w:rsid w:val="00F92A73"/>
    <w:rsid w:val="00F933FD"/>
    <w:rsid w:val="00F94CBD"/>
    <w:rsid w:val="00F96DEC"/>
    <w:rsid w:val="00F96E19"/>
    <w:rsid w:val="00FA10A7"/>
    <w:rsid w:val="00FA16A7"/>
    <w:rsid w:val="00FA46B8"/>
    <w:rsid w:val="00FA4B52"/>
    <w:rsid w:val="00FA4DE2"/>
    <w:rsid w:val="00FA6FB3"/>
    <w:rsid w:val="00FB1097"/>
    <w:rsid w:val="00FB1441"/>
    <w:rsid w:val="00FB2719"/>
    <w:rsid w:val="00FB63D6"/>
    <w:rsid w:val="00FB6434"/>
    <w:rsid w:val="00FC477F"/>
    <w:rsid w:val="00FC49D1"/>
    <w:rsid w:val="00FC5E70"/>
    <w:rsid w:val="00FC65BE"/>
    <w:rsid w:val="00FC6AC1"/>
    <w:rsid w:val="00FD03B8"/>
    <w:rsid w:val="00FD059C"/>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3486</TotalTime>
  <Pages>16</Pages>
  <Words>3372</Words>
  <Characters>19224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38</cp:revision>
  <cp:lastPrinted>2020-03-28T18:32:00Z</cp:lastPrinted>
  <dcterms:created xsi:type="dcterms:W3CDTF">2021-03-01T16:49:00Z</dcterms:created>
  <dcterms:modified xsi:type="dcterms:W3CDTF">2022-03-24T20:14:00Z</dcterms:modified>
</cp:coreProperties>
</file>