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5E769" w14:textId="12489303" w:rsidR="00731B6D" w:rsidRPr="00A372A3" w:rsidRDefault="00EA5B51">
      <w:pPr>
        <w:rPr>
          <w:rFonts w:ascii="Times New Roman" w:hAnsi="Times New Roman" w:cs="Times New Roman"/>
          <w:sz w:val="24"/>
          <w:szCs w:val="24"/>
        </w:rPr>
      </w:pPr>
      <w:r w:rsidRPr="00A372A3">
        <w:rPr>
          <w:rFonts w:ascii="Times New Roman" w:hAnsi="Times New Roman" w:cs="Times New Roman"/>
          <w:sz w:val="24"/>
          <w:szCs w:val="24"/>
        </w:rPr>
        <w:t>Philip Cody,</w:t>
      </w:r>
    </w:p>
    <w:p w14:paraId="0D7CDEBE" w14:textId="1FD563DE" w:rsidR="008D1F41" w:rsidRPr="00A372A3" w:rsidRDefault="00EA5B51">
      <w:pPr>
        <w:rPr>
          <w:rFonts w:ascii="Times New Roman" w:hAnsi="Times New Roman" w:cs="Times New Roman"/>
          <w:sz w:val="24"/>
          <w:szCs w:val="24"/>
        </w:rPr>
      </w:pPr>
      <w:r w:rsidRPr="00A372A3">
        <w:rPr>
          <w:rFonts w:ascii="Times New Roman" w:hAnsi="Times New Roman" w:cs="Times New Roman"/>
          <w:sz w:val="24"/>
          <w:szCs w:val="24"/>
        </w:rPr>
        <w:t xml:space="preserve">Thanks for the wonderful summary of the historical-cultural background. I found it easy to follow. Besides, it also made me realize how important contextualization is to a proper interpretation </w:t>
      </w:r>
      <w:r w:rsidR="00CF5EDF" w:rsidRPr="00A372A3">
        <w:rPr>
          <w:rFonts w:ascii="Times New Roman" w:hAnsi="Times New Roman" w:cs="Times New Roman"/>
          <w:sz w:val="24"/>
          <w:szCs w:val="24"/>
        </w:rPr>
        <w:t xml:space="preserve">of </w:t>
      </w:r>
      <w:r w:rsidRPr="00A372A3">
        <w:rPr>
          <w:rFonts w:ascii="Times New Roman" w:hAnsi="Times New Roman" w:cs="Times New Roman"/>
          <w:sz w:val="24"/>
          <w:szCs w:val="24"/>
        </w:rPr>
        <w:t>scripture</w:t>
      </w:r>
      <w:r w:rsidR="00CF5EDF" w:rsidRPr="00A372A3">
        <w:rPr>
          <w:rFonts w:ascii="Times New Roman" w:hAnsi="Times New Roman" w:cs="Times New Roman"/>
          <w:sz w:val="24"/>
          <w:szCs w:val="24"/>
        </w:rPr>
        <w:t>s</w:t>
      </w:r>
      <w:r w:rsidRPr="00A372A3">
        <w:rPr>
          <w:rFonts w:ascii="Times New Roman" w:hAnsi="Times New Roman" w:cs="Times New Roman"/>
          <w:sz w:val="24"/>
          <w:szCs w:val="24"/>
        </w:rPr>
        <w:t>. Of late</w:t>
      </w:r>
      <w:r w:rsidR="00CF5EDF" w:rsidRPr="00A372A3">
        <w:rPr>
          <w:rFonts w:ascii="Times New Roman" w:hAnsi="Times New Roman" w:cs="Times New Roman"/>
          <w:sz w:val="24"/>
          <w:szCs w:val="24"/>
        </w:rPr>
        <w:t xml:space="preserve"> </w:t>
      </w:r>
      <w:r w:rsidRPr="00A372A3">
        <w:rPr>
          <w:rFonts w:ascii="Times New Roman" w:hAnsi="Times New Roman" w:cs="Times New Roman"/>
          <w:sz w:val="24"/>
          <w:szCs w:val="24"/>
        </w:rPr>
        <w:t>I have been thinking about some of the criticisms that the Christian Bible receives. I somehow have figured out that many criti</w:t>
      </w:r>
      <w:r w:rsidR="00CF5EDF" w:rsidRPr="00A372A3">
        <w:rPr>
          <w:rFonts w:ascii="Times New Roman" w:hAnsi="Times New Roman" w:cs="Times New Roman"/>
          <w:sz w:val="24"/>
          <w:szCs w:val="24"/>
        </w:rPr>
        <w:t>cs</w:t>
      </w:r>
      <w:r w:rsidRPr="00A372A3">
        <w:rPr>
          <w:rFonts w:ascii="Times New Roman" w:hAnsi="Times New Roman" w:cs="Times New Roman"/>
          <w:sz w:val="24"/>
          <w:szCs w:val="24"/>
        </w:rPr>
        <w:t xml:space="preserve"> of the Bible wrongly accuse the Bible to be insensitive and sometimes violent simply because they do not want to dig deeper to understand the historical context of the passages in focus. Leo Percer quoting Robinson says, “a text without a context is a pretext.”</w:t>
      </w:r>
      <w:r w:rsidRPr="00A372A3">
        <w:rPr>
          <w:rStyle w:val="FootnoteReference"/>
          <w:rFonts w:ascii="Times New Roman" w:hAnsi="Times New Roman" w:cs="Times New Roman"/>
          <w:sz w:val="24"/>
          <w:szCs w:val="24"/>
        </w:rPr>
        <w:footnoteReference w:id="1"/>
      </w:r>
      <w:r w:rsidRPr="00A372A3">
        <w:rPr>
          <w:rFonts w:ascii="Times New Roman" w:hAnsi="Times New Roman" w:cs="Times New Roman"/>
          <w:sz w:val="24"/>
          <w:szCs w:val="24"/>
        </w:rPr>
        <w:t xml:space="preserve"> Perhaps this is why you will hear some critics say that </w:t>
      </w:r>
      <w:r w:rsidR="008D1F41" w:rsidRPr="00A372A3">
        <w:rPr>
          <w:rFonts w:ascii="Times New Roman" w:hAnsi="Times New Roman" w:cs="Times New Roman"/>
          <w:sz w:val="24"/>
          <w:szCs w:val="24"/>
        </w:rPr>
        <w:t>the Bible condones slavery</w:t>
      </w:r>
      <w:r w:rsidRPr="00A372A3">
        <w:rPr>
          <w:rFonts w:ascii="Times New Roman" w:hAnsi="Times New Roman" w:cs="Times New Roman"/>
          <w:sz w:val="24"/>
          <w:szCs w:val="24"/>
        </w:rPr>
        <w:t>.” If they cared to understand the historical context</w:t>
      </w:r>
      <w:r w:rsidR="008D1F41" w:rsidRPr="00A372A3">
        <w:rPr>
          <w:rFonts w:ascii="Times New Roman" w:hAnsi="Times New Roman" w:cs="Times New Roman"/>
          <w:sz w:val="24"/>
          <w:szCs w:val="24"/>
        </w:rPr>
        <w:t xml:space="preserve">, they would know that slavery was widely and cultural accepted by the time Bible passages were being written. </w:t>
      </w:r>
      <w:r w:rsidR="00CF5EDF" w:rsidRPr="00A372A3">
        <w:rPr>
          <w:rFonts w:ascii="Times New Roman" w:hAnsi="Times New Roman" w:cs="Times New Roman"/>
          <w:sz w:val="24"/>
          <w:szCs w:val="24"/>
        </w:rPr>
        <w:t>Klein et al also say, “The</w:t>
      </w:r>
      <w:r w:rsidR="008D1F41" w:rsidRPr="00A372A3">
        <w:rPr>
          <w:rFonts w:ascii="Times New Roman" w:hAnsi="Times New Roman" w:cs="Times New Roman"/>
          <w:sz w:val="24"/>
          <w:szCs w:val="24"/>
        </w:rPr>
        <w:t xml:space="preserve"> correct interpretation of a biblical passage will be consistent with the historical-cultural background of the passage.</w:t>
      </w:r>
      <w:r w:rsidR="00CF5EDF" w:rsidRPr="00A372A3">
        <w:rPr>
          <w:rFonts w:ascii="Times New Roman" w:hAnsi="Times New Roman" w:cs="Times New Roman"/>
          <w:sz w:val="24"/>
          <w:szCs w:val="24"/>
        </w:rPr>
        <w:t>”</w:t>
      </w:r>
      <w:r w:rsidR="00CF5EDF" w:rsidRPr="00A372A3">
        <w:rPr>
          <w:rStyle w:val="FootnoteReference"/>
          <w:rFonts w:ascii="Times New Roman" w:hAnsi="Times New Roman" w:cs="Times New Roman"/>
          <w:sz w:val="24"/>
          <w:szCs w:val="24"/>
        </w:rPr>
        <w:footnoteReference w:id="2"/>
      </w:r>
      <w:r w:rsidR="00CF5EDF" w:rsidRPr="00A372A3">
        <w:rPr>
          <w:rFonts w:ascii="Times New Roman" w:hAnsi="Times New Roman" w:cs="Times New Roman"/>
          <w:sz w:val="24"/>
          <w:szCs w:val="24"/>
        </w:rPr>
        <w:t xml:space="preserve"> I believe if we understand the circumstances under which God’s word was communicated, we shall be able to easily find the correct meaning of the text.</w:t>
      </w:r>
    </w:p>
    <w:p w14:paraId="0CB94879" w14:textId="3B1DFC76" w:rsidR="00CF5EDF" w:rsidRPr="00A372A3" w:rsidRDefault="00CF5EDF">
      <w:pPr>
        <w:rPr>
          <w:rFonts w:ascii="Times New Roman" w:hAnsi="Times New Roman" w:cs="Times New Roman"/>
          <w:sz w:val="24"/>
          <w:szCs w:val="24"/>
        </w:rPr>
      </w:pPr>
    </w:p>
    <w:p w14:paraId="086AFEAE" w14:textId="70AFBC2F" w:rsidR="00CF5EDF" w:rsidRPr="00A372A3" w:rsidRDefault="00CF5EDF">
      <w:pPr>
        <w:rPr>
          <w:rFonts w:ascii="Times New Roman" w:hAnsi="Times New Roman" w:cs="Times New Roman"/>
          <w:b/>
          <w:bCs/>
          <w:sz w:val="24"/>
          <w:szCs w:val="24"/>
        </w:rPr>
      </w:pPr>
      <w:r w:rsidRPr="00A372A3">
        <w:rPr>
          <w:rFonts w:ascii="Times New Roman" w:hAnsi="Times New Roman" w:cs="Times New Roman"/>
          <w:b/>
          <w:bCs/>
          <w:sz w:val="24"/>
          <w:szCs w:val="24"/>
        </w:rPr>
        <w:t>Bibliography</w:t>
      </w:r>
    </w:p>
    <w:p w14:paraId="20D342AC" w14:textId="5C07D487" w:rsidR="00CF5EDF" w:rsidRPr="00A372A3" w:rsidRDefault="00CF5EDF">
      <w:pPr>
        <w:rPr>
          <w:rFonts w:ascii="Times New Roman" w:hAnsi="Times New Roman" w:cs="Times New Roman"/>
          <w:color w:val="212529"/>
          <w:sz w:val="24"/>
          <w:szCs w:val="24"/>
          <w:shd w:val="clear" w:color="auto" w:fill="FFFFFF"/>
        </w:rPr>
      </w:pPr>
      <w:r w:rsidRPr="00A372A3">
        <w:rPr>
          <w:rFonts w:ascii="Times New Roman" w:hAnsi="Times New Roman" w:cs="Times New Roman"/>
          <w:color w:val="212529"/>
          <w:sz w:val="24"/>
          <w:szCs w:val="24"/>
          <w:shd w:val="clear" w:color="auto" w:fill="FFFFFF"/>
        </w:rPr>
        <w:t>Klein, William W., Craig L. Blomberg, and Robert L. Hubbard, Jr. </w:t>
      </w:r>
      <w:r w:rsidRPr="00A372A3">
        <w:rPr>
          <w:rStyle w:val="Emphasis"/>
          <w:rFonts w:ascii="Times New Roman" w:hAnsi="Times New Roman" w:cs="Times New Roman"/>
          <w:color w:val="212529"/>
          <w:sz w:val="24"/>
          <w:szCs w:val="24"/>
          <w:shd w:val="clear" w:color="auto" w:fill="FFFFFF"/>
        </w:rPr>
        <w:t>Introduction to Biblical Interpretation</w:t>
      </w:r>
      <w:r w:rsidRPr="00A372A3">
        <w:rPr>
          <w:rFonts w:ascii="Times New Roman" w:hAnsi="Times New Roman" w:cs="Times New Roman"/>
          <w:color w:val="212529"/>
          <w:sz w:val="24"/>
          <w:szCs w:val="24"/>
          <w:shd w:val="clear" w:color="auto" w:fill="FFFFFF"/>
        </w:rPr>
        <w:t>, 3rd ed. Grand Rapids, MI: Zondervan, 2017.</w:t>
      </w:r>
    </w:p>
    <w:p w14:paraId="33711E81" w14:textId="28542DC9" w:rsidR="00CF5EDF" w:rsidRPr="00A372A3" w:rsidRDefault="00CF5EDF">
      <w:pPr>
        <w:rPr>
          <w:rFonts w:ascii="Times New Roman" w:hAnsi="Times New Roman" w:cs="Times New Roman"/>
          <w:sz w:val="24"/>
          <w:szCs w:val="24"/>
        </w:rPr>
      </w:pPr>
      <w:r w:rsidRPr="00A372A3">
        <w:rPr>
          <w:rFonts w:ascii="Times New Roman" w:hAnsi="Times New Roman" w:cs="Times New Roman"/>
          <w:color w:val="222222"/>
          <w:sz w:val="24"/>
          <w:szCs w:val="24"/>
          <w:shd w:val="clear" w:color="auto" w:fill="FFFFFF"/>
        </w:rPr>
        <w:t>Percer, Leo. “Reading Scripture in Its Proper Context: Historical and Literary.” Video lecture in NBST 610 at Liberty University, Lynchburg, VA, April 11, 2021.</w:t>
      </w:r>
    </w:p>
    <w:sectPr w:rsidR="00CF5EDF" w:rsidRPr="00A372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A001A" w14:textId="77777777" w:rsidR="00186E0E" w:rsidRDefault="00186E0E" w:rsidP="00EA5B51">
      <w:pPr>
        <w:spacing w:after="0" w:line="240" w:lineRule="auto"/>
      </w:pPr>
      <w:r>
        <w:separator/>
      </w:r>
    </w:p>
  </w:endnote>
  <w:endnote w:type="continuationSeparator" w:id="0">
    <w:p w14:paraId="15C6010F" w14:textId="77777777" w:rsidR="00186E0E" w:rsidRDefault="00186E0E" w:rsidP="00EA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3A8D3D" w14:textId="77777777" w:rsidR="00186E0E" w:rsidRDefault="00186E0E" w:rsidP="00EA5B51">
      <w:pPr>
        <w:spacing w:after="0" w:line="240" w:lineRule="auto"/>
      </w:pPr>
      <w:r>
        <w:separator/>
      </w:r>
    </w:p>
  </w:footnote>
  <w:footnote w:type="continuationSeparator" w:id="0">
    <w:p w14:paraId="0C033367" w14:textId="77777777" w:rsidR="00186E0E" w:rsidRDefault="00186E0E" w:rsidP="00EA5B51">
      <w:pPr>
        <w:spacing w:after="0" w:line="240" w:lineRule="auto"/>
      </w:pPr>
      <w:r>
        <w:continuationSeparator/>
      </w:r>
    </w:p>
  </w:footnote>
  <w:footnote w:id="1">
    <w:p w14:paraId="6F1A6917" w14:textId="4B3A149F" w:rsidR="00A372A3" w:rsidRDefault="00A372A3">
      <w:pPr>
        <w:pStyle w:val="FootnoteText"/>
      </w:pPr>
      <w:r>
        <w:rPr>
          <w:rStyle w:val="FootnoteReference"/>
        </w:rPr>
        <w:footnoteRef/>
      </w:r>
      <w:r>
        <w:t xml:space="preserve"> </w:t>
      </w:r>
      <w:r w:rsidRPr="00E54AB8">
        <w:rPr>
          <w:rFonts w:ascii="Times New Roman" w:hAnsi="Times New Roman" w:cs="Times New Roman"/>
          <w:color w:val="222222"/>
          <w:shd w:val="clear" w:color="auto" w:fill="FFFFFF"/>
        </w:rPr>
        <w:t>Leo Percer, “</w:t>
      </w:r>
      <w:r w:rsidRPr="00EA5B51">
        <w:rPr>
          <w:rFonts w:ascii="Times New Roman" w:hAnsi="Times New Roman" w:cs="Times New Roman"/>
          <w:color w:val="222222"/>
          <w:shd w:val="clear" w:color="auto" w:fill="FFFFFF"/>
        </w:rPr>
        <w:t>Reading Scripture in Its Proper Context</w:t>
      </w:r>
      <w:r>
        <w:rPr>
          <w:rFonts w:ascii="Times New Roman" w:hAnsi="Times New Roman" w:cs="Times New Roman"/>
          <w:color w:val="222222"/>
          <w:shd w:val="clear" w:color="auto" w:fill="FFFFFF"/>
        </w:rPr>
        <w:t>:</w:t>
      </w:r>
      <w:r w:rsidRPr="00EA5B51">
        <w:rPr>
          <w:rFonts w:ascii="Times New Roman" w:hAnsi="Times New Roman" w:cs="Times New Roman"/>
          <w:color w:val="222222"/>
          <w:shd w:val="clear" w:color="auto" w:fill="FFFFFF"/>
        </w:rPr>
        <w:t xml:space="preserve"> Historical and Literary</w:t>
      </w:r>
      <w:r>
        <w:rPr>
          <w:rFonts w:ascii="Times New Roman" w:hAnsi="Times New Roman" w:cs="Times New Roman"/>
          <w:color w:val="222222"/>
          <w:shd w:val="clear" w:color="auto" w:fill="FFFFFF"/>
        </w:rPr>
        <w:t xml:space="preserve">” </w:t>
      </w:r>
      <w:r w:rsidRPr="00E54AB8">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v</w:t>
      </w:r>
      <w:r w:rsidRPr="00E54AB8">
        <w:rPr>
          <w:rFonts w:ascii="Times New Roman" w:hAnsi="Times New Roman" w:cs="Times New Roman"/>
          <w:color w:val="222222"/>
          <w:shd w:val="clear" w:color="auto" w:fill="FFFFFF"/>
        </w:rPr>
        <w:t xml:space="preserve">ideo lecture in NBST 610 at Liberty University, Lynchburg, VA, </w:t>
      </w:r>
      <w:r>
        <w:rPr>
          <w:rFonts w:ascii="Times New Roman" w:hAnsi="Times New Roman" w:cs="Times New Roman"/>
          <w:color w:val="222222"/>
          <w:shd w:val="clear" w:color="auto" w:fill="FFFFFF"/>
        </w:rPr>
        <w:t>April 11</w:t>
      </w:r>
      <w:r w:rsidRPr="00E54AB8">
        <w:rPr>
          <w:rFonts w:ascii="Times New Roman" w:hAnsi="Times New Roman" w:cs="Times New Roman"/>
          <w:color w:val="222222"/>
          <w:shd w:val="clear" w:color="auto" w:fill="FFFFFF"/>
        </w:rPr>
        <w:t>, 2021).</w:t>
      </w:r>
    </w:p>
  </w:footnote>
  <w:footnote w:id="2">
    <w:p w14:paraId="4D34C49A" w14:textId="0BB5426E" w:rsidR="00A372A3" w:rsidRDefault="00A372A3">
      <w:pPr>
        <w:pStyle w:val="FootnoteText"/>
      </w:pPr>
      <w:r>
        <w:rPr>
          <w:rStyle w:val="FootnoteReference"/>
        </w:rPr>
        <w:footnoteRef/>
      </w:r>
      <w:r>
        <w:t xml:space="preserve"> </w:t>
      </w:r>
      <w:r w:rsidRPr="00E54AB8">
        <w:rPr>
          <w:rFonts w:ascii="Times New Roman" w:hAnsi="Times New Roman" w:cs="Times New Roman"/>
          <w:color w:val="212529"/>
          <w:shd w:val="clear" w:color="auto" w:fill="FFFFFF"/>
        </w:rPr>
        <w:t>William W., Klein, Cr</w:t>
      </w:r>
      <w:r>
        <w:rPr>
          <w:rFonts w:ascii="Times New Roman" w:hAnsi="Times New Roman" w:cs="Times New Roman"/>
          <w:color w:val="212529"/>
          <w:shd w:val="clear" w:color="auto" w:fill="FFFFFF"/>
        </w:rPr>
        <w:t>ai</w:t>
      </w:r>
      <w:r w:rsidRPr="00E54AB8">
        <w:rPr>
          <w:rFonts w:ascii="Times New Roman" w:hAnsi="Times New Roman" w:cs="Times New Roman"/>
          <w:color w:val="212529"/>
          <w:shd w:val="clear" w:color="auto" w:fill="FFFFFF"/>
        </w:rPr>
        <w:t>g L. Blomberg, and Robert L. Hubbard, Jr. </w:t>
      </w:r>
      <w:r w:rsidRPr="00E54AB8">
        <w:rPr>
          <w:rStyle w:val="Emphasis"/>
          <w:rFonts w:ascii="Times New Roman" w:hAnsi="Times New Roman" w:cs="Times New Roman"/>
          <w:color w:val="212529"/>
          <w:shd w:val="clear" w:color="auto" w:fill="FFFFFF"/>
        </w:rPr>
        <w:t>Introduction to Biblical Interpretation</w:t>
      </w:r>
      <w:r w:rsidRPr="00E54AB8">
        <w:rPr>
          <w:rFonts w:ascii="Times New Roman" w:hAnsi="Times New Roman" w:cs="Times New Roman"/>
          <w:color w:val="212529"/>
          <w:shd w:val="clear" w:color="auto" w:fill="FFFFFF"/>
        </w:rPr>
        <w:t>, 3rd ed. (Grand Rapids, MI: Zondervan, 2017),</w:t>
      </w:r>
      <w:r>
        <w:rPr>
          <w:rFonts w:ascii="Times New Roman" w:hAnsi="Times New Roman" w:cs="Times New Roman"/>
          <w:color w:val="212529"/>
          <w:shd w:val="clear" w:color="auto" w:fill="FFFFFF"/>
        </w:rPr>
        <w:t xml:space="preserve"> 312.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51"/>
    <w:rsid w:val="00175F15"/>
    <w:rsid w:val="00186E0E"/>
    <w:rsid w:val="00731B6D"/>
    <w:rsid w:val="008D1F41"/>
    <w:rsid w:val="00A372A3"/>
    <w:rsid w:val="00AC52CE"/>
    <w:rsid w:val="00CF5EDF"/>
    <w:rsid w:val="00E218DF"/>
    <w:rsid w:val="00EA5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810B"/>
  <w15:chartTrackingRefBased/>
  <w15:docId w15:val="{653D64DC-E215-44BB-A973-41D80D69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A5B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5B51"/>
    <w:rPr>
      <w:sz w:val="20"/>
      <w:szCs w:val="20"/>
    </w:rPr>
  </w:style>
  <w:style w:type="character" w:styleId="FootnoteReference">
    <w:name w:val="footnote reference"/>
    <w:basedOn w:val="DefaultParagraphFont"/>
    <w:uiPriority w:val="99"/>
    <w:semiHidden/>
    <w:unhideWhenUsed/>
    <w:rsid w:val="00EA5B51"/>
    <w:rPr>
      <w:vertAlign w:val="superscript"/>
    </w:rPr>
  </w:style>
  <w:style w:type="character" w:styleId="Emphasis">
    <w:name w:val="Emphasis"/>
    <w:basedOn w:val="DefaultParagraphFont"/>
    <w:uiPriority w:val="20"/>
    <w:qFormat/>
    <w:rsid w:val="00CF5E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9A3943A-2195-4C9D-B4F0-DA8129E48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2021-04-11T22:20:00Z</dcterms:created>
  <dcterms:modified xsi:type="dcterms:W3CDTF">2021-04-12T06:49:00Z</dcterms:modified>
</cp:coreProperties>
</file>