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D1A3" w14:textId="6EB04ECE" w:rsidR="00600671" w:rsidRPr="00827D2C" w:rsidRDefault="0073015F">
      <w:pPr>
        <w:rPr>
          <w:rFonts w:ascii="Times New Roman" w:hAnsi="Times New Roman" w:cs="Times New Roman"/>
          <w:sz w:val="24"/>
          <w:szCs w:val="24"/>
        </w:rPr>
      </w:pPr>
      <w:r w:rsidRPr="00827D2C">
        <w:rPr>
          <w:rFonts w:ascii="Times New Roman" w:hAnsi="Times New Roman" w:cs="Times New Roman"/>
          <w:sz w:val="24"/>
          <w:szCs w:val="24"/>
        </w:rPr>
        <w:t xml:space="preserve">Kyle, thank you so much for writing an in-depth discussion on why people marry. </w:t>
      </w:r>
      <w:r w:rsidR="0002742F" w:rsidRPr="00827D2C">
        <w:rPr>
          <w:rFonts w:ascii="Times New Roman" w:hAnsi="Times New Roman" w:cs="Times New Roman"/>
          <w:sz w:val="24"/>
          <w:szCs w:val="24"/>
        </w:rPr>
        <w:t xml:space="preserve">You have exhausted the reasons quite well. One thing that stood out for me in your post is </w:t>
      </w:r>
      <w:r w:rsidR="00206EAA" w:rsidRPr="00827D2C">
        <w:rPr>
          <w:rFonts w:ascii="Times New Roman" w:hAnsi="Times New Roman" w:cs="Times New Roman"/>
          <w:sz w:val="24"/>
          <w:szCs w:val="24"/>
        </w:rPr>
        <w:t>the importance you attached to the mission of the gospel as a</w:t>
      </w:r>
      <w:r w:rsidRPr="00827D2C">
        <w:rPr>
          <w:rFonts w:ascii="Times New Roman" w:hAnsi="Times New Roman" w:cs="Times New Roman"/>
          <w:sz w:val="24"/>
          <w:szCs w:val="24"/>
        </w:rPr>
        <w:t xml:space="preserve"> reason for marrying.</w:t>
      </w:r>
      <w:r w:rsidR="005102C7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5102C7" w:rsidRPr="00827D2C">
        <w:rPr>
          <w:rFonts w:ascii="Times New Roman" w:hAnsi="Times New Roman" w:cs="Times New Roman"/>
          <w:sz w:val="24"/>
          <w:szCs w:val="24"/>
        </w:rPr>
        <w:t>In many respects, I agree with you that</w:t>
      </w:r>
      <w:r w:rsidR="005102C7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36661E" w:rsidRPr="00827D2C">
        <w:rPr>
          <w:rFonts w:ascii="Times New Roman" w:hAnsi="Times New Roman" w:cs="Times New Roman"/>
          <w:sz w:val="24"/>
          <w:szCs w:val="24"/>
        </w:rPr>
        <w:t>“</w:t>
      </w:r>
      <w:r w:rsidR="0036661E" w:rsidRPr="00827D2C">
        <w:rPr>
          <w:rFonts w:ascii="Times New Roman" w:hAnsi="Times New Roman" w:cs="Times New Roman"/>
          <w:sz w:val="24"/>
          <w:szCs w:val="24"/>
        </w:rPr>
        <w:t>The mission of the gospel is more important than marriage.</w:t>
      </w:r>
      <w:r w:rsidR="0036661E" w:rsidRPr="00827D2C">
        <w:rPr>
          <w:rFonts w:ascii="Times New Roman" w:hAnsi="Times New Roman" w:cs="Times New Roman"/>
          <w:sz w:val="24"/>
          <w:szCs w:val="24"/>
        </w:rPr>
        <w:t>”</w:t>
      </w:r>
      <w:r w:rsidR="00B95334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206EAA" w:rsidRPr="00827D2C">
        <w:rPr>
          <w:rFonts w:ascii="Times New Roman" w:hAnsi="Times New Roman" w:cs="Times New Roman"/>
          <w:sz w:val="24"/>
          <w:szCs w:val="24"/>
        </w:rPr>
        <w:t>From</w:t>
      </w:r>
      <w:r w:rsidR="00B95334" w:rsidRPr="00827D2C">
        <w:rPr>
          <w:rFonts w:ascii="Times New Roman" w:hAnsi="Times New Roman" w:cs="Times New Roman"/>
          <w:sz w:val="24"/>
          <w:szCs w:val="24"/>
        </w:rPr>
        <w:t xml:space="preserve"> the Old Testament,</w:t>
      </w:r>
      <w:r w:rsidR="00206EAA" w:rsidRPr="00827D2C">
        <w:rPr>
          <w:rFonts w:ascii="Times New Roman" w:hAnsi="Times New Roman" w:cs="Times New Roman"/>
          <w:sz w:val="24"/>
          <w:szCs w:val="24"/>
        </w:rPr>
        <w:t xml:space="preserve"> there is a</w:t>
      </w:r>
      <w:r w:rsidR="00A51381">
        <w:rPr>
          <w:rFonts w:ascii="Times New Roman" w:hAnsi="Times New Roman" w:cs="Times New Roman"/>
          <w:sz w:val="24"/>
          <w:szCs w:val="24"/>
        </w:rPr>
        <w:t xml:space="preserve"> noticeable</w:t>
      </w:r>
      <w:r w:rsidR="00206EAA" w:rsidRPr="00827D2C">
        <w:rPr>
          <w:rFonts w:ascii="Times New Roman" w:hAnsi="Times New Roman" w:cs="Times New Roman"/>
          <w:sz w:val="24"/>
          <w:szCs w:val="24"/>
        </w:rPr>
        <w:t xml:space="preserve"> trajectory of the gospel assuming this role. </w:t>
      </w:r>
      <w:r w:rsidR="00B95334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827D2C">
        <w:rPr>
          <w:rFonts w:ascii="Times New Roman" w:hAnsi="Times New Roman" w:cs="Times New Roman"/>
          <w:sz w:val="24"/>
          <w:szCs w:val="24"/>
        </w:rPr>
        <w:t>A careful observation of the</w:t>
      </w:r>
      <w:r w:rsidR="00206EAA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B95334" w:rsidRPr="00827D2C">
        <w:rPr>
          <w:rFonts w:ascii="Times New Roman" w:hAnsi="Times New Roman" w:cs="Times New Roman"/>
          <w:sz w:val="24"/>
          <w:szCs w:val="24"/>
        </w:rPr>
        <w:t>post</w:t>
      </w:r>
      <w:r w:rsidR="00A51381">
        <w:rPr>
          <w:rFonts w:ascii="Times New Roman" w:hAnsi="Times New Roman" w:cs="Times New Roman"/>
          <w:sz w:val="24"/>
          <w:szCs w:val="24"/>
        </w:rPr>
        <w:t>-</w:t>
      </w:r>
      <w:r w:rsidR="00B95334" w:rsidRPr="00827D2C">
        <w:rPr>
          <w:rFonts w:ascii="Times New Roman" w:hAnsi="Times New Roman" w:cs="Times New Roman"/>
          <w:sz w:val="24"/>
          <w:szCs w:val="24"/>
        </w:rPr>
        <w:t>exilic period</w:t>
      </w:r>
      <w:r w:rsidR="00827D2C">
        <w:rPr>
          <w:rFonts w:ascii="Times New Roman" w:hAnsi="Times New Roman" w:cs="Times New Roman"/>
          <w:sz w:val="24"/>
          <w:szCs w:val="24"/>
        </w:rPr>
        <w:t xml:space="preserve"> reveals that God </w:t>
      </w:r>
      <w:r w:rsidR="00D63923">
        <w:rPr>
          <w:rFonts w:ascii="Times New Roman" w:hAnsi="Times New Roman" w:cs="Times New Roman"/>
          <w:sz w:val="24"/>
          <w:szCs w:val="24"/>
        </w:rPr>
        <w:t>forbade</w:t>
      </w:r>
      <w:r w:rsidR="00827D2C">
        <w:rPr>
          <w:rFonts w:ascii="Times New Roman" w:hAnsi="Times New Roman" w:cs="Times New Roman"/>
          <w:sz w:val="24"/>
          <w:szCs w:val="24"/>
        </w:rPr>
        <w:t xml:space="preserve"> Israelites from marrying foreign wives as a way of preserving the covenant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. </w:t>
      </w:r>
      <w:r w:rsidR="00AC208F" w:rsidRPr="00827D2C">
        <w:rPr>
          <w:rFonts w:ascii="Times New Roman" w:hAnsi="Times New Roman" w:cs="Times New Roman"/>
          <w:sz w:val="24"/>
          <w:szCs w:val="24"/>
        </w:rPr>
        <w:t>According to Ernest van Eck, “</w:t>
      </w:r>
      <w:r w:rsidR="00AC208F" w:rsidRPr="00827D2C">
        <w:rPr>
          <w:rFonts w:ascii="Times New Roman" w:hAnsi="Times New Roman" w:cs="Times New Roman"/>
          <w:sz w:val="24"/>
          <w:szCs w:val="24"/>
        </w:rPr>
        <w:t>Based on an ideology of a holy people, holy land and holy seed (offspring), the marriage strategy now was defensive.</w:t>
      </w:r>
      <w:r w:rsidR="00AC208F" w:rsidRPr="00827D2C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AC208F" w:rsidRPr="00827D2C">
        <w:rPr>
          <w:rFonts w:ascii="Times New Roman" w:hAnsi="Times New Roman" w:cs="Times New Roman"/>
          <w:sz w:val="24"/>
          <w:szCs w:val="24"/>
        </w:rPr>
        <w:t xml:space="preserve"> Before, </w:t>
      </w:r>
      <w:r w:rsidR="0036661E" w:rsidRPr="00827D2C">
        <w:rPr>
          <w:rFonts w:ascii="Times New Roman" w:hAnsi="Times New Roman" w:cs="Times New Roman"/>
          <w:sz w:val="24"/>
          <w:szCs w:val="24"/>
        </w:rPr>
        <w:t>Israelites</w:t>
      </w:r>
      <w:r w:rsidR="00AC208F" w:rsidRPr="00827D2C">
        <w:rPr>
          <w:rFonts w:ascii="Times New Roman" w:hAnsi="Times New Roman" w:cs="Times New Roman"/>
          <w:sz w:val="24"/>
          <w:szCs w:val="24"/>
        </w:rPr>
        <w:t xml:space="preserve"> married for </w:t>
      </w:r>
      <w:r w:rsidR="00AC208F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>political protection, economic advantage or higher status</w:t>
      </w:r>
      <w:r w:rsidR="00AC208F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AC208F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>also known as sexual hospitality)</w:t>
      </w:r>
      <w:r w:rsidR="00AC208F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now </w:t>
      </w:r>
      <w:r w:rsidR="00206EAA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were marrying </w:t>
      </w:r>
      <w:r w:rsid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>in defense of th</w:t>
      </w:r>
      <w:r w:rsidR="00D63923">
        <w:rPr>
          <w:rFonts w:ascii="Times New Roman" w:hAnsi="Times New Roman" w:cs="Times New Roman"/>
          <w:sz w:val="24"/>
          <w:szCs w:val="24"/>
          <w:shd w:val="clear" w:color="auto" w:fill="FFFFFF"/>
        </w:rPr>
        <w:t>eir</w:t>
      </w:r>
      <w:r w:rsidR="00206EAA" w:rsidRPr="00827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worship.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The idea that God </w:t>
      </w:r>
      <w:r w:rsidR="00D63923">
        <w:rPr>
          <w:rFonts w:ascii="Times New Roman" w:hAnsi="Times New Roman" w:cs="Times New Roman"/>
          <w:sz w:val="24"/>
          <w:szCs w:val="24"/>
        </w:rPr>
        <w:t>is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misogynistic</w:t>
      </w:r>
      <w:r w:rsidR="00091B67" w:rsidRPr="00827D2C">
        <w:rPr>
          <w:rFonts w:ascii="Times New Roman" w:hAnsi="Times New Roman" w:cs="Times New Roman"/>
          <w:sz w:val="24"/>
          <w:szCs w:val="24"/>
        </w:rPr>
        <w:t xml:space="preserve"> or racist</w:t>
      </w:r>
      <w:r w:rsidR="00A51381">
        <w:rPr>
          <w:rFonts w:ascii="Times New Roman" w:hAnsi="Times New Roman" w:cs="Times New Roman"/>
          <w:sz w:val="24"/>
          <w:szCs w:val="24"/>
        </w:rPr>
        <w:t>,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as some claim</w:t>
      </w:r>
      <w:r w:rsidR="00A51381">
        <w:rPr>
          <w:rFonts w:ascii="Times New Roman" w:hAnsi="Times New Roman" w:cs="Times New Roman"/>
          <w:sz w:val="24"/>
          <w:szCs w:val="24"/>
        </w:rPr>
        <w:t>,</w:t>
      </w:r>
      <w:r w:rsidR="00D63923">
        <w:rPr>
          <w:rFonts w:ascii="Times New Roman" w:hAnsi="Times New Roman" w:cs="Times New Roman"/>
          <w:sz w:val="24"/>
          <w:szCs w:val="24"/>
        </w:rPr>
        <w:t xml:space="preserve"> does not arise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. Rather, </w:t>
      </w:r>
      <w:r w:rsidR="00D63923">
        <w:rPr>
          <w:rFonts w:ascii="Times New Roman" w:hAnsi="Times New Roman" w:cs="Times New Roman"/>
          <w:sz w:val="24"/>
          <w:szCs w:val="24"/>
        </w:rPr>
        <w:t xml:space="preserve">it is clear that 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God </w:t>
      </w:r>
      <w:r w:rsidR="00D63923">
        <w:rPr>
          <w:rFonts w:ascii="Times New Roman" w:hAnsi="Times New Roman" w:cs="Times New Roman"/>
          <w:sz w:val="24"/>
          <w:szCs w:val="24"/>
        </w:rPr>
        <w:t xml:space="preserve">forbade Israelites to marry </w:t>
      </w:r>
      <w:r w:rsidR="00011825">
        <w:rPr>
          <w:rFonts w:ascii="Times New Roman" w:hAnsi="Times New Roman" w:cs="Times New Roman"/>
          <w:sz w:val="24"/>
          <w:szCs w:val="24"/>
        </w:rPr>
        <w:t>foreign</w:t>
      </w:r>
      <w:r w:rsidR="00D63923">
        <w:rPr>
          <w:rFonts w:ascii="Times New Roman" w:hAnsi="Times New Roman" w:cs="Times New Roman"/>
          <w:sz w:val="24"/>
          <w:szCs w:val="24"/>
        </w:rPr>
        <w:t xml:space="preserve"> wives because</w:t>
      </w:r>
      <w:r w:rsidR="00011825">
        <w:rPr>
          <w:rFonts w:ascii="Times New Roman" w:hAnsi="Times New Roman" w:cs="Times New Roman"/>
          <w:sz w:val="24"/>
          <w:szCs w:val="24"/>
        </w:rPr>
        <w:t xml:space="preserve"> he did not want them to worship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other gods</w:t>
      </w:r>
      <w:r w:rsidR="00091B67" w:rsidRPr="00827D2C">
        <w:rPr>
          <w:rFonts w:ascii="Times New Roman" w:hAnsi="Times New Roman" w:cs="Times New Roman"/>
          <w:sz w:val="24"/>
          <w:szCs w:val="24"/>
        </w:rPr>
        <w:t xml:space="preserve"> (Deut 7:3-4, NIV)</w:t>
      </w:r>
      <w:r w:rsidR="0036661E" w:rsidRPr="00827D2C">
        <w:rPr>
          <w:rFonts w:ascii="Times New Roman" w:hAnsi="Times New Roman" w:cs="Times New Roman"/>
          <w:sz w:val="24"/>
          <w:szCs w:val="24"/>
        </w:rPr>
        <w:t>.</w:t>
      </w:r>
      <w:r w:rsidR="0002742F" w:rsidRPr="00827D2C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In the New Testament, God also confines marriage to believing Christians</w:t>
      </w:r>
      <w:r w:rsidR="00D00D90" w:rsidRPr="00827D2C">
        <w:rPr>
          <w:rFonts w:ascii="Times New Roman" w:hAnsi="Times New Roman" w:cs="Times New Roman"/>
          <w:sz w:val="24"/>
          <w:szCs w:val="24"/>
        </w:rPr>
        <w:t xml:space="preserve"> for the same </w:t>
      </w:r>
      <w:r w:rsidR="00011825">
        <w:rPr>
          <w:rFonts w:ascii="Times New Roman" w:hAnsi="Times New Roman" w:cs="Times New Roman"/>
          <w:sz w:val="24"/>
          <w:szCs w:val="24"/>
        </w:rPr>
        <w:t>reason</w:t>
      </w:r>
      <w:r w:rsidR="0036661E" w:rsidRPr="00827D2C">
        <w:rPr>
          <w:rFonts w:ascii="Times New Roman" w:hAnsi="Times New Roman" w:cs="Times New Roman"/>
          <w:sz w:val="24"/>
          <w:szCs w:val="24"/>
        </w:rPr>
        <w:t xml:space="preserve"> (I Cor 6:14)</w:t>
      </w:r>
      <w:r w:rsidR="00D00D90" w:rsidRPr="00827D2C">
        <w:rPr>
          <w:rFonts w:ascii="Times New Roman" w:hAnsi="Times New Roman" w:cs="Times New Roman"/>
          <w:sz w:val="24"/>
          <w:szCs w:val="24"/>
        </w:rPr>
        <w:t>.</w:t>
      </w:r>
      <w:r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D00D90" w:rsidRPr="00827D2C">
        <w:rPr>
          <w:rFonts w:ascii="Times New Roman" w:hAnsi="Times New Roman" w:cs="Times New Roman"/>
          <w:sz w:val="24"/>
          <w:szCs w:val="24"/>
        </w:rPr>
        <w:t xml:space="preserve">That aside, </w:t>
      </w:r>
      <w:r w:rsidR="00011825">
        <w:rPr>
          <w:rFonts w:ascii="Times New Roman" w:hAnsi="Times New Roman" w:cs="Times New Roman"/>
          <w:sz w:val="24"/>
          <w:szCs w:val="24"/>
        </w:rPr>
        <w:t>he goes a step further and introduces the idea of advancing the gospel.</w:t>
      </w:r>
      <w:r w:rsidR="00B74DF2" w:rsidRPr="00827D2C">
        <w:rPr>
          <w:rFonts w:ascii="Times New Roman" w:hAnsi="Times New Roman" w:cs="Times New Roman"/>
          <w:sz w:val="24"/>
          <w:szCs w:val="24"/>
        </w:rPr>
        <w:t xml:space="preserve"> </w:t>
      </w:r>
      <w:r w:rsidR="00BA5C1B" w:rsidRPr="00827D2C">
        <w:rPr>
          <w:rFonts w:ascii="Times New Roman" w:hAnsi="Times New Roman" w:cs="Times New Roman"/>
          <w:sz w:val="24"/>
          <w:szCs w:val="24"/>
        </w:rPr>
        <w:t xml:space="preserve">While talking about the issue of believers married to unbelieving spouses, </w:t>
      </w:r>
      <w:r w:rsidR="00D63923">
        <w:rPr>
          <w:rFonts w:ascii="Times New Roman" w:hAnsi="Times New Roman" w:cs="Times New Roman"/>
          <w:sz w:val="24"/>
          <w:szCs w:val="24"/>
        </w:rPr>
        <w:t xml:space="preserve">Paul </w:t>
      </w:r>
      <w:r w:rsidR="00BA5C1B" w:rsidRPr="00827D2C">
        <w:rPr>
          <w:rFonts w:ascii="Times New Roman" w:hAnsi="Times New Roman" w:cs="Times New Roman"/>
          <w:sz w:val="24"/>
          <w:szCs w:val="24"/>
        </w:rPr>
        <w:t>asks, “</w:t>
      </w:r>
      <w:r w:rsidR="00BA5C1B" w:rsidRPr="00827D2C">
        <w:rPr>
          <w:rFonts w:ascii="Times New Roman" w:hAnsi="Times New Roman" w:cs="Times New Roman"/>
          <w:sz w:val="24"/>
          <w:szCs w:val="24"/>
        </w:rPr>
        <w:t>How do you know, wife, whether you will save your husband? Or, how do you know, husband, whether you will save your wife?</w:t>
      </w:r>
      <w:r w:rsidR="00BA5C1B" w:rsidRPr="00827D2C">
        <w:rPr>
          <w:rFonts w:ascii="Times New Roman" w:hAnsi="Times New Roman" w:cs="Times New Roman"/>
          <w:sz w:val="24"/>
          <w:szCs w:val="24"/>
        </w:rPr>
        <w:t xml:space="preserve">” (1 Cor 7:16). </w:t>
      </w:r>
      <w:r w:rsidR="00BA4819" w:rsidRPr="00BA4819">
        <w:rPr>
          <w:rFonts w:ascii="Times New Roman" w:hAnsi="Times New Roman" w:cs="Times New Roman"/>
          <w:sz w:val="24"/>
          <w:szCs w:val="24"/>
        </w:rPr>
        <w:t>For Paul, the mission of the gospel should be enough reason why people stay married.</w:t>
      </w:r>
    </w:p>
    <w:sectPr w:rsidR="00600671" w:rsidRPr="00827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EA3A" w14:textId="77777777" w:rsidR="003137F9" w:rsidRDefault="003137F9" w:rsidP="00AC208F">
      <w:pPr>
        <w:spacing w:after="0" w:line="240" w:lineRule="auto"/>
      </w:pPr>
      <w:r>
        <w:separator/>
      </w:r>
    </w:p>
  </w:endnote>
  <w:endnote w:type="continuationSeparator" w:id="0">
    <w:p w14:paraId="51C60242" w14:textId="77777777" w:rsidR="003137F9" w:rsidRDefault="003137F9" w:rsidP="00AC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7F4A" w14:textId="77777777" w:rsidR="003137F9" w:rsidRDefault="003137F9" w:rsidP="00AC208F">
      <w:pPr>
        <w:spacing w:after="0" w:line="240" w:lineRule="auto"/>
      </w:pPr>
      <w:r>
        <w:separator/>
      </w:r>
    </w:p>
  </w:footnote>
  <w:footnote w:type="continuationSeparator" w:id="0">
    <w:p w14:paraId="1252C3BB" w14:textId="77777777" w:rsidR="003137F9" w:rsidRDefault="003137F9" w:rsidP="00AC208F">
      <w:pPr>
        <w:spacing w:after="0" w:line="240" w:lineRule="auto"/>
      </w:pPr>
      <w:r>
        <w:continuationSeparator/>
      </w:r>
    </w:p>
  </w:footnote>
  <w:footnote w:id="1">
    <w:p w14:paraId="6AAC5B1F" w14:textId="2BF6EEC4" w:rsidR="00AC208F" w:rsidRPr="0002742F" w:rsidRDefault="00AC208F" w:rsidP="0002742F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02742F">
        <w:rPr>
          <w:rStyle w:val="FootnoteReference"/>
          <w:rFonts w:ascii="Times New Roman" w:hAnsi="Times New Roman" w:cs="Times New Roman"/>
        </w:rPr>
        <w:footnoteRef/>
      </w:r>
      <w:r w:rsidRPr="0002742F">
        <w:rPr>
          <w:rFonts w:ascii="Times New Roman" w:hAnsi="Times New Roman" w:cs="Times New Roman"/>
        </w:rPr>
        <w:t xml:space="preserve"> </w:t>
      </w:r>
      <w:r w:rsidRPr="0002742F">
        <w:rPr>
          <w:rFonts w:ascii="Times New Roman" w:hAnsi="Times New Roman" w:cs="Times New Roman"/>
        </w:rPr>
        <w:t xml:space="preserve">van Eck, Ernest. "A Theology of Marriage: A Biblical Or a Cultural Construct?" </w:t>
      </w:r>
      <w:proofErr w:type="spellStart"/>
      <w:r w:rsidRPr="0002742F">
        <w:rPr>
          <w:rFonts w:ascii="Times New Roman" w:hAnsi="Times New Roman" w:cs="Times New Roman"/>
          <w:i/>
          <w:iCs/>
        </w:rPr>
        <w:t>Hervormde</w:t>
      </w:r>
      <w:proofErr w:type="spellEnd"/>
      <w:r w:rsidRPr="0002742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2742F">
        <w:rPr>
          <w:rFonts w:ascii="Times New Roman" w:hAnsi="Times New Roman" w:cs="Times New Roman"/>
          <w:i/>
          <w:iCs/>
        </w:rPr>
        <w:t>Teologiese</w:t>
      </w:r>
      <w:proofErr w:type="spellEnd"/>
      <w:r w:rsidRPr="0002742F">
        <w:rPr>
          <w:rFonts w:ascii="Times New Roman" w:hAnsi="Times New Roman" w:cs="Times New Roman"/>
          <w:i/>
          <w:iCs/>
        </w:rPr>
        <w:t xml:space="preserve"> Studies</w:t>
      </w:r>
      <w:r w:rsidRPr="0002742F">
        <w:rPr>
          <w:rFonts w:ascii="Times New Roman" w:hAnsi="Times New Roman" w:cs="Times New Roman"/>
        </w:rPr>
        <w:t xml:space="preserve"> 76, no. 4 (2020</w:t>
      </w:r>
      <w:r w:rsidRPr="0002742F">
        <w:rPr>
          <w:rFonts w:ascii="Times New Roman" w:hAnsi="Times New Roman" w:cs="Times New Roman"/>
        </w:rPr>
        <w:t>): 3.</w:t>
      </w:r>
    </w:p>
  </w:footnote>
  <w:footnote w:id="2">
    <w:p w14:paraId="31FAEF0E" w14:textId="61DBA725" w:rsidR="0002742F" w:rsidRPr="0002742F" w:rsidRDefault="0002742F" w:rsidP="0002742F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02742F">
        <w:rPr>
          <w:rStyle w:val="FootnoteReference"/>
          <w:rFonts w:ascii="Times New Roman" w:hAnsi="Times New Roman" w:cs="Times New Roman"/>
        </w:rPr>
        <w:footnoteRef/>
      </w:r>
      <w:r w:rsidRPr="0002742F">
        <w:rPr>
          <w:rFonts w:ascii="Times New Roman" w:hAnsi="Times New Roman" w:cs="Times New Roman"/>
        </w:rPr>
        <w:t xml:space="preserve"> </w:t>
      </w:r>
      <w:r w:rsidRPr="0002742F">
        <w:rPr>
          <w:rFonts w:ascii="Times New Roman" w:hAnsi="Times New Roman" w:cs="Times New Roman"/>
        </w:rPr>
        <w:t xml:space="preserve">Unless otherwise noted, all biblical passages referenced are in the </w:t>
      </w:r>
      <w:r w:rsidRPr="0002742F">
        <w:rPr>
          <w:rFonts w:ascii="Times New Roman" w:hAnsi="Times New Roman" w:cs="Times New Roman"/>
          <w:i/>
          <w:iCs/>
        </w:rPr>
        <w:t>New International Version</w:t>
      </w:r>
      <w:r w:rsidRPr="0002742F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5F"/>
    <w:rsid w:val="00011825"/>
    <w:rsid w:val="0002742F"/>
    <w:rsid w:val="00091B67"/>
    <w:rsid w:val="00206EAA"/>
    <w:rsid w:val="003137F9"/>
    <w:rsid w:val="0036661E"/>
    <w:rsid w:val="005102C7"/>
    <w:rsid w:val="00600671"/>
    <w:rsid w:val="0073015F"/>
    <w:rsid w:val="00827D2C"/>
    <w:rsid w:val="00A51381"/>
    <w:rsid w:val="00AC208F"/>
    <w:rsid w:val="00B74DF2"/>
    <w:rsid w:val="00B95334"/>
    <w:rsid w:val="00BA4819"/>
    <w:rsid w:val="00BA5C1B"/>
    <w:rsid w:val="00D00D90"/>
    <w:rsid w:val="00D6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843C8"/>
  <w15:chartTrackingRefBased/>
  <w15:docId w15:val="{EE5E9B0C-0246-4435-91F1-BBD24184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C2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2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20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1C12C7B-0A47-4093-BFE1-CB326476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2021-11-12T18:11:00Z</dcterms:created>
  <dcterms:modified xsi:type="dcterms:W3CDTF">2021-11-12T19:41:00Z</dcterms:modified>
</cp:coreProperties>
</file>