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877B5" w14:textId="214564D2" w:rsidR="00E75E3A" w:rsidRDefault="000E621A">
      <w:pPr>
        <w:rPr>
          <w:rFonts w:ascii="Times New Roman" w:hAnsi="Times New Roman" w:cs="Times New Roman"/>
          <w:sz w:val="24"/>
          <w:szCs w:val="24"/>
        </w:rPr>
      </w:pPr>
      <w:r w:rsidRPr="00C033C4">
        <w:rPr>
          <w:rFonts w:ascii="Times New Roman" w:hAnsi="Times New Roman" w:cs="Times New Roman"/>
          <w:sz w:val="24"/>
          <w:szCs w:val="24"/>
        </w:rPr>
        <w:t xml:space="preserve">While we joke men are from Mars and </w:t>
      </w:r>
      <w:r w:rsidR="004F0901" w:rsidRPr="00C033C4">
        <w:rPr>
          <w:rFonts w:ascii="Times New Roman" w:hAnsi="Times New Roman" w:cs="Times New Roman"/>
          <w:sz w:val="24"/>
          <w:szCs w:val="24"/>
        </w:rPr>
        <w:t>w</w:t>
      </w:r>
      <w:r w:rsidRPr="00C033C4">
        <w:rPr>
          <w:rFonts w:ascii="Times New Roman" w:hAnsi="Times New Roman" w:cs="Times New Roman"/>
          <w:sz w:val="24"/>
          <w:szCs w:val="24"/>
        </w:rPr>
        <w:t>omen are from Venus,</w:t>
      </w:r>
      <w:r w:rsidRPr="00C033C4">
        <w:rPr>
          <w:rFonts w:ascii="Times New Roman" w:hAnsi="Times New Roman" w:cs="Times New Roman"/>
          <w:sz w:val="24"/>
          <w:szCs w:val="24"/>
        </w:rPr>
        <w:t xml:space="preserve"> </w:t>
      </w:r>
      <w:r w:rsidR="006F03EC" w:rsidRPr="00C033C4">
        <w:rPr>
          <w:rFonts w:ascii="Times New Roman" w:hAnsi="Times New Roman" w:cs="Times New Roman"/>
          <w:sz w:val="24"/>
          <w:szCs w:val="24"/>
        </w:rPr>
        <w:t xml:space="preserve">our gender and couple differences </w:t>
      </w:r>
      <w:r w:rsidR="002810F4" w:rsidRPr="00C033C4">
        <w:rPr>
          <w:rFonts w:ascii="Times New Roman" w:hAnsi="Times New Roman" w:cs="Times New Roman"/>
          <w:sz w:val="24"/>
          <w:szCs w:val="24"/>
        </w:rPr>
        <w:t xml:space="preserve">are not as easy </w:t>
      </w:r>
      <w:r w:rsidR="004F0901" w:rsidRPr="00C033C4">
        <w:rPr>
          <w:rFonts w:ascii="Times New Roman" w:hAnsi="Times New Roman" w:cs="Times New Roman"/>
          <w:sz w:val="24"/>
          <w:szCs w:val="24"/>
        </w:rPr>
        <w:t>as one may think.</w:t>
      </w:r>
      <w:r w:rsidR="002810F4" w:rsidRPr="00C033C4">
        <w:rPr>
          <w:rFonts w:ascii="Times New Roman" w:hAnsi="Times New Roman" w:cs="Times New Roman"/>
          <w:sz w:val="24"/>
          <w:szCs w:val="24"/>
        </w:rPr>
        <w:t xml:space="preserve"> My approach is that there is no one size fits all to negotiating </w:t>
      </w:r>
      <w:r w:rsidR="003D6B59" w:rsidRPr="00C033C4">
        <w:rPr>
          <w:rFonts w:ascii="Times New Roman" w:hAnsi="Times New Roman" w:cs="Times New Roman"/>
          <w:sz w:val="24"/>
          <w:szCs w:val="24"/>
        </w:rPr>
        <w:t>couple</w:t>
      </w:r>
      <w:r w:rsidR="002810F4" w:rsidRPr="00C033C4">
        <w:rPr>
          <w:rFonts w:ascii="Times New Roman" w:hAnsi="Times New Roman" w:cs="Times New Roman"/>
          <w:sz w:val="24"/>
          <w:szCs w:val="24"/>
        </w:rPr>
        <w:t xml:space="preserve"> differences and similarities. </w:t>
      </w:r>
      <w:r w:rsidR="003E282D" w:rsidRPr="00C033C4">
        <w:rPr>
          <w:rFonts w:ascii="Times New Roman" w:hAnsi="Times New Roman" w:cs="Times New Roman"/>
          <w:sz w:val="24"/>
          <w:szCs w:val="24"/>
        </w:rPr>
        <w:t xml:space="preserve">In saying this I am aware that there are two extreme and different schools of thought concerning the same. On one hand, </w:t>
      </w:r>
      <w:r w:rsidR="00E75E3A">
        <w:rPr>
          <w:rFonts w:ascii="Times New Roman" w:hAnsi="Times New Roman" w:cs="Times New Roman"/>
          <w:sz w:val="24"/>
          <w:szCs w:val="24"/>
        </w:rPr>
        <w:t>are those who feel</w:t>
      </w:r>
      <w:r w:rsidR="003E282D" w:rsidRPr="00C033C4">
        <w:rPr>
          <w:rFonts w:ascii="Times New Roman" w:hAnsi="Times New Roman" w:cs="Times New Roman"/>
          <w:sz w:val="24"/>
          <w:szCs w:val="24"/>
        </w:rPr>
        <w:t xml:space="preserve"> </w:t>
      </w:r>
      <w:r w:rsidR="003E282D" w:rsidRPr="00C033C4">
        <w:rPr>
          <w:rFonts w:ascii="Times New Roman" w:hAnsi="Times New Roman" w:cs="Times New Roman"/>
          <w:sz w:val="24"/>
          <w:szCs w:val="24"/>
        </w:rPr>
        <w:t>couples should be similar so that they have their likenesses to lean on in stressful times</w:t>
      </w:r>
      <w:r w:rsidR="003E282D" w:rsidRPr="00C033C4">
        <w:rPr>
          <w:rFonts w:ascii="Times New Roman" w:hAnsi="Times New Roman" w:cs="Times New Roman"/>
          <w:sz w:val="24"/>
          <w:szCs w:val="24"/>
        </w:rPr>
        <w:t xml:space="preserve">. </w:t>
      </w:r>
      <w:r w:rsidR="001816E5" w:rsidRPr="00C033C4">
        <w:rPr>
          <w:rFonts w:ascii="Times New Roman" w:hAnsi="Times New Roman" w:cs="Times New Roman"/>
          <w:sz w:val="24"/>
          <w:szCs w:val="24"/>
        </w:rPr>
        <w:t>An example is Jill M. who feels</w:t>
      </w:r>
      <w:r w:rsidR="001816E5" w:rsidRPr="00C033C4">
        <w:rPr>
          <w:rFonts w:ascii="Times New Roman" w:hAnsi="Times New Roman" w:cs="Times New Roman"/>
          <w:sz w:val="24"/>
          <w:szCs w:val="24"/>
          <w:shd w:val="clear" w:color="auto" w:fill="FFFFFF"/>
        </w:rPr>
        <w:t xml:space="preserve"> dissimilarity affects many aspects of the couple’s marriage and is the source of most of their disagreements.</w:t>
      </w:r>
      <w:r w:rsidR="001816E5" w:rsidRPr="00C033C4">
        <w:rPr>
          <w:rStyle w:val="FootnoteReference"/>
          <w:rFonts w:ascii="Times New Roman" w:hAnsi="Times New Roman" w:cs="Times New Roman"/>
          <w:sz w:val="24"/>
          <w:szCs w:val="24"/>
          <w:shd w:val="clear" w:color="auto" w:fill="FFFFFF"/>
        </w:rPr>
        <w:footnoteReference w:id="1"/>
      </w:r>
      <w:r w:rsidR="001816E5" w:rsidRPr="00C033C4">
        <w:rPr>
          <w:rFonts w:ascii="Times New Roman" w:hAnsi="Times New Roman" w:cs="Times New Roman"/>
          <w:sz w:val="24"/>
          <w:szCs w:val="24"/>
          <w:shd w:val="clear" w:color="auto" w:fill="FFFFFF"/>
        </w:rPr>
        <w:t xml:space="preserve"> </w:t>
      </w:r>
      <w:r w:rsidR="003E282D" w:rsidRPr="00C033C4">
        <w:rPr>
          <w:rFonts w:ascii="Times New Roman" w:hAnsi="Times New Roman" w:cs="Times New Roman"/>
          <w:sz w:val="24"/>
          <w:szCs w:val="24"/>
        </w:rPr>
        <w:t xml:space="preserve">On the other, are those who </w:t>
      </w:r>
      <w:r w:rsidR="003E282D" w:rsidRPr="00C033C4">
        <w:rPr>
          <w:rFonts w:ascii="Times New Roman" w:hAnsi="Times New Roman" w:cs="Times New Roman"/>
          <w:sz w:val="24"/>
          <w:szCs w:val="24"/>
        </w:rPr>
        <w:t>contend that couple differences diminish the weaknesses of the other spouse.</w:t>
      </w:r>
      <w:r w:rsidR="003E282D" w:rsidRPr="00C033C4">
        <w:rPr>
          <w:rFonts w:ascii="Times New Roman" w:hAnsi="Times New Roman" w:cs="Times New Roman"/>
          <w:sz w:val="24"/>
          <w:szCs w:val="24"/>
        </w:rPr>
        <w:t xml:space="preserve">  </w:t>
      </w:r>
      <w:r w:rsidR="00E75E3A">
        <w:rPr>
          <w:rFonts w:ascii="Times New Roman" w:hAnsi="Times New Roman" w:cs="Times New Roman"/>
          <w:sz w:val="24"/>
          <w:szCs w:val="24"/>
        </w:rPr>
        <w:t xml:space="preserve">Christensen et al </w:t>
      </w:r>
      <w:r w:rsidR="0048798B">
        <w:rPr>
          <w:rFonts w:ascii="Times New Roman" w:hAnsi="Times New Roman" w:cs="Times New Roman"/>
          <w:sz w:val="24"/>
          <w:szCs w:val="24"/>
        </w:rPr>
        <w:t>postulates</w:t>
      </w:r>
      <w:r w:rsidR="00E75E3A">
        <w:rPr>
          <w:rFonts w:ascii="Times New Roman" w:hAnsi="Times New Roman" w:cs="Times New Roman"/>
          <w:sz w:val="24"/>
          <w:szCs w:val="24"/>
        </w:rPr>
        <w:t>, “</w:t>
      </w:r>
      <w:r w:rsidR="00E75E3A" w:rsidRPr="00E75E3A">
        <w:rPr>
          <w:rFonts w:ascii="Times New Roman" w:hAnsi="Times New Roman" w:cs="Times New Roman"/>
          <w:sz w:val="24"/>
          <w:szCs w:val="24"/>
        </w:rPr>
        <w:t>An introvert may ﬁnd an extrovert appealing since there is less pressure to keep the conversation going, while the extrovert may enjoy the introvert’s attentions. An emotionally reactive person may look for calm conﬁdence in another, while the conﬁdent one may enjoy the emotional drama of the other. A conventional person may be intrigued by the creativity of an adventurist partner, who in turn may enjoy introducing the conventional one to new experiences.</w:t>
      </w:r>
      <w:r w:rsidR="0048798B">
        <w:rPr>
          <w:rFonts w:ascii="Times New Roman" w:hAnsi="Times New Roman" w:cs="Times New Roman"/>
          <w:sz w:val="24"/>
          <w:szCs w:val="24"/>
        </w:rPr>
        <w:t>”</w:t>
      </w:r>
      <w:r w:rsidR="0048798B">
        <w:rPr>
          <w:rStyle w:val="FootnoteReference"/>
          <w:rFonts w:ascii="Times New Roman" w:hAnsi="Times New Roman" w:cs="Times New Roman"/>
          <w:sz w:val="24"/>
          <w:szCs w:val="24"/>
        </w:rPr>
        <w:footnoteReference w:id="2"/>
      </w:r>
    </w:p>
    <w:p w14:paraId="39CC1A93" w14:textId="31952635" w:rsidR="00E05D6E" w:rsidRPr="00C033C4" w:rsidRDefault="003E282D">
      <w:pPr>
        <w:rPr>
          <w:rFonts w:ascii="Times New Roman" w:hAnsi="Times New Roman" w:cs="Times New Roman"/>
          <w:sz w:val="24"/>
          <w:szCs w:val="24"/>
        </w:rPr>
      </w:pPr>
      <w:r w:rsidRPr="00C033C4">
        <w:rPr>
          <w:rFonts w:ascii="Times New Roman" w:hAnsi="Times New Roman" w:cs="Times New Roman"/>
          <w:sz w:val="24"/>
          <w:szCs w:val="24"/>
        </w:rPr>
        <w:t xml:space="preserve">Beginning with those who argue for similarity, I strongly believe that similarities can be both </w:t>
      </w:r>
      <w:r w:rsidR="00E05D6E" w:rsidRPr="00C033C4">
        <w:rPr>
          <w:rFonts w:ascii="Times New Roman" w:hAnsi="Times New Roman" w:cs="Times New Roman"/>
          <w:sz w:val="24"/>
          <w:szCs w:val="24"/>
        </w:rPr>
        <w:t xml:space="preserve">considered as a </w:t>
      </w:r>
      <w:r w:rsidRPr="00C033C4">
        <w:rPr>
          <w:rFonts w:ascii="Times New Roman" w:hAnsi="Times New Roman" w:cs="Times New Roman"/>
          <w:sz w:val="24"/>
          <w:szCs w:val="24"/>
        </w:rPr>
        <w:t>strength and weakness</w:t>
      </w:r>
      <w:r w:rsidR="00E05D6E" w:rsidRPr="00C033C4">
        <w:rPr>
          <w:rFonts w:ascii="Times New Roman" w:hAnsi="Times New Roman" w:cs="Times New Roman"/>
          <w:sz w:val="24"/>
          <w:szCs w:val="24"/>
        </w:rPr>
        <w:t xml:space="preserve"> in other ways</w:t>
      </w:r>
      <w:r w:rsidRPr="00C033C4">
        <w:rPr>
          <w:rFonts w:ascii="Times New Roman" w:hAnsi="Times New Roman" w:cs="Times New Roman"/>
          <w:sz w:val="24"/>
          <w:szCs w:val="24"/>
        </w:rPr>
        <w:t xml:space="preserve">. </w:t>
      </w:r>
      <w:r w:rsidR="00E05D6E" w:rsidRPr="00C033C4">
        <w:rPr>
          <w:rFonts w:ascii="Times New Roman" w:hAnsi="Times New Roman" w:cs="Times New Roman"/>
          <w:sz w:val="24"/>
          <w:szCs w:val="24"/>
        </w:rPr>
        <w:t xml:space="preserve"> As a strength</w:t>
      </w:r>
      <w:r w:rsidR="004F0901" w:rsidRPr="00C033C4">
        <w:rPr>
          <w:rFonts w:ascii="Times New Roman" w:hAnsi="Times New Roman" w:cs="Times New Roman"/>
          <w:sz w:val="24"/>
          <w:szCs w:val="24"/>
        </w:rPr>
        <w:t>,</w:t>
      </w:r>
      <w:r w:rsidR="00E05D6E" w:rsidRPr="00C033C4">
        <w:rPr>
          <w:rFonts w:ascii="Times New Roman" w:hAnsi="Times New Roman" w:cs="Times New Roman"/>
          <w:sz w:val="24"/>
          <w:szCs w:val="24"/>
        </w:rPr>
        <w:t xml:space="preserve"> having similarities enhances compatibility. Making a decision or moving in a certain direction is easier. The Old Testament minor p</w:t>
      </w:r>
      <w:r w:rsidR="00E05D6E" w:rsidRPr="00C033C4">
        <w:rPr>
          <w:rFonts w:ascii="Times New Roman" w:hAnsi="Times New Roman" w:cs="Times New Roman"/>
          <w:sz w:val="24"/>
          <w:szCs w:val="24"/>
        </w:rPr>
        <w:t>rophet Amos asks, “</w:t>
      </w:r>
      <w:r w:rsidR="00E05D6E" w:rsidRPr="00C033C4">
        <w:rPr>
          <w:rFonts w:ascii="Times New Roman" w:hAnsi="Times New Roman" w:cs="Times New Roman"/>
          <w:sz w:val="24"/>
          <w:szCs w:val="24"/>
          <w:shd w:val="clear" w:color="auto" w:fill="FFFFFF"/>
        </w:rPr>
        <w:t>Can two people walk together without agreeing on the direction?” (Amos 3:3, NIV).</w:t>
      </w:r>
      <w:r w:rsidR="00C033C4" w:rsidRPr="00C033C4">
        <w:rPr>
          <w:rStyle w:val="FootnoteReference"/>
          <w:rFonts w:ascii="Times New Roman" w:hAnsi="Times New Roman" w:cs="Times New Roman"/>
          <w:sz w:val="24"/>
          <w:szCs w:val="24"/>
          <w:shd w:val="clear" w:color="auto" w:fill="FFFFFF"/>
        </w:rPr>
        <w:footnoteReference w:id="3"/>
      </w:r>
      <w:r w:rsidR="00E05D6E" w:rsidRPr="00C033C4">
        <w:rPr>
          <w:rFonts w:ascii="Times New Roman" w:hAnsi="Times New Roman" w:cs="Times New Roman"/>
          <w:sz w:val="24"/>
          <w:szCs w:val="24"/>
          <w:shd w:val="clear" w:color="auto" w:fill="FFFFFF"/>
        </w:rPr>
        <w:t xml:space="preserve"> For Amos, he does not see a way two people can decide to walk together be it in relationship or marriage if they do not have a sense of unified direction. </w:t>
      </w:r>
      <w:r w:rsidR="00E05D6E" w:rsidRPr="00C033C4">
        <w:rPr>
          <w:rFonts w:ascii="Times New Roman" w:hAnsi="Times New Roman" w:cs="Times New Roman"/>
          <w:sz w:val="24"/>
          <w:szCs w:val="24"/>
          <w:shd w:val="clear" w:color="auto" w:fill="FFFFFF"/>
        </w:rPr>
        <w:t>However, if they have a similar weakness</w:t>
      </w:r>
      <w:r w:rsidR="004F0901" w:rsidRPr="00C033C4">
        <w:rPr>
          <w:rFonts w:ascii="Times New Roman" w:hAnsi="Times New Roman" w:cs="Times New Roman"/>
          <w:sz w:val="24"/>
          <w:szCs w:val="24"/>
          <w:shd w:val="clear" w:color="auto" w:fill="FFFFFF"/>
        </w:rPr>
        <w:t>,</w:t>
      </w:r>
      <w:r w:rsidR="00E05D6E" w:rsidRPr="00C033C4">
        <w:rPr>
          <w:rFonts w:ascii="Times New Roman" w:hAnsi="Times New Roman" w:cs="Times New Roman"/>
          <w:sz w:val="24"/>
          <w:szCs w:val="24"/>
          <w:shd w:val="clear" w:color="auto" w:fill="FFFFFF"/>
        </w:rPr>
        <w:t xml:space="preserve"> </w:t>
      </w:r>
      <w:r w:rsidR="004F0901" w:rsidRPr="00C033C4">
        <w:rPr>
          <w:rFonts w:ascii="Times New Roman" w:hAnsi="Times New Roman" w:cs="Times New Roman"/>
          <w:sz w:val="24"/>
          <w:szCs w:val="24"/>
          <w:shd w:val="clear" w:color="auto" w:fill="FFFFFF"/>
        </w:rPr>
        <w:t>f</w:t>
      </w:r>
      <w:r w:rsidR="003D6B59" w:rsidRPr="00C033C4">
        <w:rPr>
          <w:rFonts w:ascii="Times New Roman" w:hAnsi="Times New Roman" w:cs="Times New Roman"/>
          <w:sz w:val="24"/>
          <w:szCs w:val="24"/>
        </w:rPr>
        <w:t xml:space="preserve">or instance, </w:t>
      </w:r>
      <w:r w:rsidRPr="00C033C4">
        <w:rPr>
          <w:rFonts w:ascii="Times New Roman" w:hAnsi="Times New Roman" w:cs="Times New Roman"/>
          <w:sz w:val="24"/>
          <w:szCs w:val="24"/>
        </w:rPr>
        <w:t xml:space="preserve">poor financial management skills, </w:t>
      </w:r>
      <w:r w:rsidR="00E05D6E" w:rsidRPr="00C033C4">
        <w:rPr>
          <w:rFonts w:ascii="Times New Roman" w:hAnsi="Times New Roman" w:cs="Times New Roman"/>
          <w:sz w:val="24"/>
          <w:szCs w:val="24"/>
        </w:rPr>
        <w:t xml:space="preserve">they are in trouble if they fall into financial trouble. In that case, sharing similar traits would not be a </w:t>
      </w:r>
      <w:r w:rsidR="00125404" w:rsidRPr="00C033C4">
        <w:rPr>
          <w:rFonts w:ascii="Times New Roman" w:hAnsi="Times New Roman" w:cs="Times New Roman"/>
          <w:sz w:val="24"/>
          <w:szCs w:val="24"/>
        </w:rPr>
        <w:t>strength but a weakness.</w:t>
      </w:r>
    </w:p>
    <w:p w14:paraId="3CF7DC52" w14:textId="242FEE5C" w:rsidR="006F68CF" w:rsidRPr="00C033C4" w:rsidRDefault="00E05D6E">
      <w:pPr>
        <w:rPr>
          <w:rFonts w:ascii="Times New Roman" w:hAnsi="Times New Roman" w:cs="Times New Roman"/>
          <w:sz w:val="24"/>
          <w:szCs w:val="24"/>
        </w:rPr>
      </w:pPr>
      <w:r w:rsidRPr="00C033C4">
        <w:rPr>
          <w:rFonts w:ascii="Times New Roman" w:hAnsi="Times New Roman" w:cs="Times New Roman"/>
          <w:sz w:val="24"/>
          <w:szCs w:val="24"/>
        </w:rPr>
        <w:t>This applies to differences as well. Whereas a couple</w:t>
      </w:r>
      <w:r w:rsidR="00125404" w:rsidRPr="00C033C4">
        <w:rPr>
          <w:rFonts w:ascii="Times New Roman" w:hAnsi="Times New Roman" w:cs="Times New Roman"/>
          <w:sz w:val="24"/>
          <w:szCs w:val="24"/>
        </w:rPr>
        <w:t xml:space="preserve"> may have different traits, we should not assume that the</w:t>
      </w:r>
      <w:r w:rsidR="00910E53" w:rsidRPr="00C033C4">
        <w:rPr>
          <w:rFonts w:ascii="Times New Roman" w:hAnsi="Times New Roman" w:cs="Times New Roman"/>
          <w:sz w:val="24"/>
          <w:szCs w:val="24"/>
        </w:rPr>
        <w:t>ir</w:t>
      </w:r>
      <w:r w:rsidR="00125404" w:rsidRPr="00C033C4">
        <w:rPr>
          <w:rFonts w:ascii="Times New Roman" w:hAnsi="Times New Roman" w:cs="Times New Roman"/>
          <w:sz w:val="24"/>
          <w:szCs w:val="24"/>
        </w:rPr>
        <w:t xml:space="preserve"> differences balance each other much less diminish each other’s weakness</w:t>
      </w:r>
      <w:r w:rsidR="004F0901" w:rsidRPr="00C033C4">
        <w:rPr>
          <w:rFonts w:ascii="Times New Roman" w:hAnsi="Times New Roman" w:cs="Times New Roman"/>
          <w:sz w:val="24"/>
          <w:szCs w:val="24"/>
        </w:rPr>
        <w:t>es</w:t>
      </w:r>
      <w:r w:rsidR="00125404" w:rsidRPr="00C033C4">
        <w:rPr>
          <w:rFonts w:ascii="Times New Roman" w:hAnsi="Times New Roman" w:cs="Times New Roman"/>
          <w:sz w:val="24"/>
          <w:szCs w:val="24"/>
        </w:rPr>
        <w:t xml:space="preserve">. One of the weaknesses of western worldview is seeing things from </w:t>
      </w:r>
      <w:r w:rsidR="001816E5" w:rsidRPr="00C033C4">
        <w:rPr>
          <w:rFonts w:ascii="Times New Roman" w:hAnsi="Times New Roman" w:cs="Times New Roman"/>
          <w:sz w:val="24"/>
          <w:szCs w:val="24"/>
        </w:rPr>
        <w:t xml:space="preserve">a </w:t>
      </w:r>
      <w:r w:rsidR="00125404" w:rsidRPr="00C033C4">
        <w:rPr>
          <w:rFonts w:ascii="Times New Roman" w:hAnsi="Times New Roman" w:cs="Times New Roman"/>
          <w:sz w:val="24"/>
          <w:szCs w:val="24"/>
        </w:rPr>
        <w:t xml:space="preserve">dichotomized </w:t>
      </w:r>
      <w:r w:rsidR="001816E5" w:rsidRPr="00C033C4">
        <w:rPr>
          <w:rFonts w:ascii="Times New Roman" w:hAnsi="Times New Roman" w:cs="Times New Roman"/>
          <w:sz w:val="24"/>
          <w:szCs w:val="24"/>
        </w:rPr>
        <w:t>viewpoint</w:t>
      </w:r>
      <w:r w:rsidR="00125404" w:rsidRPr="00C033C4">
        <w:rPr>
          <w:rFonts w:ascii="Times New Roman" w:hAnsi="Times New Roman" w:cs="Times New Roman"/>
          <w:sz w:val="24"/>
          <w:szCs w:val="24"/>
        </w:rPr>
        <w:t xml:space="preserve">. If you are not hot you are cold. </w:t>
      </w:r>
      <w:r w:rsidR="00910E53" w:rsidRPr="00C033C4">
        <w:rPr>
          <w:rFonts w:ascii="Times New Roman" w:hAnsi="Times New Roman" w:cs="Times New Roman"/>
          <w:sz w:val="24"/>
          <w:szCs w:val="24"/>
        </w:rPr>
        <w:t>It is either you are disorganized or</w:t>
      </w:r>
      <w:r w:rsidR="00125404" w:rsidRPr="00C033C4">
        <w:rPr>
          <w:rFonts w:ascii="Times New Roman" w:hAnsi="Times New Roman" w:cs="Times New Roman"/>
          <w:sz w:val="24"/>
          <w:szCs w:val="24"/>
        </w:rPr>
        <w:t xml:space="preserve"> organized</w:t>
      </w:r>
      <w:r w:rsidR="00910E53" w:rsidRPr="00C033C4">
        <w:rPr>
          <w:rFonts w:ascii="Times New Roman" w:hAnsi="Times New Roman" w:cs="Times New Roman"/>
          <w:sz w:val="24"/>
          <w:szCs w:val="24"/>
        </w:rPr>
        <w:t xml:space="preserve"> and so forth. </w:t>
      </w:r>
      <w:r w:rsidR="006F68CF" w:rsidRPr="00C033C4">
        <w:rPr>
          <w:rFonts w:ascii="Times New Roman" w:hAnsi="Times New Roman" w:cs="Times New Roman"/>
          <w:sz w:val="24"/>
          <w:szCs w:val="24"/>
        </w:rPr>
        <w:t xml:space="preserve">Jane </w:t>
      </w:r>
      <w:r w:rsidR="006F68CF" w:rsidRPr="00C033C4">
        <w:rPr>
          <w:rFonts w:ascii="Times New Roman" w:hAnsi="Times New Roman" w:cs="Times New Roman"/>
          <w:sz w:val="24"/>
          <w:szCs w:val="24"/>
        </w:rPr>
        <w:t>Ward warns, “not all differences are created equa</w:t>
      </w:r>
      <w:r w:rsidR="006F68CF" w:rsidRPr="00C033C4">
        <w:rPr>
          <w:rFonts w:ascii="Times New Roman" w:hAnsi="Times New Roman" w:cs="Times New Roman"/>
          <w:sz w:val="24"/>
          <w:szCs w:val="24"/>
        </w:rPr>
        <w:t>l</w:t>
      </w:r>
      <w:r w:rsidR="006F68CF" w:rsidRPr="00C033C4">
        <w:rPr>
          <w:rFonts w:ascii="Times New Roman" w:hAnsi="Times New Roman" w:cs="Times New Roman"/>
          <w:sz w:val="24"/>
          <w:szCs w:val="24"/>
        </w:rPr>
        <w:t>.”</w:t>
      </w:r>
      <w:r w:rsidR="006F68CF" w:rsidRPr="00C033C4">
        <w:rPr>
          <w:rStyle w:val="FootnoteReference"/>
          <w:rFonts w:ascii="Times New Roman" w:hAnsi="Times New Roman" w:cs="Times New Roman"/>
          <w:sz w:val="24"/>
          <w:szCs w:val="24"/>
        </w:rPr>
        <w:footnoteReference w:id="4"/>
      </w:r>
      <w:r w:rsidR="006F68CF" w:rsidRPr="00C033C4">
        <w:rPr>
          <w:rFonts w:ascii="Times New Roman" w:hAnsi="Times New Roman" w:cs="Times New Roman"/>
          <w:sz w:val="24"/>
          <w:szCs w:val="24"/>
        </w:rPr>
        <w:t xml:space="preserve"> Furthermore, f</w:t>
      </w:r>
      <w:r w:rsidR="00910E53" w:rsidRPr="00C033C4">
        <w:rPr>
          <w:rFonts w:ascii="Times New Roman" w:hAnsi="Times New Roman" w:cs="Times New Roman"/>
          <w:sz w:val="24"/>
          <w:szCs w:val="24"/>
        </w:rPr>
        <w:t>or some people</w:t>
      </w:r>
      <w:r w:rsidR="00D56E7B" w:rsidRPr="00C033C4">
        <w:rPr>
          <w:rFonts w:ascii="Times New Roman" w:hAnsi="Times New Roman" w:cs="Times New Roman"/>
          <w:sz w:val="24"/>
          <w:szCs w:val="24"/>
        </w:rPr>
        <w:t xml:space="preserve"> from other parts of the world</w:t>
      </w:r>
      <w:r w:rsidR="00910E53" w:rsidRPr="00C033C4">
        <w:rPr>
          <w:rFonts w:ascii="Times New Roman" w:hAnsi="Times New Roman" w:cs="Times New Roman"/>
          <w:sz w:val="24"/>
          <w:szCs w:val="24"/>
        </w:rPr>
        <w:t xml:space="preserve">, </w:t>
      </w:r>
      <w:r w:rsidR="00D56E7B" w:rsidRPr="00C033C4">
        <w:rPr>
          <w:rFonts w:ascii="Times New Roman" w:hAnsi="Times New Roman" w:cs="Times New Roman"/>
          <w:sz w:val="24"/>
          <w:szCs w:val="24"/>
        </w:rPr>
        <w:t xml:space="preserve">differences may not result in </w:t>
      </w:r>
      <w:r w:rsidR="00910E53" w:rsidRPr="00C033C4">
        <w:rPr>
          <w:rFonts w:ascii="Times New Roman" w:hAnsi="Times New Roman" w:cs="Times New Roman"/>
          <w:sz w:val="24"/>
          <w:szCs w:val="24"/>
        </w:rPr>
        <w:t>a yin yang moment.</w:t>
      </w:r>
      <w:r w:rsidR="00125404" w:rsidRPr="00C033C4">
        <w:rPr>
          <w:rFonts w:ascii="Times New Roman" w:hAnsi="Times New Roman" w:cs="Times New Roman"/>
          <w:sz w:val="24"/>
          <w:szCs w:val="24"/>
        </w:rPr>
        <w:t xml:space="preserve"> </w:t>
      </w:r>
      <w:r w:rsidR="00910E53" w:rsidRPr="00C033C4">
        <w:rPr>
          <w:rFonts w:ascii="Times New Roman" w:hAnsi="Times New Roman" w:cs="Times New Roman"/>
          <w:sz w:val="24"/>
          <w:szCs w:val="24"/>
        </w:rPr>
        <w:t xml:space="preserve">In other words, their differences </w:t>
      </w:r>
      <w:r w:rsidR="00D56E7B" w:rsidRPr="00C033C4">
        <w:rPr>
          <w:rFonts w:ascii="Times New Roman" w:hAnsi="Times New Roman" w:cs="Times New Roman"/>
          <w:sz w:val="24"/>
          <w:szCs w:val="24"/>
        </w:rPr>
        <w:t xml:space="preserve">will not in </w:t>
      </w:r>
      <w:r w:rsidR="00910E53" w:rsidRPr="00C033C4">
        <w:rPr>
          <w:rFonts w:ascii="Times New Roman" w:hAnsi="Times New Roman" w:cs="Times New Roman"/>
          <w:sz w:val="24"/>
          <w:szCs w:val="24"/>
        </w:rPr>
        <w:t>any way balance each other</w:t>
      </w:r>
      <w:r w:rsidR="006F68CF" w:rsidRPr="00C033C4">
        <w:rPr>
          <w:rFonts w:ascii="Times New Roman" w:hAnsi="Times New Roman" w:cs="Times New Roman"/>
          <w:sz w:val="24"/>
          <w:szCs w:val="24"/>
        </w:rPr>
        <w:t xml:space="preserve">. </w:t>
      </w:r>
      <w:r w:rsidR="00842E06" w:rsidRPr="00C033C4">
        <w:rPr>
          <w:rFonts w:ascii="Times New Roman" w:hAnsi="Times New Roman" w:cs="Times New Roman"/>
          <w:sz w:val="24"/>
          <w:szCs w:val="24"/>
        </w:rPr>
        <w:t>A husband could be choleric in terms of personality, and his spouse could be something totally different that does not balance his trait. Another could come from a different cultural background</w:t>
      </w:r>
      <w:r w:rsidR="00C033C4" w:rsidRPr="00C033C4">
        <w:rPr>
          <w:rFonts w:ascii="Times New Roman" w:hAnsi="Times New Roman" w:cs="Times New Roman"/>
          <w:sz w:val="24"/>
          <w:szCs w:val="24"/>
        </w:rPr>
        <w:t xml:space="preserve"> and his spouse come from one that does not necessarily diminish the weaknesses of his cultural background</w:t>
      </w:r>
      <w:r w:rsidR="0048798B">
        <w:rPr>
          <w:rFonts w:ascii="Times New Roman" w:hAnsi="Times New Roman" w:cs="Times New Roman"/>
          <w:sz w:val="24"/>
          <w:szCs w:val="24"/>
        </w:rPr>
        <w:t>.</w:t>
      </w:r>
    </w:p>
    <w:sectPr w:rsidR="006F68CF" w:rsidRPr="00C033C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3322D8" w14:textId="77777777" w:rsidR="00972686" w:rsidRDefault="00972686" w:rsidP="006F68CF">
      <w:pPr>
        <w:spacing w:after="0" w:line="240" w:lineRule="auto"/>
      </w:pPr>
      <w:r>
        <w:separator/>
      </w:r>
    </w:p>
  </w:endnote>
  <w:endnote w:type="continuationSeparator" w:id="0">
    <w:p w14:paraId="255E11AB" w14:textId="77777777" w:rsidR="00972686" w:rsidRDefault="00972686" w:rsidP="006F68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98718B" w14:textId="77777777" w:rsidR="00972686" w:rsidRDefault="00972686" w:rsidP="006F68CF">
      <w:pPr>
        <w:spacing w:after="0" w:line="240" w:lineRule="auto"/>
      </w:pPr>
      <w:r>
        <w:separator/>
      </w:r>
    </w:p>
  </w:footnote>
  <w:footnote w:type="continuationSeparator" w:id="0">
    <w:p w14:paraId="53506F09" w14:textId="77777777" w:rsidR="00972686" w:rsidRDefault="00972686" w:rsidP="006F68CF">
      <w:pPr>
        <w:spacing w:after="0" w:line="240" w:lineRule="auto"/>
      </w:pPr>
      <w:r>
        <w:continuationSeparator/>
      </w:r>
    </w:p>
  </w:footnote>
  <w:footnote w:id="1">
    <w:p w14:paraId="7F6CB33F" w14:textId="3F25370A" w:rsidR="001816E5" w:rsidRDefault="001816E5">
      <w:pPr>
        <w:pStyle w:val="FootnoteText"/>
      </w:pPr>
      <w:r>
        <w:rPr>
          <w:rStyle w:val="FootnoteReference"/>
        </w:rPr>
        <w:footnoteRef/>
      </w:r>
      <w:r w:rsidRPr="001816E5">
        <w:t>Jill M.</w:t>
      </w:r>
      <w:r w:rsidR="00842E06">
        <w:t xml:space="preserve"> </w:t>
      </w:r>
      <w:proofErr w:type="spellStart"/>
      <w:r w:rsidRPr="001816E5">
        <w:t>Bystydzienski</w:t>
      </w:r>
      <w:proofErr w:type="spellEnd"/>
      <w:r>
        <w:t>,</w:t>
      </w:r>
      <w:r w:rsidRPr="001816E5">
        <w:t xml:space="preserve"> </w:t>
      </w:r>
      <w:r w:rsidRPr="00842E06">
        <w:rPr>
          <w:i/>
          <w:iCs/>
        </w:rPr>
        <w:t xml:space="preserve">Intercultural </w:t>
      </w:r>
      <w:r w:rsidR="00842E06" w:rsidRPr="00842E06">
        <w:rPr>
          <w:i/>
          <w:iCs/>
        </w:rPr>
        <w:t>Couples:</w:t>
      </w:r>
      <w:r w:rsidRPr="00842E06">
        <w:rPr>
          <w:i/>
          <w:iCs/>
        </w:rPr>
        <w:t xml:space="preserve"> Crossing Boundaries, Negotiating Difference</w:t>
      </w:r>
      <w:r w:rsidR="00842E06">
        <w:t xml:space="preserve"> (</w:t>
      </w:r>
      <w:r w:rsidRPr="001816E5">
        <w:t>New York University Press, 2011</w:t>
      </w:r>
      <w:r w:rsidR="00842E06">
        <w:t>), 86.</w:t>
      </w:r>
    </w:p>
  </w:footnote>
  <w:footnote w:id="2">
    <w:p w14:paraId="7E3981B6" w14:textId="111227DC" w:rsidR="0048798B" w:rsidRDefault="0048798B">
      <w:pPr>
        <w:pStyle w:val="FootnoteText"/>
      </w:pPr>
      <w:r>
        <w:rPr>
          <w:rStyle w:val="FootnoteReference"/>
        </w:rPr>
        <w:footnoteRef/>
      </w:r>
      <w:r>
        <w:t xml:space="preserve"> </w:t>
      </w:r>
      <w:r w:rsidRPr="0048798B">
        <w:t>Christensen, Andrew, Doss, Brian D., and Jacobson, Neil S.. </w:t>
      </w:r>
      <w:r w:rsidRPr="0048798B">
        <w:rPr>
          <w:i/>
          <w:iCs/>
        </w:rPr>
        <w:t xml:space="preserve">Reconcilable Differences, Second </w:t>
      </w:r>
      <w:proofErr w:type="gramStart"/>
      <w:r w:rsidRPr="0048798B">
        <w:rPr>
          <w:i/>
          <w:iCs/>
        </w:rPr>
        <w:t>Edition :</w:t>
      </w:r>
      <w:proofErr w:type="gramEnd"/>
      <w:r w:rsidRPr="0048798B">
        <w:rPr>
          <w:i/>
          <w:iCs/>
        </w:rPr>
        <w:t xml:space="preserve"> Rebuild Your Relationship by Rediscovering the Partner You Love--Without Losing Yourself</w:t>
      </w:r>
      <w:r>
        <w:t xml:space="preserve"> (</w:t>
      </w:r>
      <w:r w:rsidRPr="0048798B">
        <w:t>New York: Guilford Publications, 2014</w:t>
      </w:r>
      <w:r>
        <w:t>), 44.</w:t>
      </w:r>
    </w:p>
  </w:footnote>
  <w:footnote w:id="3">
    <w:p w14:paraId="6A3401FC" w14:textId="43148FAF" w:rsidR="00C033C4" w:rsidRDefault="00C033C4">
      <w:pPr>
        <w:pStyle w:val="FootnoteText"/>
      </w:pPr>
      <w:r>
        <w:rPr>
          <w:rStyle w:val="FootnoteReference"/>
        </w:rPr>
        <w:footnoteRef/>
      </w:r>
      <w:r>
        <w:t xml:space="preserve"> </w:t>
      </w:r>
      <w:r w:rsidRPr="008A6F52">
        <w:rPr>
          <w:rFonts w:ascii="Times New Roman" w:hAnsi="Times New Roman" w:cs="Times New Roman"/>
        </w:rPr>
        <w:t xml:space="preserve">Unless otherwise noted, all biblical passages referenced are in the </w:t>
      </w:r>
      <w:r w:rsidRPr="008A6F52">
        <w:rPr>
          <w:rFonts w:ascii="Times New Roman" w:hAnsi="Times New Roman" w:cs="Times New Roman"/>
          <w:i/>
          <w:iCs/>
        </w:rPr>
        <w:t>New International Version</w:t>
      </w:r>
      <w:r w:rsidRPr="008A6F52">
        <w:rPr>
          <w:rFonts w:ascii="Times New Roman" w:hAnsi="Times New Roman" w:cs="Times New Roman"/>
        </w:rPr>
        <w:t xml:space="preserve"> (Grand Rapids, MI: Zondervan, 2011).</w:t>
      </w:r>
    </w:p>
  </w:footnote>
  <w:footnote w:id="4">
    <w:p w14:paraId="41B7DC4F" w14:textId="77777777" w:rsidR="006F68CF" w:rsidRDefault="006F68CF" w:rsidP="006F68CF">
      <w:r>
        <w:rPr>
          <w:rStyle w:val="FootnoteReference"/>
        </w:rPr>
        <w:footnoteRef/>
      </w:r>
      <w:r>
        <w:t xml:space="preserve"> </w:t>
      </w:r>
      <w:r w:rsidRPr="006F68CF">
        <w:t xml:space="preserve">Ward, Jane. “‘Not All Differences Are Created Equal’: Multiple Jeopardy in a Gendered Organization.” </w:t>
      </w:r>
      <w:r w:rsidRPr="006F68CF">
        <w:rPr>
          <w:i/>
          <w:iCs/>
        </w:rPr>
        <w:t>Gender &amp; Society</w:t>
      </w:r>
      <w:r w:rsidRPr="006F68CF">
        <w:t xml:space="preserve"> 18 (</w:t>
      </w:r>
      <w:r>
        <w:t>2004</w:t>
      </w:r>
      <w:r w:rsidRPr="006F68CF">
        <w:t>): 82– 102.</w:t>
      </w:r>
    </w:p>
    <w:p w14:paraId="7A822158" w14:textId="458B96FE" w:rsidR="006F68CF" w:rsidRDefault="006F68CF">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21A"/>
    <w:rsid w:val="000E621A"/>
    <w:rsid w:val="00125404"/>
    <w:rsid w:val="001816E5"/>
    <w:rsid w:val="00195176"/>
    <w:rsid w:val="00224F2C"/>
    <w:rsid w:val="002810F4"/>
    <w:rsid w:val="003D6B59"/>
    <w:rsid w:val="003E282D"/>
    <w:rsid w:val="0048798B"/>
    <w:rsid w:val="004F0901"/>
    <w:rsid w:val="006F03EC"/>
    <w:rsid w:val="006F68CF"/>
    <w:rsid w:val="00732088"/>
    <w:rsid w:val="00842E06"/>
    <w:rsid w:val="00910E53"/>
    <w:rsid w:val="00972686"/>
    <w:rsid w:val="00A63842"/>
    <w:rsid w:val="00C033C4"/>
    <w:rsid w:val="00CE1217"/>
    <w:rsid w:val="00D53F4B"/>
    <w:rsid w:val="00D56E7B"/>
    <w:rsid w:val="00E05D6E"/>
    <w:rsid w:val="00E75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0AAD8"/>
  <w15:chartTrackingRefBased/>
  <w15:docId w15:val="{09C4186D-2E14-4DE8-BAA9-61B7D33E2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F68C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68CF"/>
    <w:rPr>
      <w:sz w:val="20"/>
      <w:szCs w:val="20"/>
    </w:rPr>
  </w:style>
  <w:style w:type="character" w:styleId="FootnoteReference">
    <w:name w:val="footnote reference"/>
    <w:basedOn w:val="DefaultParagraphFont"/>
    <w:uiPriority w:val="99"/>
    <w:semiHidden/>
    <w:unhideWhenUsed/>
    <w:rsid w:val="006F68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10D0C53E-3C96-4CFF-B6CA-BEAFDA0B5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2021-11-17T17:51:00Z</dcterms:created>
  <dcterms:modified xsi:type="dcterms:W3CDTF">2021-11-17T22:03:00Z</dcterms:modified>
</cp:coreProperties>
</file>