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4648D" w14:textId="77777777" w:rsidR="006E75D0" w:rsidRDefault="006E75D0" w:rsidP="006E75D0">
      <w:pPr>
        <w:pStyle w:val="NormalWeb"/>
        <w:spacing w:before="0" w:beforeAutospacing="0" w:after="0" w:afterAutospacing="0"/>
        <w:rPr>
          <w:color w:val="0E101A"/>
        </w:rPr>
      </w:pPr>
      <w:r>
        <w:rPr>
          <w:color w:val="0E101A"/>
        </w:rPr>
        <w:t>Katelyn,</w:t>
      </w:r>
    </w:p>
    <w:p w14:paraId="32C248FE" w14:textId="046569D9" w:rsidR="006E75D0" w:rsidRDefault="006E75D0" w:rsidP="006E75D0">
      <w:pPr>
        <w:pStyle w:val="NormalWeb"/>
        <w:spacing w:before="0" w:beforeAutospacing="0" w:after="0" w:afterAutospacing="0"/>
        <w:rPr>
          <w:color w:val="0E101A"/>
        </w:rPr>
      </w:pPr>
      <w:r>
        <w:rPr>
          <w:color w:val="0E101A"/>
        </w:rPr>
        <w:t>Thank you so much for a thoughtful post. As I was reading your thread, two things caught my attention: First is the legitimate challenges you highlighted that have a clear impact on blended families. As one of the people that come from a blended family, I can attest to jealousy and competition as impactful challenges to blended families. As a teenager, I found myself grieving that my mum had remarried again. Nobody prepared me for how things would be different when she got remarried. Thus, when my mother remarried, my dad and I competed for her attention. Not once or twice did we put her in situations whereby she had to choose sides. As you have said, counseling would have been considered necessary for my parents. However, it should not be just for couples. Children also need to be integrated into the process. Ron Deal avers, "Both adults should arrange a time to sit down with the children."</w:t>
      </w:r>
      <w:r>
        <w:rPr>
          <w:rStyle w:val="FootnoteReference"/>
          <w:rFonts w:ascii="Roboto" w:hAnsi="Roboto"/>
          <w:color w:val="222222"/>
          <w:shd w:val="clear" w:color="auto" w:fill="FFFFFF"/>
        </w:rPr>
        <w:footnoteReference w:id="1"/>
      </w:r>
      <w:r>
        <w:rPr>
          <w:color w:val="0E101A"/>
        </w:rPr>
        <w:t> In doing so, they will help children know what to expect of a blended family and encourage them to adjust their expectations, emotions, and feelings. </w:t>
      </w:r>
    </w:p>
    <w:p w14:paraId="627714F5" w14:textId="77777777" w:rsidR="006E75D0" w:rsidRDefault="006E75D0" w:rsidP="006E75D0">
      <w:pPr>
        <w:pStyle w:val="NormalWeb"/>
        <w:spacing w:before="0" w:beforeAutospacing="0" w:after="0" w:afterAutospacing="0"/>
        <w:rPr>
          <w:color w:val="0E101A"/>
        </w:rPr>
      </w:pPr>
      <w:r>
        <w:rPr>
          <w:color w:val="0E101A"/>
        </w:rPr>
        <w:t>Another thing that caught my attention is the stats on how many marriages where one or both partners bring children into the relationship end in divorce. I do not know if this is an American phenomenon, but I thought two-thirds is quite a lot. Here in Kenya, the number is not that high. Part of the reason is that most of our tribes have polygamous backgrounds (Our forefathers married many wives). I guess people got used to having blended families. </w:t>
      </w:r>
    </w:p>
    <w:p w14:paraId="0D6BEF4C" w14:textId="5A1A6676" w:rsidR="006E75D0" w:rsidRDefault="006E75D0" w:rsidP="006E75D0">
      <w:pPr>
        <w:pStyle w:val="NormalWeb"/>
        <w:spacing w:before="0" w:beforeAutospacing="0" w:after="0" w:afterAutospacing="0"/>
        <w:rPr>
          <w:color w:val="0E101A"/>
        </w:rPr>
      </w:pPr>
      <w:r>
        <w:rPr>
          <w:color w:val="0E101A"/>
        </w:rPr>
        <w:t>In closing, I wanted to reiterate that beyond anything else, blended marriages must ensure that they submit to the lordship of Jesus Christ. That is the only way they can overcome the challenges. Colossians 1: 17 says that Christ is before all things, and in him, all things hold together.</w:t>
      </w:r>
      <w:hyperlink w:anchor="_ftn2" w:tgtFrame="_blank" w:history="1">
        <w:r>
          <w:rPr>
            <w:rStyle w:val="Hyperlink"/>
            <w:color w:val="4A6EE0"/>
          </w:rPr>
          <w:t> </w:t>
        </w:r>
        <w:r>
          <w:rPr>
            <w:rStyle w:val="FootnoteReference"/>
            <w:rFonts w:ascii="Roboto" w:hAnsi="Roboto"/>
            <w:color w:val="001320"/>
            <w:shd w:val="clear" w:color="auto" w:fill="FFFFFF"/>
          </w:rPr>
          <w:footnoteReference w:id="2"/>
        </w:r>
        <w:r>
          <w:rPr>
            <w:rFonts w:ascii="Roboto" w:hAnsi="Roboto"/>
            <w:color w:val="001320"/>
            <w:shd w:val="clear" w:color="auto" w:fill="FFFFFF"/>
          </w:rPr>
          <w:t xml:space="preserve"> </w:t>
        </w:r>
      </w:hyperlink>
      <w:r>
        <w:rPr>
          <w:color w:val="0E101A"/>
        </w:rPr>
        <w:t>What this means is that blended families are likely to stay together if they submit to Christ.</w:t>
      </w:r>
    </w:p>
    <w:p w14:paraId="1D7187E9" w14:textId="55435ABC" w:rsidR="00EB33B9" w:rsidRDefault="00EB33B9"/>
    <w:sectPr w:rsidR="00EB33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E87B2" w14:textId="77777777" w:rsidR="00012EE6" w:rsidRDefault="00012EE6" w:rsidP="00990509">
      <w:pPr>
        <w:spacing w:after="0" w:line="240" w:lineRule="auto"/>
      </w:pPr>
      <w:r>
        <w:separator/>
      </w:r>
    </w:p>
  </w:endnote>
  <w:endnote w:type="continuationSeparator" w:id="0">
    <w:p w14:paraId="25E635F0" w14:textId="77777777" w:rsidR="00012EE6" w:rsidRDefault="00012EE6" w:rsidP="00990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19176" w14:textId="77777777" w:rsidR="00012EE6" w:rsidRDefault="00012EE6" w:rsidP="00990509">
      <w:pPr>
        <w:spacing w:after="0" w:line="240" w:lineRule="auto"/>
      </w:pPr>
      <w:r>
        <w:separator/>
      </w:r>
    </w:p>
  </w:footnote>
  <w:footnote w:type="continuationSeparator" w:id="0">
    <w:p w14:paraId="263ACEFE" w14:textId="77777777" w:rsidR="00012EE6" w:rsidRDefault="00012EE6" w:rsidP="00990509">
      <w:pPr>
        <w:spacing w:after="0" w:line="240" w:lineRule="auto"/>
      </w:pPr>
      <w:r>
        <w:continuationSeparator/>
      </w:r>
    </w:p>
  </w:footnote>
  <w:footnote w:id="1">
    <w:p w14:paraId="079A0A20" w14:textId="77777777" w:rsidR="006E75D0" w:rsidRDefault="006E75D0" w:rsidP="006E75D0">
      <w:pPr>
        <w:pStyle w:val="FootnoteText"/>
        <w:spacing w:before="240"/>
        <w:ind w:firstLine="720"/>
      </w:pPr>
      <w:r>
        <w:rPr>
          <w:rStyle w:val="FootnoteReference"/>
        </w:rPr>
        <w:footnoteRef/>
      </w:r>
      <w:r>
        <w:t xml:space="preserve"> </w:t>
      </w:r>
      <w:r>
        <w:rPr>
          <w:rFonts w:ascii="Roboto" w:hAnsi="Roboto"/>
          <w:color w:val="212529"/>
          <w:shd w:val="clear" w:color="auto" w:fill="FFFFFF"/>
        </w:rPr>
        <w:t>Ron</w:t>
      </w:r>
      <w:r w:rsidRPr="00DC302F">
        <w:rPr>
          <w:rFonts w:ascii="Roboto" w:hAnsi="Roboto"/>
          <w:color w:val="212529"/>
          <w:shd w:val="clear" w:color="auto" w:fill="FFFFFF"/>
        </w:rPr>
        <w:t xml:space="preserve"> </w:t>
      </w:r>
      <w:r>
        <w:rPr>
          <w:rFonts w:ascii="Roboto" w:hAnsi="Roboto"/>
          <w:color w:val="212529"/>
          <w:shd w:val="clear" w:color="auto" w:fill="FFFFFF"/>
        </w:rPr>
        <w:t xml:space="preserve">Deal, “Chapter 10: Preparing for a Good Blend,” In </w:t>
      </w:r>
      <w:r>
        <w:rPr>
          <w:rStyle w:val="Emphasis"/>
          <w:rFonts w:ascii="Roboto" w:hAnsi="Roboto"/>
          <w:color w:val="212529"/>
          <w:shd w:val="clear" w:color="auto" w:fill="FFFFFF"/>
        </w:rPr>
        <w:t>Dating and the Single Parent</w:t>
      </w:r>
      <w:r>
        <w:rPr>
          <w:rFonts w:ascii="Roboto" w:hAnsi="Roboto"/>
          <w:color w:val="212529"/>
          <w:shd w:val="clear" w:color="auto" w:fill="FFFFFF"/>
        </w:rPr>
        <w:t xml:space="preserve"> (Bloomington, MN: Bethany House Publishers, 2012).</w:t>
      </w:r>
    </w:p>
  </w:footnote>
  <w:footnote w:id="2">
    <w:p w14:paraId="703C88F0" w14:textId="77777777" w:rsidR="006E75D0" w:rsidRDefault="006E75D0" w:rsidP="006E75D0">
      <w:pPr>
        <w:pStyle w:val="FootnoteText"/>
        <w:spacing w:before="240"/>
        <w:ind w:firstLine="720"/>
      </w:pPr>
      <w:r>
        <w:rPr>
          <w:rStyle w:val="FootnoteReference"/>
        </w:rPr>
        <w:footnoteRef/>
      </w:r>
      <w:r>
        <w:t xml:space="preserve"> </w:t>
      </w:r>
      <w:r w:rsidRPr="008A6F52">
        <w:rPr>
          <w:rFonts w:ascii="Times New Roman" w:hAnsi="Times New Roman" w:cs="Times New Roman"/>
        </w:rPr>
        <w:t xml:space="preserve">Unless otherwise noted, all biblical passages referenced are in the </w:t>
      </w:r>
      <w:r w:rsidRPr="008A6F52">
        <w:rPr>
          <w:rFonts w:ascii="Times New Roman" w:hAnsi="Times New Roman" w:cs="Times New Roman"/>
          <w:i/>
          <w:iCs/>
        </w:rPr>
        <w:t>New International Version</w:t>
      </w:r>
      <w:r w:rsidRPr="008A6F52">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3B9"/>
    <w:rsid w:val="00012EE6"/>
    <w:rsid w:val="00295529"/>
    <w:rsid w:val="00314FC6"/>
    <w:rsid w:val="00480FF2"/>
    <w:rsid w:val="00530B13"/>
    <w:rsid w:val="005D021F"/>
    <w:rsid w:val="006E75D0"/>
    <w:rsid w:val="007040E9"/>
    <w:rsid w:val="00782E41"/>
    <w:rsid w:val="00922817"/>
    <w:rsid w:val="00953071"/>
    <w:rsid w:val="00990509"/>
    <w:rsid w:val="00C203C4"/>
    <w:rsid w:val="00EB33B9"/>
    <w:rsid w:val="00F86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E99FB"/>
  <w15:chartTrackingRefBased/>
  <w15:docId w15:val="{613F521C-16CB-4AE9-ADFA-F9DD983EE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905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0509"/>
    <w:rPr>
      <w:sz w:val="20"/>
      <w:szCs w:val="20"/>
    </w:rPr>
  </w:style>
  <w:style w:type="character" w:styleId="FootnoteReference">
    <w:name w:val="footnote reference"/>
    <w:basedOn w:val="DefaultParagraphFont"/>
    <w:uiPriority w:val="99"/>
    <w:semiHidden/>
    <w:unhideWhenUsed/>
    <w:rsid w:val="00990509"/>
    <w:rPr>
      <w:vertAlign w:val="superscript"/>
    </w:rPr>
  </w:style>
  <w:style w:type="character" w:styleId="Emphasis">
    <w:name w:val="Emphasis"/>
    <w:basedOn w:val="DefaultParagraphFont"/>
    <w:uiPriority w:val="20"/>
    <w:qFormat/>
    <w:rsid w:val="00990509"/>
    <w:rPr>
      <w:i/>
      <w:iCs/>
    </w:rPr>
  </w:style>
  <w:style w:type="paragraph" w:styleId="NormalWeb">
    <w:name w:val="Normal (Web)"/>
    <w:basedOn w:val="Normal"/>
    <w:uiPriority w:val="99"/>
    <w:semiHidden/>
    <w:unhideWhenUsed/>
    <w:rsid w:val="006E75D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E75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18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FF034DE-46E1-42BF-BA70-DCFA4AD89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1</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2021-12-16T20:51:00Z</dcterms:created>
  <dcterms:modified xsi:type="dcterms:W3CDTF">2021-12-17T19:03:00Z</dcterms:modified>
</cp:coreProperties>
</file>