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3D5B1" w14:textId="77777777" w:rsidR="00B95DB0" w:rsidRDefault="00B95DB0">
      <w:pPr>
        <w:rPr>
          <w:rFonts w:ascii="Times New Roman" w:hAnsi="Times New Roman" w:cs="Times New Roman"/>
          <w:b/>
          <w:bCs/>
          <w:sz w:val="24"/>
          <w:szCs w:val="24"/>
        </w:rPr>
      </w:pPr>
    </w:p>
    <w:p w14:paraId="388733D1" w14:textId="77777777" w:rsidR="00B95DB0" w:rsidRDefault="00B95DB0" w:rsidP="00AA462D">
      <w:pPr>
        <w:pStyle w:val="NormalWeb"/>
        <w:spacing w:before="240" w:beforeAutospacing="0" w:after="0" w:afterAutospacing="0"/>
        <w:jc w:val="center"/>
        <w:rPr>
          <w:color w:val="0E101A"/>
        </w:rPr>
      </w:pPr>
      <w:r>
        <w:rPr>
          <w:rStyle w:val="Strong"/>
          <w:color w:val="0E101A"/>
        </w:rPr>
        <w:t>Rapport and Relational Alignment</w:t>
      </w:r>
      <w:r>
        <w:rPr>
          <w:color w:val="0E101A"/>
        </w:rPr>
        <w:t>.</w:t>
      </w:r>
    </w:p>
    <w:p w14:paraId="35DBB025" w14:textId="0624E6D7" w:rsidR="00B95DB0" w:rsidRDefault="00B95DB0" w:rsidP="00AA462D">
      <w:pPr>
        <w:pStyle w:val="NormalWeb"/>
        <w:spacing w:before="240" w:beforeAutospacing="0" w:after="0" w:afterAutospacing="0"/>
        <w:rPr>
          <w:color w:val="0E101A"/>
        </w:rPr>
      </w:pPr>
      <w:r>
        <w:rPr>
          <w:color w:val="0E101A"/>
        </w:rPr>
        <w:t>Bruce and I are open and at ease with each other. As a counselor, I have adopted Bruce’s language and supports his emotions. I have learned that Bruce's D/C personality type often feels like he needs to be the boss while collecting the information to make wise decisions.</w:t>
      </w:r>
      <w:r w:rsidRPr="00B95DB0">
        <w:rPr>
          <w:rStyle w:val="FootnoteReference"/>
        </w:rPr>
        <w:t xml:space="preserve"> </w:t>
      </w:r>
      <w:r>
        <w:rPr>
          <w:rStyle w:val="FootnoteReference"/>
        </w:rPr>
        <w:footnoteReference w:id="1"/>
      </w:r>
      <w:r>
        <w:rPr>
          <w:color w:val="0E101A"/>
        </w:rPr>
        <w:t> Furthermore, I have learned that Bruce does not like being told what to do or how to do things.</w:t>
      </w:r>
      <w:r w:rsidRPr="00B95DB0">
        <w:rPr>
          <w:rStyle w:val="FootnoteReference"/>
        </w:rPr>
        <w:t xml:space="preserve"> </w:t>
      </w:r>
      <w:r>
        <w:rPr>
          <w:rStyle w:val="FootnoteReference"/>
        </w:rPr>
        <w:footnoteReference w:id="2"/>
      </w:r>
      <w:r>
        <w:rPr>
          <w:color w:val="0E101A"/>
        </w:rPr>
        <w:t> Bruce loves to take charge. His willingness means that he can take the lead and execute the plan. This has worked perfectly fine for me as I intended to have him own the process and be the expert in his counseling sessions. In this third session, I intend to continue to develop therapeutic personhood. Yeagley asserts, “This requires ongoing study of how Jesus treated people and the prayerful practice in following His methods.”</w:t>
      </w:r>
      <w:r w:rsidRPr="00B95DB0">
        <w:rPr>
          <w:rStyle w:val="FootnoteReference"/>
        </w:rPr>
        <w:t xml:space="preserve"> </w:t>
      </w:r>
      <w:r>
        <w:rPr>
          <w:rStyle w:val="FootnoteReference"/>
        </w:rPr>
        <w:footnoteReference w:id="3"/>
      </w:r>
      <w:r>
        <w:rPr>
          <w:color w:val="0E101A"/>
        </w:rPr>
        <w:t> Jesus listened to people. I want as well to continue listening and listening more to Bruce. If prompted to answer, I must ensure that I give hope and encouragement with compassion and a gentle, pleasant voice.</w:t>
      </w:r>
      <w:r w:rsidRPr="00B95DB0">
        <w:rPr>
          <w:rStyle w:val="FootnoteReference"/>
        </w:rPr>
        <w:t xml:space="preserve"> </w:t>
      </w:r>
      <w:r>
        <w:rPr>
          <w:rStyle w:val="FootnoteReference"/>
        </w:rPr>
        <w:footnoteReference w:id="4"/>
      </w:r>
      <w:r>
        <w:rPr>
          <w:color w:val="0E101A"/>
        </w:rPr>
        <w:t> As a D/S/C type, I care about Bruce and I want what is best for him. As task-oriented as I am, I am determined enough to see that Bruce finds the help that he needs.</w:t>
      </w:r>
      <w:r w:rsidRPr="00B95DB0">
        <w:rPr>
          <w:rStyle w:val="FootnoteReference"/>
        </w:rPr>
        <w:t xml:space="preserve"> </w:t>
      </w:r>
      <w:r>
        <w:rPr>
          <w:rStyle w:val="FootnoteReference"/>
        </w:rPr>
        <w:footnoteReference w:id="5"/>
      </w:r>
    </w:p>
    <w:p w14:paraId="48013F67" w14:textId="77777777" w:rsidR="00B95DB0" w:rsidRDefault="00B95DB0" w:rsidP="00B95DB0">
      <w:pPr>
        <w:pStyle w:val="NormalWeb"/>
        <w:spacing w:before="0" w:beforeAutospacing="0" w:after="0" w:afterAutospacing="0"/>
        <w:rPr>
          <w:color w:val="0E101A"/>
        </w:rPr>
      </w:pPr>
    </w:p>
    <w:p w14:paraId="72EA2297" w14:textId="77777777" w:rsidR="00B95DB0" w:rsidRDefault="00B95DB0" w:rsidP="00B95DB0">
      <w:pPr>
        <w:pStyle w:val="NormalWeb"/>
        <w:spacing w:before="0" w:beforeAutospacing="0" w:after="0" w:afterAutospacing="0"/>
        <w:rPr>
          <w:color w:val="0E101A"/>
        </w:rPr>
      </w:pPr>
      <w:r>
        <w:rPr>
          <w:rStyle w:val="Strong"/>
          <w:color w:val="0E101A"/>
        </w:rPr>
        <w:t>Phase Three Distinctive Features</w:t>
      </w:r>
    </w:p>
    <w:p w14:paraId="1B3DE256" w14:textId="2F4BEE3F" w:rsidR="00B95DB0" w:rsidRDefault="00B95DB0" w:rsidP="00B95DB0">
      <w:pPr>
        <w:pStyle w:val="NormalWeb"/>
        <w:spacing w:before="0" w:beforeAutospacing="0" w:after="0" w:afterAutospacing="0"/>
        <w:rPr>
          <w:color w:val="0E101A"/>
        </w:rPr>
      </w:pPr>
      <w:r>
        <w:rPr>
          <w:color w:val="0E101A"/>
        </w:rPr>
        <w:t>Bruce’s third session is purposefully meant to clarify and execute the plan developed in the previous session. The chief goal is clarification.</w:t>
      </w:r>
      <w:r w:rsidRPr="00B95DB0">
        <w:rPr>
          <w:rStyle w:val="FootnoteReference"/>
        </w:rPr>
        <w:t xml:space="preserve"> </w:t>
      </w:r>
      <w:r>
        <w:rPr>
          <w:rStyle w:val="FootnoteReference"/>
        </w:rPr>
        <w:footnoteReference w:id="6"/>
      </w:r>
      <w:r>
        <w:rPr>
          <w:color w:val="0E101A"/>
        </w:rPr>
        <w:t> Kollar notes, “clarification consists of assisting the counselee to form a vision of his goal that can be reduced into small, specific, action-oriented, reasonable, positive, contextual, interpersonal, interactional, and pragmatic terms.”</w:t>
      </w:r>
      <w:r w:rsidRPr="00B95DB0">
        <w:rPr>
          <w:rStyle w:val="FootnoteReference"/>
        </w:rPr>
        <w:t xml:space="preserve"> </w:t>
      </w:r>
      <w:r>
        <w:rPr>
          <w:rStyle w:val="FootnoteReference"/>
        </w:rPr>
        <w:footnoteReference w:id="7"/>
      </w:r>
      <w:r>
        <w:rPr>
          <w:color w:val="0E101A"/>
        </w:rPr>
        <w:t> In the previous session, Bruce had the opportunity to answer the miracle question. The miracle question helped him concisely identify what kind of solution he wants for himself. In addition, it shifted the conversation as quickly as possible to a possible future where his problems do not dominate.</w:t>
      </w:r>
      <w:r w:rsidR="00AA462D" w:rsidRPr="00AA462D">
        <w:rPr>
          <w:rStyle w:val="FootnoteReference"/>
        </w:rPr>
        <w:t xml:space="preserve"> </w:t>
      </w:r>
      <w:r w:rsidR="00AA462D">
        <w:rPr>
          <w:rStyle w:val="FootnoteReference"/>
        </w:rPr>
        <w:footnoteReference w:id="8"/>
      </w:r>
      <w:r>
        <w:rPr>
          <w:color w:val="0E101A"/>
        </w:rPr>
        <w:t xml:space="preserve">  In this session, the counselor wants to be sure if he said what he meant and meant what he said. If he confirms his plan to be true, then the counselor would want him to fine-tune his plan. Bruce indicated that he would like to see a restored relationship with his son Brody, </w:t>
      </w:r>
      <w:r>
        <w:rPr>
          <w:color w:val="0E101A"/>
        </w:rPr>
        <w:lastRenderedPageBreak/>
        <w:t>peace of mind after his loss, and a heart free of resentment and unforgiveness on account of Justin whose careless driving resulted in the death of his wife and daughter.</w:t>
      </w:r>
      <w:r w:rsidR="00AA462D" w:rsidRPr="00AA462D">
        <w:rPr>
          <w:rStyle w:val="FootnoteReference"/>
        </w:rPr>
        <w:t xml:space="preserve"> </w:t>
      </w:r>
      <w:r w:rsidR="00AA462D">
        <w:rPr>
          <w:rStyle w:val="FootnoteReference"/>
        </w:rPr>
        <w:footnoteReference w:id="9"/>
      </w:r>
      <w:r>
        <w:rPr>
          <w:color w:val="0E101A"/>
        </w:rPr>
        <w:t> In this regard, as a counselor, I would use the scaling technique to clarify these new possibilities envisioned as he continues to describe a future where the problem is not dominating.</w:t>
      </w:r>
      <w:r w:rsidR="00AA462D" w:rsidRPr="00AA462D">
        <w:rPr>
          <w:rStyle w:val="FootnoteReference"/>
        </w:rPr>
        <w:t xml:space="preserve"> </w:t>
      </w:r>
      <w:r w:rsidR="00AA462D">
        <w:rPr>
          <w:rStyle w:val="FootnoteReference"/>
        </w:rPr>
        <w:footnoteReference w:id="10"/>
      </w:r>
      <w:r>
        <w:rPr>
          <w:color w:val="0E101A"/>
        </w:rPr>
        <w:t> </w:t>
      </w:r>
    </w:p>
    <w:p w14:paraId="3020AAE0" w14:textId="1425A1E3" w:rsidR="00B95DB0" w:rsidRDefault="00B95DB0" w:rsidP="00B95DB0">
      <w:pPr>
        <w:pStyle w:val="NormalWeb"/>
        <w:spacing w:before="0" w:beforeAutospacing="0" w:after="0" w:afterAutospacing="0"/>
        <w:rPr>
          <w:color w:val="0E101A"/>
        </w:rPr>
      </w:pPr>
      <w:r>
        <w:rPr>
          <w:color w:val="0E101A"/>
        </w:rPr>
        <w:t>The main aim is to execute well. Without proper execution, the whole counseling would not have achieved its purpose. In saying this I am aware that Bruce is God’s masterpiece and that God is gradually transforming him to become more and more like Jesus.</w:t>
      </w:r>
      <w:r w:rsidR="00AA462D" w:rsidRPr="00AA462D">
        <w:rPr>
          <w:rStyle w:val="FootnoteReference"/>
        </w:rPr>
        <w:t xml:space="preserve"> </w:t>
      </w:r>
      <w:r w:rsidR="00AA462D">
        <w:rPr>
          <w:rStyle w:val="FootnoteReference"/>
        </w:rPr>
        <w:footnoteReference w:id="11"/>
      </w:r>
    </w:p>
    <w:p w14:paraId="70481E9A" w14:textId="49B82196" w:rsidR="00B95DB0" w:rsidRDefault="00B95DB0" w:rsidP="00B95DB0">
      <w:pPr>
        <w:pStyle w:val="NormalWeb"/>
        <w:spacing w:before="0" w:beforeAutospacing="0" w:after="0" w:afterAutospacing="0"/>
        <w:rPr>
          <w:color w:val="0E101A"/>
        </w:rPr>
      </w:pPr>
      <w:r>
        <w:rPr>
          <w:color w:val="0E101A"/>
        </w:rPr>
        <w:t>My role as a counselor would be to help Bruce clarify his goals. I am keen to reduce as much as possible any misunderstanding. Besides cheering, identifying with, validating, and listening to him as he works on the execution of the plan, my role would be to build hope and support his forward progress.</w:t>
      </w:r>
      <w:r w:rsidR="00AA462D" w:rsidRPr="00AA462D">
        <w:rPr>
          <w:rStyle w:val="FootnoteReference"/>
        </w:rPr>
        <w:t xml:space="preserve"> </w:t>
      </w:r>
      <w:r w:rsidR="00AA462D">
        <w:rPr>
          <w:rStyle w:val="FootnoteReference"/>
        </w:rPr>
        <w:footnoteReference w:id="12"/>
      </w:r>
      <w:r>
        <w:rPr>
          <w:color w:val="0E101A"/>
        </w:rPr>
        <w:t> Bruce’s responsibility would be to participate in executing the plan. Like in the second session, a guiding assumption is that solutions are co-created.</w:t>
      </w:r>
      <w:r w:rsidR="00AA462D" w:rsidRPr="00AA462D">
        <w:rPr>
          <w:rStyle w:val="FootnoteReference"/>
        </w:rPr>
        <w:t xml:space="preserve"> </w:t>
      </w:r>
      <w:r w:rsidR="00AA462D">
        <w:rPr>
          <w:rStyle w:val="FootnoteReference"/>
        </w:rPr>
        <w:footnoteReference w:id="13"/>
      </w:r>
      <w:r>
        <w:rPr>
          <w:color w:val="0E101A"/>
        </w:rPr>
        <w:t> Bruce and I have to work together to clarify the plan and foresee its execution. Another necessary guiding assumption is that the counselee is always changing.” Kollar asserts, “From the perspective of solution-focused counseling, it is the small change that begins to make a difference in the counselee’s life and becomes the first step toward the solution.”</w:t>
      </w:r>
      <w:r w:rsidR="00AA462D" w:rsidRPr="00AA462D">
        <w:rPr>
          <w:rStyle w:val="FootnoteReference"/>
        </w:rPr>
        <w:t xml:space="preserve"> </w:t>
      </w:r>
      <w:r w:rsidR="00AA462D">
        <w:rPr>
          <w:rStyle w:val="FootnoteReference"/>
        </w:rPr>
        <w:footnoteReference w:id="14"/>
      </w:r>
    </w:p>
    <w:p w14:paraId="19CAE1E0" w14:textId="77777777" w:rsidR="00B95DB0" w:rsidRDefault="00B95DB0" w:rsidP="00B95DB0">
      <w:pPr>
        <w:pStyle w:val="NormalWeb"/>
        <w:spacing w:before="0" w:beforeAutospacing="0" w:after="0" w:afterAutospacing="0"/>
        <w:rPr>
          <w:color w:val="0E101A"/>
        </w:rPr>
      </w:pPr>
      <w:r>
        <w:rPr>
          <w:rStyle w:val="Strong"/>
          <w:color w:val="0E101A"/>
        </w:rPr>
        <w:t>Supportive Feedback Break</w:t>
      </w:r>
    </w:p>
    <w:p w14:paraId="1747FF75" w14:textId="171AE78E" w:rsidR="00B95DB0" w:rsidRDefault="00B95DB0" w:rsidP="00B95DB0">
      <w:pPr>
        <w:pStyle w:val="NormalWeb"/>
        <w:spacing w:before="0" w:beforeAutospacing="0" w:after="0" w:afterAutospacing="0"/>
        <w:rPr>
          <w:color w:val="0E101A"/>
        </w:rPr>
      </w:pPr>
      <w:r>
        <w:rPr>
          <w:color w:val="0E101A"/>
        </w:rPr>
        <w:t>Peterson’s twenty-fifth-technique talks about how counselors can help people who have dreamt and somehow feel scared about the incident. Though the dream is unrelated to what I want to say, however, the solution that Peterson suggests is quite useful in this session. The suggestion that he gives is that the counselor should let the counselee do a role play in which he puts himself in the dream.</w:t>
      </w:r>
      <w:r w:rsidR="00AA462D" w:rsidRPr="00AA462D">
        <w:rPr>
          <w:rStyle w:val="FootnoteReference"/>
        </w:rPr>
        <w:t xml:space="preserve"> </w:t>
      </w:r>
      <w:r w:rsidR="00AA462D">
        <w:rPr>
          <w:rStyle w:val="FootnoteReference"/>
        </w:rPr>
        <w:footnoteReference w:id="15"/>
      </w:r>
      <w:r>
        <w:rPr>
          <w:color w:val="0E101A"/>
        </w:rPr>
        <w:t> It is my opinion that for Bruce to execute his plan well, it might be of great help if he played out his plan. For instance, I can take the role of Brody and he takes his role, and let’s act out how he would like to mend his relationship with Brody. As he goes deep into his experience (how he feels and sees himself in the role play), he will gain the courage to face the real Brody.</w:t>
      </w:r>
    </w:p>
    <w:p w14:paraId="401FDE02" w14:textId="71E225FF" w:rsidR="00B95DB0" w:rsidRDefault="00B95DB0" w:rsidP="00B95DB0">
      <w:pPr>
        <w:pStyle w:val="NormalWeb"/>
        <w:spacing w:before="0" w:beforeAutospacing="0" w:after="0" w:afterAutospacing="0"/>
        <w:rPr>
          <w:color w:val="0E101A"/>
        </w:rPr>
      </w:pPr>
      <w:r>
        <w:rPr>
          <w:color w:val="0E101A"/>
        </w:rPr>
        <w:t xml:space="preserve">Concerning grieving the loss of his dear wife and daughter, Clinton posits that Bruce needs to accept the reality and finality of the physical death, become aware of and express all the feelings </w:t>
      </w:r>
      <w:r>
        <w:rPr>
          <w:color w:val="0E101A"/>
        </w:rPr>
        <w:lastRenderedPageBreak/>
        <w:t>about the loss or toward the deceased, and cultivate both old and new relationships.</w:t>
      </w:r>
      <w:r w:rsidR="00AA462D" w:rsidRPr="00AA462D">
        <w:rPr>
          <w:rStyle w:val="FootnoteReference"/>
        </w:rPr>
        <w:t xml:space="preserve"> </w:t>
      </w:r>
      <w:r w:rsidR="00AA462D">
        <w:rPr>
          <w:rStyle w:val="FootnoteReference"/>
        </w:rPr>
        <w:footnoteReference w:id="16"/>
      </w:r>
      <w:r>
        <w:rPr>
          <w:color w:val="0E101A"/>
        </w:rPr>
        <w:t> Instead of dwelling on the past, he could now settle on giving attention to his attention-starved son Brody.</w:t>
      </w:r>
    </w:p>
    <w:p w14:paraId="2194B68A" w14:textId="77777777" w:rsidR="00B95DB0" w:rsidRDefault="00B95DB0" w:rsidP="00B95DB0">
      <w:pPr>
        <w:pStyle w:val="NormalWeb"/>
        <w:spacing w:before="0" w:beforeAutospacing="0" w:after="0" w:afterAutospacing="0"/>
        <w:rPr>
          <w:color w:val="0E101A"/>
        </w:rPr>
      </w:pPr>
    </w:p>
    <w:p w14:paraId="612B8E5E" w14:textId="77777777" w:rsidR="00B95DB0" w:rsidRDefault="00B95DB0" w:rsidP="00B95DB0">
      <w:pPr>
        <w:pStyle w:val="NormalWeb"/>
        <w:spacing w:before="0" w:beforeAutospacing="0" w:after="0" w:afterAutospacing="0"/>
        <w:rPr>
          <w:color w:val="0E101A"/>
        </w:rPr>
      </w:pPr>
      <w:r>
        <w:rPr>
          <w:rStyle w:val="Strong"/>
          <w:color w:val="0E101A"/>
        </w:rPr>
        <w:t>Phase Three Marker</w:t>
      </w:r>
    </w:p>
    <w:p w14:paraId="5F019BDD" w14:textId="77777777" w:rsidR="00B95DB0" w:rsidRDefault="00B95DB0" w:rsidP="00B95DB0">
      <w:pPr>
        <w:pStyle w:val="NormalWeb"/>
        <w:spacing w:before="0" w:beforeAutospacing="0" w:after="0" w:afterAutospacing="0"/>
        <w:rPr>
          <w:color w:val="0E101A"/>
        </w:rPr>
      </w:pPr>
      <w:r>
        <w:rPr>
          <w:color w:val="0E101A"/>
        </w:rPr>
        <w:t>Bruce is willing to continue with the plan. He has clarified his goals; specified them, jotted down points of action, and put timelines. He has demonstrated that he intends to pursue the solution to his problems.</w:t>
      </w:r>
    </w:p>
    <w:p w14:paraId="5BC566D1" w14:textId="77777777" w:rsidR="00B95DB0" w:rsidRDefault="00B95DB0" w:rsidP="00B95DB0">
      <w:pPr>
        <w:pStyle w:val="NormalWeb"/>
        <w:spacing w:before="0" w:beforeAutospacing="0" w:after="0" w:afterAutospacing="0"/>
        <w:rPr>
          <w:color w:val="0E101A"/>
        </w:rPr>
      </w:pPr>
      <w:r>
        <w:rPr>
          <w:rStyle w:val="Strong"/>
          <w:color w:val="0E101A"/>
        </w:rPr>
        <w:t>Food for Thought</w:t>
      </w:r>
    </w:p>
    <w:p w14:paraId="3F065198" w14:textId="68F3D2C7" w:rsidR="00B95DB0" w:rsidRDefault="00B95DB0" w:rsidP="00B95DB0">
      <w:pPr>
        <w:pStyle w:val="NormalWeb"/>
        <w:spacing w:before="0" w:beforeAutospacing="0" w:after="0" w:afterAutospacing="0"/>
        <w:rPr>
          <w:color w:val="0E101A"/>
        </w:rPr>
      </w:pPr>
      <w:r>
        <w:rPr>
          <w:color w:val="0E101A"/>
        </w:rPr>
        <w:t>In the event blaming presents, I will ensure that Bruce gains perspective and forward progress by asking "follow-up questions." Kollar observes, “Someone who is in a blaming position has a great deal of information about the other person but does not see himself as part of the solution.”</w:t>
      </w:r>
      <w:r w:rsidR="00AA462D" w:rsidRPr="00AA462D">
        <w:rPr>
          <w:rStyle w:val="FootnoteReference"/>
        </w:rPr>
        <w:t xml:space="preserve"> </w:t>
      </w:r>
      <w:r w:rsidR="00AA462D">
        <w:rPr>
          <w:rStyle w:val="FootnoteReference"/>
        </w:rPr>
        <w:footnoteReference w:id="17"/>
      </w:r>
      <w:r>
        <w:rPr>
          <w:color w:val="0E101A"/>
        </w:rPr>
        <w:t xml:space="preserve"> Thus, to help him get to feel like part of the solution, I could ask him questions such as, how do </w:t>
      </w:r>
      <w:proofErr w:type="spellStart"/>
      <w:r>
        <w:rPr>
          <w:color w:val="0E101A"/>
        </w:rPr>
        <w:t>you</w:t>
      </w:r>
      <w:proofErr w:type="spellEnd"/>
      <w:r>
        <w:rPr>
          <w:color w:val="0E101A"/>
        </w:rPr>
        <w:t xml:space="preserve"> account for this (strength)? What will you be doing differently?</w:t>
      </w:r>
      <w:r w:rsidR="00AA462D" w:rsidRPr="00AA462D">
        <w:rPr>
          <w:rStyle w:val="FootnoteReference"/>
        </w:rPr>
        <w:t xml:space="preserve"> </w:t>
      </w:r>
      <w:r w:rsidR="00AA462D">
        <w:rPr>
          <w:rStyle w:val="FootnoteReference"/>
        </w:rPr>
        <w:footnoteReference w:id="18"/>
      </w:r>
      <w:r>
        <w:rPr>
          <w:color w:val="0E101A"/>
        </w:rPr>
        <w:t> These questions will jolt his mind to begin thinking that this counseling session is more about what he the counselee can do and not what someone else can.</w:t>
      </w:r>
    </w:p>
    <w:p w14:paraId="5748ABFE" w14:textId="77777777" w:rsidR="00B95DB0" w:rsidRDefault="00B95DB0">
      <w:pPr>
        <w:rPr>
          <w:rFonts w:ascii="Times New Roman" w:hAnsi="Times New Roman" w:cs="Times New Roman"/>
          <w:b/>
          <w:bCs/>
          <w:sz w:val="24"/>
          <w:szCs w:val="24"/>
        </w:rPr>
      </w:pPr>
    </w:p>
    <w:p w14:paraId="4F1509A5" w14:textId="77777777" w:rsidR="00B95DB0" w:rsidRDefault="00B95DB0">
      <w:pPr>
        <w:rPr>
          <w:rFonts w:ascii="Times New Roman" w:hAnsi="Times New Roman" w:cs="Times New Roman"/>
          <w:b/>
          <w:bCs/>
          <w:sz w:val="24"/>
          <w:szCs w:val="24"/>
        </w:rPr>
      </w:pPr>
    </w:p>
    <w:p w14:paraId="2BC91C8B" w14:textId="6CEA0723" w:rsidR="00B125A1" w:rsidRPr="00B0293D" w:rsidRDefault="009D7AA1">
      <w:pPr>
        <w:rPr>
          <w:rFonts w:ascii="Times New Roman" w:hAnsi="Times New Roman" w:cs="Times New Roman"/>
          <w:b/>
          <w:bCs/>
          <w:sz w:val="24"/>
          <w:szCs w:val="24"/>
        </w:rPr>
      </w:pPr>
      <w:r w:rsidRPr="00B125A1">
        <w:rPr>
          <w:rFonts w:ascii="Times New Roman" w:hAnsi="Times New Roman" w:cs="Times New Roman"/>
          <w:b/>
          <w:bCs/>
          <w:sz w:val="24"/>
          <w:szCs w:val="24"/>
        </w:rPr>
        <w:t>Bibliography</w:t>
      </w:r>
    </w:p>
    <w:p w14:paraId="5D58BE03" w14:textId="77777777" w:rsidR="00B125A1" w:rsidRPr="00B125A1" w:rsidRDefault="00B125A1" w:rsidP="001A3E67">
      <w:pPr>
        <w:spacing w:before="240" w:line="240" w:lineRule="auto"/>
        <w:ind w:left="720" w:hanging="720"/>
        <w:rPr>
          <w:rStyle w:val="Hyperlink"/>
          <w:rFonts w:ascii="Times New Roman" w:hAnsi="Times New Roman" w:cs="Times New Roman"/>
          <w:sz w:val="24"/>
          <w:szCs w:val="24"/>
        </w:rPr>
      </w:pPr>
      <w:r w:rsidRPr="00B125A1">
        <w:rPr>
          <w:rFonts w:ascii="Times New Roman" w:hAnsi="Times New Roman" w:cs="Times New Roman"/>
          <w:sz w:val="24"/>
          <w:szCs w:val="24"/>
        </w:rPr>
        <w:t xml:space="preserve">Carbonell, M. “Uniquely You DISC Assessment.” Retrieved from </w:t>
      </w:r>
      <w:hyperlink r:id="rId8" w:history="1">
        <w:r w:rsidRPr="00B125A1">
          <w:rPr>
            <w:rStyle w:val="Hyperlink"/>
            <w:rFonts w:ascii="Times New Roman" w:hAnsi="Times New Roman" w:cs="Times New Roman"/>
            <w:sz w:val="24"/>
            <w:szCs w:val="24"/>
          </w:rPr>
          <w:t>https://uniquelyyou.org/</w:t>
        </w:r>
      </w:hyperlink>
    </w:p>
    <w:p w14:paraId="307E57CD" w14:textId="77777777" w:rsidR="00B125A1" w:rsidRPr="00B125A1" w:rsidRDefault="00B125A1">
      <w:pPr>
        <w:rPr>
          <w:rFonts w:ascii="Times New Roman" w:hAnsi="Times New Roman" w:cs="Times New Roman"/>
          <w:sz w:val="24"/>
          <w:szCs w:val="24"/>
        </w:rPr>
      </w:pPr>
      <w:r w:rsidRPr="00B125A1">
        <w:rPr>
          <w:rFonts w:ascii="Times New Roman" w:hAnsi="Times New Roman" w:cs="Times New Roman"/>
          <w:sz w:val="24"/>
          <w:szCs w:val="24"/>
        </w:rPr>
        <w:t xml:space="preserve">Carbonell, M. </w:t>
      </w:r>
      <w:r w:rsidRPr="00B125A1">
        <w:rPr>
          <w:rFonts w:ascii="Times New Roman" w:hAnsi="Times New Roman" w:cs="Times New Roman"/>
          <w:i/>
          <w:iCs/>
          <w:sz w:val="24"/>
          <w:szCs w:val="24"/>
        </w:rPr>
        <w:t>How to solve the people puzzle: Understanding personality patterns</w:t>
      </w:r>
      <w:r w:rsidRPr="00B125A1">
        <w:rPr>
          <w:rFonts w:ascii="Times New Roman" w:hAnsi="Times New Roman" w:cs="Times New Roman"/>
          <w:sz w:val="24"/>
          <w:szCs w:val="24"/>
        </w:rPr>
        <w:t>. Blue Ridge, GA: Uniquely You Resources, 2008.</w:t>
      </w:r>
    </w:p>
    <w:p w14:paraId="79FB1DB9" w14:textId="77777777" w:rsidR="00B125A1" w:rsidRPr="00B125A1" w:rsidRDefault="00B125A1" w:rsidP="009371BC">
      <w:pPr>
        <w:pStyle w:val="ReferenceEntry"/>
        <w:spacing w:line="240" w:lineRule="auto"/>
      </w:pPr>
      <w:r w:rsidRPr="00B125A1">
        <w:t xml:space="preserve">Clinton, T., &amp; Hawkins, R. </w:t>
      </w:r>
      <w:r w:rsidRPr="00B125A1">
        <w:rPr>
          <w:i/>
        </w:rPr>
        <w:t>The quick reference guide to biblical counseling: Personal and emotional issues</w:t>
      </w:r>
      <w:r w:rsidRPr="00B125A1">
        <w:t>. Grand Rapids, MI: Baker Books, 2009.</w:t>
      </w:r>
    </w:p>
    <w:p w14:paraId="31B042A3" w14:textId="77777777" w:rsidR="00B125A1" w:rsidRPr="00B125A1" w:rsidRDefault="00B125A1" w:rsidP="00E77BF7">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sz w:val="24"/>
          <w:szCs w:val="24"/>
        </w:rPr>
        <w:t xml:space="preserve">Ford, Kristy “Solution-Based Short-Term Pastoral Counseling Handout.” Lecture Notes in PACO </w:t>
      </w:r>
      <w:r w:rsidRPr="00B125A1">
        <w:rPr>
          <w:rFonts w:ascii="Times New Roman" w:hAnsi="Times New Roman" w:cs="Times New Roman"/>
          <w:color w:val="222222"/>
          <w:sz w:val="24"/>
          <w:szCs w:val="24"/>
          <w:shd w:val="clear" w:color="auto" w:fill="FFFFFF"/>
        </w:rPr>
        <w:t>at Liberty University, Lynchburg, VA, April 15, 2021.</w:t>
      </w:r>
    </w:p>
    <w:p w14:paraId="5E7033BA" w14:textId="77777777" w:rsidR="00B125A1" w:rsidRPr="00B125A1" w:rsidRDefault="00B125A1" w:rsidP="009D7AA1">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sz w:val="24"/>
          <w:szCs w:val="24"/>
        </w:rPr>
        <w:t xml:space="preserve">Kollar, C. A. </w:t>
      </w:r>
      <w:r w:rsidRPr="00B125A1">
        <w:rPr>
          <w:rFonts w:ascii="Times New Roman" w:hAnsi="Times New Roman" w:cs="Times New Roman"/>
          <w:i/>
          <w:iCs/>
          <w:sz w:val="24"/>
          <w:szCs w:val="24"/>
        </w:rPr>
        <w:t>Solution-focused Pastoral Counseling</w:t>
      </w:r>
      <w:r w:rsidRPr="00B125A1">
        <w:rPr>
          <w:rFonts w:ascii="Times New Roman" w:hAnsi="Times New Roman" w:cs="Times New Roman"/>
          <w:sz w:val="24"/>
          <w:szCs w:val="24"/>
        </w:rPr>
        <w:t xml:space="preserve"> 2nd ed. Grand Rapids, MI: Zondervan, 2011.</w:t>
      </w:r>
    </w:p>
    <w:p w14:paraId="117D540B" w14:textId="77777777" w:rsidR="00B125A1" w:rsidRPr="00B125A1" w:rsidRDefault="00B125A1" w:rsidP="00636469">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sz w:val="24"/>
          <w:szCs w:val="24"/>
        </w:rPr>
        <w:t xml:space="preserve">Nichols, Ken. </w:t>
      </w:r>
      <w:r w:rsidRPr="00B125A1">
        <w:rPr>
          <w:rFonts w:ascii="Times New Roman" w:hAnsi="Times New Roman" w:cs="Times New Roman"/>
          <w:i/>
          <w:iCs/>
          <w:sz w:val="24"/>
          <w:szCs w:val="24"/>
        </w:rPr>
        <w:t>Masterpiece: Seeing Yourself as God’s Work of Art Changes Everything!</w:t>
      </w:r>
      <w:r w:rsidRPr="00B125A1">
        <w:rPr>
          <w:rFonts w:ascii="Times New Roman" w:hAnsi="Times New Roman" w:cs="Times New Roman"/>
          <w:sz w:val="24"/>
          <w:szCs w:val="24"/>
        </w:rPr>
        <w:t xml:space="preserve"> Lynchburg, VA: Liberty University Press, 2017.</w:t>
      </w:r>
    </w:p>
    <w:p w14:paraId="100DEBF0" w14:textId="77777777" w:rsidR="00B125A1" w:rsidRPr="00B125A1" w:rsidRDefault="00B125A1" w:rsidP="00636469">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sz w:val="24"/>
          <w:szCs w:val="24"/>
        </w:rPr>
        <w:t xml:space="preserve">Petersen, J. </w:t>
      </w:r>
      <w:r w:rsidRPr="00B125A1">
        <w:rPr>
          <w:rFonts w:ascii="Times New Roman" w:hAnsi="Times New Roman" w:cs="Times New Roman"/>
          <w:i/>
          <w:iCs/>
          <w:sz w:val="24"/>
          <w:szCs w:val="24"/>
        </w:rPr>
        <w:t>Why Don't We Listen Better? Communicating &amp; Connecting in Relationships</w:t>
      </w:r>
      <w:r w:rsidRPr="00B125A1">
        <w:rPr>
          <w:rFonts w:ascii="Times New Roman" w:hAnsi="Times New Roman" w:cs="Times New Roman"/>
          <w:sz w:val="24"/>
          <w:szCs w:val="24"/>
        </w:rPr>
        <w:t>, 2nd ed. Portland, OR: Petersen Publications, 2015.</w:t>
      </w:r>
    </w:p>
    <w:p w14:paraId="046A6CE4" w14:textId="0BA627CC" w:rsidR="00152DE8" w:rsidRPr="00B125A1" w:rsidRDefault="00B125A1" w:rsidP="00152DE8">
      <w:pPr>
        <w:rPr>
          <w:rFonts w:ascii="Times New Roman" w:hAnsi="Times New Roman" w:cs="Times New Roman"/>
          <w:color w:val="222222"/>
          <w:sz w:val="24"/>
          <w:szCs w:val="24"/>
          <w:shd w:val="clear" w:color="auto" w:fill="FFFFFF"/>
        </w:rPr>
      </w:pPr>
      <w:r w:rsidRPr="00B125A1">
        <w:rPr>
          <w:rFonts w:ascii="Times New Roman" w:hAnsi="Times New Roman" w:cs="Times New Roman"/>
          <w:sz w:val="24"/>
          <w:szCs w:val="24"/>
        </w:rPr>
        <w:t xml:space="preserve">Yeagley, Larry. “Pastoral Counseling: The Art of Referral” </w:t>
      </w:r>
      <w:r w:rsidRPr="00B125A1">
        <w:rPr>
          <w:rFonts w:ascii="Times New Roman" w:hAnsi="Times New Roman" w:cs="Times New Roman"/>
          <w:i/>
          <w:iCs/>
          <w:sz w:val="24"/>
          <w:szCs w:val="24"/>
        </w:rPr>
        <w:t>Ministry.</w:t>
      </w:r>
      <w:r w:rsidRPr="00B125A1">
        <w:rPr>
          <w:rStyle w:val="Hyperlink"/>
          <w:rFonts w:ascii="Times New Roman" w:hAnsi="Times New Roman" w:cs="Times New Roman"/>
          <w:sz w:val="24"/>
          <w:szCs w:val="24"/>
        </w:rPr>
        <w:t xml:space="preserve"> </w:t>
      </w:r>
      <w:hyperlink r:id="rId9" w:history="1">
        <w:r w:rsidRPr="00B125A1">
          <w:rPr>
            <w:rStyle w:val="Hyperlink"/>
            <w:rFonts w:ascii="Times New Roman" w:hAnsi="Times New Roman" w:cs="Times New Roman"/>
            <w:sz w:val="24"/>
            <w:szCs w:val="24"/>
          </w:rPr>
          <w:t>https://www.ministrymagazine.org/archive/2002/09/pastoral-counseling-the-art-of-referral.html</w:t>
        </w:r>
      </w:hyperlink>
      <w:r w:rsidR="00152DE8" w:rsidRPr="00152DE8">
        <w:rPr>
          <w:rFonts w:ascii="Times New Roman" w:hAnsi="Times New Roman" w:cs="Times New Roman"/>
          <w:color w:val="222222"/>
          <w:sz w:val="24"/>
          <w:szCs w:val="24"/>
          <w:shd w:val="clear" w:color="auto" w:fill="FFFFFF"/>
        </w:rPr>
        <w:t xml:space="preserve"> </w:t>
      </w:r>
      <w:r w:rsidR="00152DE8" w:rsidRPr="00B125A1">
        <w:rPr>
          <w:rFonts w:ascii="Times New Roman" w:hAnsi="Times New Roman" w:cs="Times New Roman"/>
          <w:color w:val="222222"/>
          <w:sz w:val="24"/>
          <w:szCs w:val="24"/>
          <w:shd w:val="clear" w:color="auto" w:fill="FFFFFF"/>
        </w:rPr>
        <w:lastRenderedPageBreak/>
        <w:t xml:space="preserve">Rice, Dwight. </w:t>
      </w:r>
      <w:r w:rsidR="00152DE8" w:rsidRPr="00B125A1">
        <w:rPr>
          <w:rFonts w:ascii="Times New Roman" w:hAnsi="Times New Roman" w:cs="Times New Roman"/>
          <w:i/>
          <w:iCs/>
          <w:color w:val="222222"/>
          <w:sz w:val="24"/>
          <w:szCs w:val="24"/>
          <w:shd w:val="clear" w:color="auto" w:fill="FFFFFF"/>
        </w:rPr>
        <w:t xml:space="preserve">A case study on crossroads: A story of forgiveness. </w:t>
      </w:r>
      <w:r w:rsidR="00152DE8" w:rsidRPr="00B125A1">
        <w:rPr>
          <w:rFonts w:ascii="Times New Roman" w:hAnsi="Times New Roman" w:cs="Times New Roman"/>
          <w:color w:val="222222"/>
          <w:sz w:val="24"/>
          <w:szCs w:val="24"/>
          <w:shd w:val="clear" w:color="auto" w:fill="FFFFFF"/>
        </w:rPr>
        <w:t>Lynchburg, VA.: Liberty University, 2018.</w:t>
      </w:r>
    </w:p>
    <w:p w14:paraId="6A969AC6" w14:textId="01E00ED8" w:rsidR="00B125A1" w:rsidRPr="00B125A1" w:rsidRDefault="00B125A1" w:rsidP="00636469">
      <w:pPr>
        <w:spacing w:before="240" w:line="240" w:lineRule="auto"/>
        <w:ind w:left="720" w:hanging="720"/>
        <w:rPr>
          <w:rStyle w:val="Hyperlink"/>
          <w:rFonts w:ascii="Times New Roman" w:hAnsi="Times New Roman" w:cs="Times New Roman"/>
          <w:sz w:val="24"/>
          <w:szCs w:val="24"/>
        </w:rPr>
      </w:pPr>
    </w:p>
    <w:sectPr w:rsidR="00B125A1" w:rsidRPr="00B125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1E5F5" w14:textId="77777777" w:rsidR="0074090F" w:rsidRDefault="0074090F" w:rsidP="00BB6060">
      <w:pPr>
        <w:spacing w:after="0" w:line="240" w:lineRule="auto"/>
      </w:pPr>
      <w:r>
        <w:separator/>
      </w:r>
    </w:p>
  </w:endnote>
  <w:endnote w:type="continuationSeparator" w:id="0">
    <w:p w14:paraId="75C6CDB6" w14:textId="77777777" w:rsidR="0074090F" w:rsidRDefault="0074090F" w:rsidP="00BB6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49B81" w14:textId="77777777" w:rsidR="0074090F" w:rsidRDefault="0074090F" w:rsidP="00BB6060">
      <w:pPr>
        <w:spacing w:after="0" w:line="240" w:lineRule="auto"/>
      </w:pPr>
      <w:r>
        <w:separator/>
      </w:r>
    </w:p>
  </w:footnote>
  <w:footnote w:type="continuationSeparator" w:id="0">
    <w:p w14:paraId="7D6664BE" w14:textId="77777777" w:rsidR="0074090F" w:rsidRDefault="0074090F" w:rsidP="00BB6060">
      <w:pPr>
        <w:spacing w:after="0" w:line="240" w:lineRule="auto"/>
      </w:pPr>
      <w:r>
        <w:continuationSeparator/>
      </w:r>
    </w:p>
  </w:footnote>
  <w:footnote w:id="1">
    <w:p w14:paraId="751E5E2E" w14:textId="77777777" w:rsidR="00B95DB0" w:rsidRPr="00A7492B" w:rsidRDefault="00B95DB0" w:rsidP="00B95DB0">
      <w:pPr>
        <w:pStyle w:val="FootnoteText"/>
        <w:spacing w:before="240"/>
        <w:ind w:firstLine="720"/>
        <w:rPr>
          <w:rFonts w:ascii="Times New Roman" w:hAnsi="Times New Roman" w:cs="Times New Roman"/>
        </w:rPr>
      </w:pPr>
      <w:r w:rsidRPr="00A7492B">
        <w:rPr>
          <w:rStyle w:val="FootnoteReference"/>
          <w:rFonts w:ascii="Times New Roman" w:hAnsi="Times New Roman" w:cs="Times New Roman"/>
        </w:rPr>
        <w:footnoteRef/>
      </w:r>
      <w:r w:rsidRPr="00A7492B">
        <w:rPr>
          <w:rFonts w:ascii="Times New Roman" w:hAnsi="Times New Roman" w:cs="Times New Roman"/>
        </w:rPr>
        <w:t xml:space="preserve"> Mels Carbonell, </w:t>
      </w:r>
      <w:proofErr w:type="gramStart"/>
      <w:r w:rsidRPr="00A7492B">
        <w:rPr>
          <w:rFonts w:ascii="Times New Roman" w:hAnsi="Times New Roman" w:cs="Times New Roman"/>
          <w:i/>
          <w:iCs/>
        </w:rPr>
        <w:t>How</w:t>
      </w:r>
      <w:proofErr w:type="gramEnd"/>
      <w:r w:rsidRPr="00A7492B">
        <w:rPr>
          <w:rFonts w:ascii="Times New Roman" w:hAnsi="Times New Roman" w:cs="Times New Roman"/>
          <w:i/>
          <w:iCs/>
        </w:rPr>
        <w:t xml:space="preserve"> to solve the people puzzle: Understanding personality patterns </w:t>
      </w:r>
      <w:r w:rsidRPr="00A7492B">
        <w:rPr>
          <w:rFonts w:ascii="Times New Roman" w:hAnsi="Times New Roman" w:cs="Times New Roman"/>
        </w:rPr>
        <w:t>(Blue Ridge, GA: Uniquely You Resources, 2008), 150.</w:t>
      </w:r>
    </w:p>
  </w:footnote>
  <w:footnote w:id="2">
    <w:p w14:paraId="36FE99A3" w14:textId="77777777" w:rsidR="00B95DB0" w:rsidRPr="00A7492B" w:rsidRDefault="00B95DB0" w:rsidP="00B95DB0">
      <w:pPr>
        <w:pStyle w:val="FootnoteText"/>
        <w:spacing w:before="240"/>
        <w:ind w:firstLine="720"/>
        <w:rPr>
          <w:rFonts w:ascii="Times New Roman" w:hAnsi="Times New Roman" w:cs="Times New Roman"/>
        </w:rPr>
      </w:pPr>
      <w:r w:rsidRPr="00A7492B">
        <w:rPr>
          <w:rStyle w:val="FootnoteReference"/>
          <w:rFonts w:ascii="Times New Roman" w:hAnsi="Times New Roman" w:cs="Times New Roman"/>
        </w:rPr>
        <w:footnoteRef/>
      </w:r>
      <w:r w:rsidRPr="00A7492B">
        <w:rPr>
          <w:rFonts w:ascii="Times New Roman" w:hAnsi="Times New Roman" w:cs="Times New Roman"/>
        </w:rPr>
        <w:t xml:space="preserve"> Ibid., 150.</w:t>
      </w:r>
    </w:p>
  </w:footnote>
  <w:footnote w:id="3">
    <w:p w14:paraId="0D094559" w14:textId="77777777" w:rsidR="00B95DB0" w:rsidRPr="00A7492B" w:rsidRDefault="00B95DB0" w:rsidP="00B95DB0">
      <w:pPr>
        <w:pStyle w:val="FootnoteText"/>
        <w:spacing w:before="240"/>
        <w:ind w:firstLine="720"/>
        <w:rPr>
          <w:rFonts w:ascii="Times New Roman" w:hAnsi="Times New Roman" w:cs="Times New Roman"/>
        </w:rPr>
      </w:pPr>
      <w:r w:rsidRPr="00A7492B">
        <w:rPr>
          <w:rStyle w:val="FootnoteReference"/>
          <w:rFonts w:ascii="Times New Roman" w:hAnsi="Times New Roman" w:cs="Times New Roman"/>
        </w:rPr>
        <w:footnoteRef/>
      </w:r>
      <w:r w:rsidRPr="00A7492B">
        <w:rPr>
          <w:rFonts w:ascii="Times New Roman" w:hAnsi="Times New Roman" w:cs="Times New Roman"/>
        </w:rPr>
        <w:t xml:space="preserve"> Yeagley, Larry. “Pastoral Counseling: The Art of Referral” </w:t>
      </w:r>
      <w:r w:rsidRPr="00A7492B">
        <w:rPr>
          <w:rFonts w:ascii="Times New Roman" w:hAnsi="Times New Roman" w:cs="Times New Roman"/>
          <w:i/>
          <w:iCs/>
        </w:rPr>
        <w:t>Ministry.</w:t>
      </w:r>
      <w:r w:rsidRPr="00A7492B">
        <w:rPr>
          <w:rStyle w:val="Hyperlink"/>
          <w:rFonts w:ascii="Times New Roman" w:hAnsi="Times New Roman" w:cs="Times New Roman"/>
        </w:rPr>
        <w:t xml:space="preserve"> </w:t>
      </w:r>
      <w:hyperlink r:id="rId1" w:history="1">
        <w:r w:rsidRPr="00A7492B">
          <w:rPr>
            <w:rStyle w:val="Hyperlink"/>
            <w:rFonts w:ascii="Times New Roman" w:hAnsi="Times New Roman" w:cs="Times New Roman"/>
          </w:rPr>
          <w:t>https://www.ministrymagazine.org/archive/2002/09/pastoral-counseling-the-art-of-referral.html</w:t>
        </w:r>
      </w:hyperlink>
    </w:p>
  </w:footnote>
  <w:footnote w:id="4">
    <w:p w14:paraId="5B65D04F" w14:textId="77777777" w:rsidR="00B95DB0" w:rsidRPr="00A7492B" w:rsidRDefault="00B95DB0" w:rsidP="00B95DB0">
      <w:pPr>
        <w:pStyle w:val="FootnoteText"/>
        <w:spacing w:before="240"/>
        <w:ind w:firstLine="720"/>
        <w:rPr>
          <w:rFonts w:ascii="Times New Roman" w:hAnsi="Times New Roman" w:cs="Times New Roman"/>
        </w:rPr>
      </w:pPr>
      <w:r w:rsidRPr="00A7492B">
        <w:rPr>
          <w:rStyle w:val="FootnoteReference"/>
          <w:rFonts w:ascii="Times New Roman" w:hAnsi="Times New Roman" w:cs="Times New Roman"/>
        </w:rPr>
        <w:footnoteRef/>
      </w:r>
      <w:r w:rsidRPr="00A7492B">
        <w:rPr>
          <w:rFonts w:ascii="Times New Roman" w:hAnsi="Times New Roman" w:cs="Times New Roman"/>
        </w:rPr>
        <w:t xml:space="preserve"> Ibid.</w:t>
      </w:r>
    </w:p>
  </w:footnote>
  <w:footnote w:id="5">
    <w:p w14:paraId="09AC23C4" w14:textId="77777777" w:rsidR="00B95DB0" w:rsidRPr="00A7492B" w:rsidRDefault="00B95DB0" w:rsidP="00B95DB0">
      <w:pPr>
        <w:spacing w:before="240" w:line="240" w:lineRule="auto"/>
        <w:ind w:firstLine="720"/>
        <w:rPr>
          <w:rFonts w:ascii="Times New Roman" w:hAnsi="Times New Roman" w:cs="Times New Roman"/>
          <w:color w:val="0000FF"/>
          <w:sz w:val="24"/>
          <w:szCs w:val="24"/>
          <w:u w:val="single"/>
        </w:rPr>
      </w:pPr>
      <w:r>
        <w:rPr>
          <w:rStyle w:val="FootnoteReference"/>
        </w:rPr>
        <w:footnoteRef/>
      </w:r>
      <w:r>
        <w:t xml:space="preserve"> </w:t>
      </w:r>
      <w:r w:rsidRPr="00B125A1">
        <w:rPr>
          <w:rFonts w:ascii="Times New Roman" w:hAnsi="Times New Roman" w:cs="Times New Roman"/>
          <w:sz w:val="24"/>
          <w:szCs w:val="24"/>
        </w:rPr>
        <w:t xml:space="preserve">Carbonell, M. “Uniquely You DISC Assessment.” Retrieved from </w:t>
      </w:r>
      <w:hyperlink r:id="rId2" w:history="1">
        <w:r w:rsidRPr="00B125A1">
          <w:rPr>
            <w:rStyle w:val="Hyperlink"/>
            <w:rFonts w:ascii="Times New Roman" w:hAnsi="Times New Roman" w:cs="Times New Roman"/>
            <w:sz w:val="24"/>
            <w:szCs w:val="24"/>
          </w:rPr>
          <w:t>https://uniquelyyou.org/</w:t>
        </w:r>
      </w:hyperlink>
    </w:p>
  </w:footnote>
  <w:footnote w:id="6">
    <w:p w14:paraId="16BFDEF9" w14:textId="77777777" w:rsidR="00B95DB0" w:rsidRPr="00A7492B" w:rsidRDefault="00B95DB0" w:rsidP="00B95DB0">
      <w:pPr>
        <w:spacing w:before="240" w:line="240" w:lineRule="auto"/>
        <w:ind w:firstLine="720"/>
        <w:rPr>
          <w:rFonts w:ascii="Times New Roman" w:hAnsi="Times New Roman" w:cs="Times New Roman"/>
          <w:sz w:val="20"/>
          <w:szCs w:val="20"/>
        </w:rPr>
      </w:pPr>
      <w:r w:rsidRPr="00A7492B">
        <w:rPr>
          <w:rStyle w:val="FootnoteReference"/>
          <w:rFonts w:ascii="Times New Roman" w:hAnsi="Times New Roman" w:cs="Times New Roman"/>
          <w:sz w:val="20"/>
          <w:szCs w:val="20"/>
        </w:rPr>
        <w:footnoteRef/>
      </w:r>
      <w:r w:rsidRPr="00A7492B">
        <w:rPr>
          <w:rFonts w:ascii="Times New Roman" w:hAnsi="Times New Roman" w:cs="Times New Roman"/>
          <w:sz w:val="20"/>
          <w:szCs w:val="20"/>
        </w:rPr>
        <w:t xml:space="preserve"> Kristy Ford, “Solution-Based Short-Term Pastoral Counseling Handout” (Lecture Notes in PACO </w:t>
      </w:r>
      <w:r w:rsidRPr="00A7492B">
        <w:rPr>
          <w:rFonts w:ascii="Times New Roman" w:hAnsi="Times New Roman" w:cs="Times New Roman"/>
          <w:color w:val="222222"/>
          <w:sz w:val="20"/>
          <w:szCs w:val="20"/>
          <w:shd w:val="clear" w:color="auto" w:fill="FFFFFF"/>
        </w:rPr>
        <w:t>at Liberty University, Lynchburg, VA, Apri</w:t>
      </w:r>
      <w:r>
        <w:rPr>
          <w:rFonts w:ascii="Times New Roman" w:hAnsi="Times New Roman" w:cs="Times New Roman"/>
          <w:color w:val="222222"/>
          <w:sz w:val="20"/>
          <w:szCs w:val="20"/>
          <w:shd w:val="clear" w:color="auto" w:fill="FFFFFF"/>
        </w:rPr>
        <w:t>3</w:t>
      </w:r>
      <w:r w:rsidRPr="00A7492B">
        <w:rPr>
          <w:rFonts w:ascii="Times New Roman" w:hAnsi="Times New Roman" w:cs="Times New Roman"/>
          <w:color w:val="222222"/>
          <w:sz w:val="20"/>
          <w:szCs w:val="20"/>
          <w:shd w:val="clear" w:color="auto" w:fill="FFFFFF"/>
        </w:rPr>
        <w:t>l 28, 2021).</w:t>
      </w:r>
    </w:p>
  </w:footnote>
  <w:footnote w:id="7">
    <w:p w14:paraId="7C033725" w14:textId="77777777" w:rsidR="00B95DB0" w:rsidRDefault="00B95DB0" w:rsidP="00B95DB0">
      <w:pPr>
        <w:pStyle w:val="FootnoteText"/>
        <w:ind w:firstLine="720"/>
      </w:pPr>
      <w:r>
        <w:rPr>
          <w:rStyle w:val="FootnoteReference"/>
        </w:rPr>
        <w:footnoteRef/>
      </w:r>
      <w:r>
        <w:t xml:space="preserve"> </w:t>
      </w:r>
      <w:r w:rsidRPr="00A7492B">
        <w:rPr>
          <w:rFonts w:ascii="Times New Roman" w:hAnsi="Times New Roman" w:cs="Times New Roman"/>
        </w:rPr>
        <w:t xml:space="preserve">C. A. Kollar, </w:t>
      </w:r>
      <w:r w:rsidRPr="00A7492B">
        <w:rPr>
          <w:rFonts w:ascii="Times New Roman" w:hAnsi="Times New Roman" w:cs="Times New Roman"/>
          <w:i/>
          <w:iCs/>
        </w:rPr>
        <w:t>Solution-focused Pastoral Counseling</w:t>
      </w:r>
      <w:r w:rsidRPr="00A7492B">
        <w:rPr>
          <w:rFonts w:ascii="Times New Roman" w:hAnsi="Times New Roman" w:cs="Times New Roman"/>
        </w:rPr>
        <w:t xml:space="preserve"> 2nd ed. (Grand Rapids, MI: Zondervan, 2011), 1</w:t>
      </w:r>
      <w:r>
        <w:rPr>
          <w:rFonts w:ascii="Times New Roman" w:hAnsi="Times New Roman" w:cs="Times New Roman"/>
        </w:rPr>
        <w:t>37</w:t>
      </w:r>
    </w:p>
  </w:footnote>
  <w:footnote w:id="8">
    <w:p w14:paraId="044316C1" w14:textId="77777777" w:rsidR="00AA462D" w:rsidRPr="00A7492B" w:rsidRDefault="00AA462D" w:rsidP="00AA462D">
      <w:pPr>
        <w:pStyle w:val="FootnoteText"/>
        <w:spacing w:before="240"/>
        <w:ind w:firstLine="720"/>
        <w:rPr>
          <w:rFonts w:ascii="Times New Roman" w:hAnsi="Times New Roman" w:cs="Times New Roman"/>
        </w:rPr>
      </w:pPr>
      <w:r w:rsidRPr="00A7492B">
        <w:rPr>
          <w:rStyle w:val="FootnoteReference"/>
          <w:rFonts w:ascii="Times New Roman" w:hAnsi="Times New Roman" w:cs="Times New Roman"/>
        </w:rPr>
        <w:footnoteRef/>
      </w:r>
      <w:r w:rsidRPr="00A7492B">
        <w:rPr>
          <w:rFonts w:ascii="Times New Roman" w:hAnsi="Times New Roman" w:cs="Times New Roman"/>
        </w:rPr>
        <w:t xml:space="preserve"> </w:t>
      </w:r>
      <w:r>
        <w:rPr>
          <w:rFonts w:ascii="Times New Roman" w:hAnsi="Times New Roman" w:cs="Times New Roman"/>
        </w:rPr>
        <w:t>Ibid.,</w:t>
      </w:r>
      <w:r w:rsidRPr="00A7492B">
        <w:rPr>
          <w:rFonts w:ascii="Times New Roman" w:hAnsi="Times New Roman" w:cs="Times New Roman"/>
        </w:rPr>
        <w:t xml:space="preserve"> 182.</w:t>
      </w:r>
    </w:p>
  </w:footnote>
  <w:footnote w:id="9">
    <w:p w14:paraId="11BF93A3" w14:textId="77777777" w:rsidR="00AA462D" w:rsidRPr="00152DE8" w:rsidRDefault="00AA462D" w:rsidP="00AA462D">
      <w:pPr>
        <w:pStyle w:val="FootnoteText"/>
        <w:spacing w:before="240"/>
        <w:ind w:firstLine="720"/>
        <w:rPr>
          <w:rFonts w:ascii="Times New Roman" w:hAnsi="Times New Roman" w:cs="Times New Roman"/>
        </w:rPr>
      </w:pPr>
      <w:r>
        <w:rPr>
          <w:rStyle w:val="FootnoteReference"/>
        </w:rPr>
        <w:footnoteRef/>
      </w:r>
      <w:r>
        <w:t xml:space="preserve"> </w:t>
      </w:r>
      <w:r w:rsidRPr="00152DE8">
        <w:rPr>
          <w:rFonts w:ascii="Times New Roman" w:hAnsi="Times New Roman" w:cs="Times New Roman"/>
          <w:color w:val="222222"/>
          <w:shd w:val="clear" w:color="auto" w:fill="FFFFFF"/>
        </w:rPr>
        <w:t xml:space="preserve">Dwight Rice, </w:t>
      </w:r>
      <w:r w:rsidRPr="00152DE8">
        <w:rPr>
          <w:rFonts w:ascii="Times New Roman" w:hAnsi="Times New Roman" w:cs="Times New Roman"/>
          <w:i/>
          <w:iCs/>
          <w:color w:val="222222"/>
          <w:shd w:val="clear" w:color="auto" w:fill="FFFFFF"/>
        </w:rPr>
        <w:t>A case study on crossroads: A story of forgiveness (</w:t>
      </w:r>
      <w:r w:rsidRPr="00152DE8">
        <w:rPr>
          <w:rFonts w:ascii="Times New Roman" w:hAnsi="Times New Roman" w:cs="Times New Roman"/>
          <w:color w:val="222222"/>
          <w:shd w:val="clear" w:color="auto" w:fill="FFFFFF"/>
        </w:rPr>
        <w:t>Lynchburg, VA.: Liberty University, 2018), 2.</w:t>
      </w:r>
    </w:p>
  </w:footnote>
  <w:footnote w:id="10">
    <w:p w14:paraId="56733580" w14:textId="77777777" w:rsidR="00AA462D" w:rsidRPr="00152DE8" w:rsidRDefault="00AA462D" w:rsidP="00AA462D">
      <w:pPr>
        <w:pStyle w:val="FootnoteText"/>
        <w:spacing w:before="240"/>
        <w:ind w:firstLine="720"/>
        <w:rPr>
          <w:rFonts w:ascii="Times New Roman" w:hAnsi="Times New Roman" w:cs="Times New Roman"/>
        </w:rPr>
      </w:pPr>
      <w:r w:rsidRPr="00152DE8">
        <w:rPr>
          <w:rStyle w:val="FootnoteReference"/>
          <w:rFonts w:ascii="Times New Roman" w:hAnsi="Times New Roman" w:cs="Times New Roman"/>
        </w:rPr>
        <w:footnoteRef/>
      </w:r>
      <w:r w:rsidRPr="00152DE8">
        <w:rPr>
          <w:rFonts w:ascii="Times New Roman" w:hAnsi="Times New Roman" w:cs="Times New Roman"/>
        </w:rPr>
        <w:t xml:space="preserve"> Ibid., 185.</w:t>
      </w:r>
    </w:p>
  </w:footnote>
  <w:footnote w:id="11">
    <w:p w14:paraId="61D50A08" w14:textId="77777777" w:rsidR="00AA462D" w:rsidRPr="00152DE8" w:rsidRDefault="00AA462D" w:rsidP="00AA462D">
      <w:pPr>
        <w:pStyle w:val="FootnoteText"/>
        <w:spacing w:before="240"/>
        <w:ind w:firstLine="720"/>
        <w:rPr>
          <w:rFonts w:ascii="Times New Roman" w:hAnsi="Times New Roman" w:cs="Times New Roman"/>
        </w:rPr>
      </w:pPr>
      <w:r w:rsidRPr="00152DE8">
        <w:rPr>
          <w:rStyle w:val="FootnoteReference"/>
          <w:rFonts w:ascii="Times New Roman" w:hAnsi="Times New Roman" w:cs="Times New Roman"/>
        </w:rPr>
        <w:footnoteRef/>
      </w:r>
      <w:r w:rsidRPr="00152DE8">
        <w:rPr>
          <w:rFonts w:ascii="Times New Roman" w:hAnsi="Times New Roman" w:cs="Times New Roman"/>
        </w:rPr>
        <w:t xml:space="preserve"> Ken Nichols, Ken. </w:t>
      </w:r>
      <w:r w:rsidRPr="00152DE8">
        <w:rPr>
          <w:rFonts w:ascii="Times New Roman" w:hAnsi="Times New Roman" w:cs="Times New Roman"/>
          <w:i/>
          <w:iCs/>
        </w:rPr>
        <w:t>Masterpiece: Seeing Yourself as God’s Work of Art Changes Everything!</w:t>
      </w:r>
      <w:r w:rsidRPr="00152DE8">
        <w:rPr>
          <w:rFonts w:ascii="Times New Roman" w:hAnsi="Times New Roman" w:cs="Times New Roman"/>
        </w:rPr>
        <w:t xml:space="preserve"> (Lynchburg, VA: Liberty University Press, 2017), 61.</w:t>
      </w:r>
    </w:p>
  </w:footnote>
  <w:footnote w:id="12">
    <w:p w14:paraId="122DC110" w14:textId="77777777" w:rsidR="00AA462D" w:rsidRPr="00152DE8" w:rsidRDefault="00AA462D" w:rsidP="00AA462D">
      <w:pPr>
        <w:pStyle w:val="FootnoteText"/>
        <w:spacing w:before="240"/>
        <w:ind w:firstLine="720"/>
        <w:rPr>
          <w:rFonts w:ascii="Times New Roman" w:hAnsi="Times New Roman" w:cs="Times New Roman"/>
        </w:rPr>
      </w:pPr>
      <w:r w:rsidRPr="00152DE8">
        <w:rPr>
          <w:rStyle w:val="FootnoteReference"/>
          <w:rFonts w:ascii="Times New Roman" w:hAnsi="Times New Roman" w:cs="Times New Roman"/>
        </w:rPr>
        <w:footnoteRef/>
      </w:r>
      <w:r w:rsidRPr="00152DE8">
        <w:rPr>
          <w:rFonts w:ascii="Times New Roman" w:hAnsi="Times New Roman" w:cs="Times New Roman"/>
        </w:rPr>
        <w:t xml:space="preserve"> Kristy Ford, “Solution-Based Short-Term Pastoral Counseling Handout” (Lecture Notes in PACO </w:t>
      </w:r>
      <w:r w:rsidRPr="00152DE8">
        <w:rPr>
          <w:rFonts w:ascii="Times New Roman" w:hAnsi="Times New Roman" w:cs="Times New Roman"/>
          <w:color w:val="222222"/>
          <w:shd w:val="clear" w:color="auto" w:fill="FFFFFF"/>
        </w:rPr>
        <w:t>at Liberty University, Lynchburg, VA, April 28, 2021).</w:t>
      </w:r>
    </w:p>
  </w:footnote>
  <w:footnote w:id="13">
    <w:p w14:paraId="1F5334D5" w14:textId="77777777" w:rsidR="00AA462D" w:rsidRPr="00152DE8" w:rsidRDefault="00AA462D" w:rsidP="00AA462D">
      <w:pPr>
        <w:pStyle w:val="FootnoteText"/>
        <w:spacing w:before="240"/>
        <w:ind w:firstLine="720"/>
        <w:rPr>
          <w:rFonts w:ascii="Times New Roman" w:hAnsi="Times New Roman" w:cs="Times New Roman"/>
        </w:rPr>
      </w:pPr>
      <w:r w:rsidRPr="00152DE8">
        <w:rPr>
          <w:rStyle w:val="FootnoteReference"/>
          <w:rFonts w:ascii="Times New Roman" w:hAnsi="Times New Roman" w:cs="Times New Roman"/>
        </w:rPr>
        <w:footnoteRef/>
      </w:r>
      <w:r w:rsidRPr="00152DE8">
        <w:rPr>
          <w:rFonts w:ascii="Times New Roman" w:hAnsi="Times New Roman" w:cs="Times New Roman"/>
        </w:rPr>
        <w:t xml:space="preserve"> Kollar, </w:t>
      </w:r>
      <w:r w:rsidRPr="00152DE8">
        <w:rPr>
          <w:rFonts w:ascii="Times New Roman" w:hAnsi="Times New Roman" w:cs="Times New Roman"/>
          <w:i/>
          <w:iCs/>
        </w:rPr>
        <w:t>Solution-focused Pastoral Counseling</w:t>
      </w:r>
      <w:r w:rsidRPr="00152DE8">
        <w:rPr>
          <w:rFonts w:ascii="Times New Roman" w:hAnsi="Times New Roman" w:cs="Times New Roman"/>
        </w:rPr>
        <w:t>, 63.</w:t>
      </w:r>
    </w:p>
  </w:footnote>
  <w:footnote w:id="14">
    <w:p w14:paraId="4BAD12D4" w14:textId="77777777" w:rsidR="00AA462D" w:rsidRPr="00152DE8" w:rsidRDefault="00AA462D" w:rsidP="00AA462D">
      <w:pPr>
        <w:pStyle w:val="FootnoteText"/>
        <w:spacing w:before="240"/>
        <w:ind w:firstLine="720"/>
        <w:rPr>
          <w:rFonts w:ascii="Times New Roman" w:hAnsi="Times New Roman" w:cs="Times New Roman"/>
        </w:rPr>
      </w:pPr>
      <w:r w:rsidRPr="00152DE8">
        <w:rPr>
          <w:rStyle w:val="FootnoteReference"/>
          <w:rFonts w:ascii="Times New Roman" w:hAnsi="Times New Roman" w:cs="Times New Roman"/>
        </w:rPr>
        <w:footnoteRef/>
      </w:r>
      <w:r w:rsidRPr="00152DE8">
        <w:rPr>
          <w:rFonts w:ascii="Times New Roman" w:hAnsi="Times New Roman" w:cs="Times New Roman"/>
        </w:rPr>
        <w:t xml:space="preserve"> Ibid., 70</w:t>
      </w:r>
    </w:p>
  </w:footnote>
  <w:footnote w:id="15">
    <w:p w14:paraId="67BF2D5C" w14:textId="77777777" w:rsidR="00AA462D" w:rsidRPr="00152DE8" w:rsidRDefault="00AA462D" w:rsidP="00AA462D">
      <w:pPr>
        <w:pStyle w:val="FootnoteText"/>
        <w:spacing w:before="240"/>
        <w:ind w:firstLine="720"/>
        <w:rPr>
          <w:rFonts w:ascii="Times New Roman" w:hAnsi="Times New Roman" w:cs="Times New Roman"/>
        </w:rPr>
      </w:pPr>
      <w:r w:rsidRPr="00152DE8">
        <w:rPr>
          <w:rStyle w:val="FootnoteReference"/>
          <w:rFonts w:ascii="Times New Roman" w:hAnsi="Times New Roman" w:cs="Times New Roman"/>
        </w:rPr>
        <w:footnoteRef/>
      </w:r>
      <w:r w:rsidRPr="00152DE8">
        <w:rPr>
          <w:rFonts w:ascii="Times New Roman" w:hAnsi="Times New Roman" w:cs="Times New Roman"/>
        </w:rPr>
        <w:t xml:space="preserve"> J. Petersen, </w:t>
      </w:r>
      <w:r w:rsidRPr="00152DE8">
        <w:rPr>
          <w:rFonts w:ascii="Times New Roman" w:hAnsi="Times New Roman" w:cs="Times New Roman"/>
          <w:i/>
          <w:iCs/>
        </w:rPr>
        <w:t>Why Don't We Listen Better? Communicating &amp; Connecting in Relationships</w:t>
      </w:r>
      <w:r w:rsidRPr="00152DE8">
        <w:rPr>
          <w:rFonts w:ascii="Times New Roman" w:hAnsi="Times New Roman" w:cs="Times New Roman"/>
        </w:rPr>
        <w:t>, 2nd ed. (Portland, OR: Petersen Publications, 2015), 188.</w:t>
      </w:r>
    </w:p>
  </w:footnote>
  <w:footnote w:id="16">
    <w:p w14:paraId="21485829" w14:textId="77777777" w:rsidR="00AA462D" w:rsidRPr="00152DE8" w:rsidRDefault="00AA462D" w:rsidP="00AA462D">
      <w:pPr>
        <w:pStyle w:val="FootnoteText"/>
        <w:spacing w:before="240" w:after="240"/>
        <w:ind w:firstLine="720"/>
        <w:rPr>
          <w:rFonts w:ascii="Times New Roman" w:hAnsi="Times New Roman" w:cs="Times New Roman"/>
        </w:rPr>
      </w:pPr>
      <w:r>
        <w:rPr>
          <w:rStyle w:val="FootnoteReference"/>
        </w:rPr>
        <w:footnoteRef/>
      </w:r>
      <w:r>
        <w:t xml:space="preserve"> </w:t>
      </w:r>
      <w:r w:rsidRPr="00152DE8">
        <w:rPr>
          <w:rFonts w:ascii="Times New Roman" w:hAnsi="Times New Roman" w:cs="Times New Roman"/>
        </w:rPr>
        <w:t xml:space="preserve">T. Clinton &amp; Hawkins, R. “Death”, In </w:t>
      </w:r>
      <w:r w:rsidRPr="00152DE8">
        <w:rPr>
          <w:rFonts w:ascii="Times New Roman" w:hAnsi="Times New Roman" w:cs="Times New Roman"/>
          <w:i/>
        </w:rPr>
        <w:t>The quick reference guide to biblical counseling: Personal and emotional issues</w:t>
      </w:r>
      <w:r w:rsidRPr="00152DE8">
        <w:rPr>
          <w:rFonts w:ascii="Times New Roman" w:hAnsi="Times New Roman" w:cs="Times New Roman"/>
        </w:rPr>
        <w:t xml:space="preserve"> (Grand Rapids, MI: Baker Books, 2009).</w:t>
      </w:r>
    </w:p>
  </w:footnote>
  <w:footnote w:id="17">
    <w:p w14:paraId="0CFD95E7" w14:textId="77777777" w:rsidR="00AA462D" w:rsidRDefault="00AA462D" w:rsidP="00AA462D">
      <w:pPr>
        <w:pStyle w:val="FootnoteText"/>
        <w:spacing w:after="240"/>
        <w:ind w:firstLine="720"/>
      </w:pPr>
      <w:r>
        <w:rPr>
          <w:rStyle w:val="FootnoteReference"/>
        </w:rPr>
        <w:footnoteRef/>
      </w:r>
      <w:r>
        <w:t xml:space="preserve"> </w:t>
      </w:r>
      <w:r w:rsidRPr="00152DE8">
        <w:rPr>
          <w:rFonts w:ascii="Times New Roman" w:hAnsi="Times New Roman" w:cs="Times New Roman"/>
        </w:rPr>
        <w:t xml:space="preserve">Kollar, </w:t>
      </w:r>
      <w:r w:rsidRPr="00152DE8">
        <w:rPr>
          <w:rFonts w:ascii="Times New Roman" w:hAnsi="Times New Roman" w:cs="Times New Roman"/>
          <w:i/>
          <w:iCs/>
        </w:rPr>
        <w:t>Solution-focused Pastoral Counseling</w:t>
      </w:r>
      <w:r w:rsidRPr="00152DE8">
        <w:rPr>
          <w:rFonts w:ascii="Times New Roman" w:hAnsi="Times New Roman" w:cs="Times New Roman"/>
        </w:rPr>
        <w:t xml:space="preserve">, </w:t>
      </w:r>
      <w:r>
        <w:rPr>
          <w:rFonts w:ascii="Times New Roman" w:hAnsi="Times New Roman" w:cs="Times New Roman"/>
        </w:rPr>
        <w:t>85</w:t>
      </w:r>
      <w:r w:rsidRPr="00152DE8">
        <w:rPr>
          <w:rFonts w:ascii="Times New Roman" w:hAnsi="Times New Roman" w:cs="Times New Roman"/>
        </w:rPr>
        <w:t>.</w:t>
      </w:r>
    </w:p>
  </w:footnote>
  <w:footnote w:id="18">
    <w:p w14:paraId="6D3C149C" w14:textId="77777777" w:rsidR="00AA462D" w:rsidRDefault="00AA462D" w:rsidP="00AA462D">
      <w:pPr>
        <w:pStyle w:val="FootnoteText"/>
        <w:ind w:firstLine="720"/>
      </w:pPr>
      <w:r>
        <w:rPr>
          <w:rStyle w:val="FootnoteReference"/>
        </w:rPr>
        <w:footnoteRef/>
      </w:r>
      <w:r>
        <w:t xml:space="preserve"> </w:t>
      </w:r>
      <w:r w:rsidRPr="005933E4">
        <w:rPr>
          <w:rFonts w:ascii="Times New Roman" w:hAnsi="Times New Roman" w:cs="Times New Roman"/>
        </w:rPr>
        <w:t>Ibid., 135.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BB5608"/>
    <w:multiLevelType w:val="hybridMultilevel"/>
    <w:tmpl w:val="40289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972"/>
    <w:rsid w:val="0005254B"/>
    <w:rsid w:val="00060698"/>
    <w:rsid w:val="00152DE8"/>
    <w:rsid w:val="001A3E67"/>
    <w:rsid w:val="002E5CD0"/>
    <w:rsid w:val="00301828"/>
    <w:rsid w:val="00401B86"/>
    <w:rsid w:val="00484734"/>
    <w:rsid w:val="004B7ABC"/>
    <w:rsid w:val="004C274A"/>
    <w:rsid w:val="004E7C3E"/>
    <w:rsid w:val="0053661A"/>
    <w:rsid w:val="00542398"/>
    <w:rsid w:val="0057092F"/>
    <w:rsid w:val="005933E4"/>
    <w:rsid w:val="005F153E"/>
    <w:rsid w:val="00601208"/>
    <w:rsid w:val="00626972"/>
    <w:rsid w:val="00631BBC"/>
    <w:rsid w:val="00636469"/>
    <w:rsid w:val="006C4ECA"/>
    <w:rsid w:val="00727834"/>
    <w:rsid w:val="0074090F"/>
    <w:rsid w:val="007451E6"/>
    <w:rsid w:val="007C4710"/>
    <w:rsid w:val="00811893"/>
    <w:rsid w:val="00831FC0"/>
    <w:rsid w:val="00895A53"/>
    <w:rsid w:val="009371BC"/>
    <w:rsid w:val="0098502B"/>
    <w:rsid w:val="009D4D62"/>
    <w:rsid w:val="009D7AA1"/>
    <w:rsid w:val="00A260C4"/>
    <w:rsid w:val="00A7492B"/>
    <w:rsid w:val="00AA462D"/>
    <w:rsid w:val="00B0293D"/>
    <w:rsid w:val="00B05947"/>
    <w:rsid w:val="00B125A1"/>
    <w:rsid w:val="00B94F7E"/>
    <w:rsid w:val="00B95DB0"/>
    <w:rsid w:val="00BA64AD"/>
    <w:rsid w:val="00BB6060"/>
    <w:rsid w:val="00C25CE4"/>
    <w:rsid w:val="00C4663D"/>
    <w:rsid w:val="00C61638"/>
    <w:rsid w:val="00CA2BEA"/>
    <w:rsid w:val="00CF44D8"/>
    <w:rsid w:val="00D6389E"/>
    <w:rsid w:val="00D84334"/>
    <w:rsid w:val="00E01D29"/>
    <w:rsid w:val="00E30BB1"/>
    <w:rsid w:val="00E7676A"/>
    <w:rsid w:val="00E77BF7"/>
    <w:rsid w:val="00EC1F15"/>
    <w:rsid w:val="00F42134"/>
    <w:rsid w:val="00F45859"/>
    <w:rsid w:val="00FB6C7B"/>
    <w:rsid w:val="00FF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F14E3"/>
  <w15:chartTrackingRefBased/>
  <w15:docId w15:val="{ED8A9AF2-6116-4BE6-9085-5CD1FC469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B60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6060"/>
    <w:rPr>
      <w:sz w:val="20"/>
      <w:szCs w:val="20"/>
    </w:rPr>
  </w:style>
  <w:style w:type="character" w:styleId="FootnoteReference">
    <w:name w:val="footnote reference"/>
    <w:basedOn w:val="DefaultParagraphFont"/>
    <w:uiPriority w:val="99"/>
    <w:semiHidden/>
    <w:unhideWhenUsed/>
    <w:rsid w:val="00BB6060"/>
    <w:rPr>
      <w:vertAlign w:val="superscript"/>
    </w:rPr>
  </w:style>
  <w:style w:type="paragraph" w:styleId="ListParagraph">
    <w:name w:val="List Paragraph"/>
    <w:basedOn w:val="Normal"/>
    <w:uiPriority w:val="34"/>
    <w:qFormat/>
    <w:rsid w:val="007C4710"/>
    <w:pPr>
      <w:spacing w:after="200" w:line="276" w:lineRule="auto"/>
      <w:ind w:left="720"/>
      <w:contextualSpacing/>
    </w:pPr>
  </w:style>
  <w:style w:type="character" w:styleId="Hyperlink">
    <w:name w:val="Hyperlink"/>
    <w:basedOn w:val="DefaultParagraphFont"/>
    <w:uiPriority w:val="99"/>
    <w:unhideWhenUsed/>
    <w:rsid w:val="001A3E67"/>
    <w:rPr>
      <w:color w:val="0000FF"/>
      <w:u w:val="single"/>
    </w:rPr>
  </w:style>
  <w:style w:type="character" w:styleId="UnresolvedMention">
    <w:name w:val="Unresolved Mention"/>
    <w:basedOn w:val="DefaultParagraphFont"/>
    <w:uiPriority w:val="99"/>
    <w:semiHidden/>
    <w:unhideWhenUsed/>
    <w:rsid w:val="00636469"/>
    <w:rPr>
      <w:color w:val="605E5C"/>
      <w:shd w:val="clear" w:color="auto" w:fill="E1DFDD"/>
    </w:rPr>
  </w:style>
  <w:style w:type="paragraph" w:customStyle="1" w:styleId="ReferenceEntry">
    <w:name w:val="Reference Entry"/>
    <w:basedOn w:val="Normal"/>
    <w:rsid w:val="00636469"/>
    <w:pPr>
      <w:spacing w:after="0" w:line="560" w:lineRule="exact"/>
      <w:ind w:left="720" w:hanging="72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260C4"/>
    <w:rPr>
      <w:color w:val="954F72" w:themeColor="followedHyperlink"/>
      <w:u w:val="single"/>
    </w:rPr>
  </w:style>
  <w:style w:type="paragraph" w:styleId="NormalWeb">
    <w:name w:val="Normal (Web)"/>
    <w:basedOn w:val="Normal"/>
    <w:uiPriority w:val="99"/>
    <w:semiHidden/>
    <w:unhideWhenUsed/>
    <w:rsid w:val="00B95D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5D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0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quelyyou.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inistrymagazine.org/archive/2002/09/pastoral-counseling-the-art-of-referral.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uniquelyyou.org/" TargetMode="External"/><Relationship Id="rId1" Type="http://schemas.openxmlformats.org/officeDocument/2006/relationships/hyperlink" Target="https://www.ministrymagazine.org/archive/2002/09/pastoral-counseling-the-art-of-referra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443611-D08D-4FA7-8A08-DEB1BBC0D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2021-04-28T19:22:00Z</dcterms:created>
  <dcterms:modified xsi:type="dcterms:W3CDTF">2021-04-29T19:34:00Z</dcterms:modified>
</cp:coreProperties>
</file>