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3121D" w14:textId="70FAEC2E" w:rsidR="0056346F" w:rsidRPr="0056346F" w:rsidRDefault="00214F3B" w:rsidP="0056346F">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Subject Matter Conversation</w:t>
      </w:r>
      <w:r w:rsidR="0031001C">
        <w:rPr>
          <w:rFonts w:ascii="Times New Roman Bold" w:hAnsi="Times New Roman Bold" w:cs="Times New Roman"/>
          <w:b/>
          <w:bCs/>
          <w:smallCaps/>
          <w:sz w:val="28"/>
          <w:szCs w:val="28"/>
        </w:rPr>
        <w:t xml:space="preserve"> Assignment Instructions</w:t>
      </w:r>
    </w:p>
    <w:p w14:paraId="67BD5265" w14:textId="2FB31939" w:rsidR="0031001C" w:rsidRPr="00FF520D" w:rsidRDefault="0031001C" w:rsidP="0031001C">
      <w:pPr>
        <w:spacing w:before="120" w:after="0" w:line="240" w:lineRule="auto"/>
        <w:rPr>
          <w:rFonts w:ascii="Times New Roman Bold" w:hAnsi="Times New Roman Bold"/>
          <w:smallCaps/>
          <w:sz w:val="24"/>
          <w:szCs w:val="24"/>
        </w:rPr>
      </w:pPr>
      <w:r w:rsidRPr="00FF520D">
        <w:rPr>
          <w:rFonts w:ascii="Times New Roman Bold" w:hAnsi="Times New Roman Bold"/>
          <w:smallCaps/>
          <w:sz w:val="24"/>
          <w:szCs w:val="24"/>
        </w:rPr>
        <w:t>Overview</w:t>
      </w:r>
    </w:p>
    <w:p w14:paraId="0237C929" w14:textId="64D3D444" w:rsidR="00410675" w:rsidRPr="00410675" w:rsidRDefault="00410675" w:rsidP="0031001C">
      <w:pPr>
        <w:spacing w:before="120" w:after="0" w:line="240" w:lineRule="auto"/>
        <w:rPr>
          <w:rStyle w:val="normaltextrun"/>
          <w:rFonts w:ascii="Times New Roman" w:hAnsi="Times New Roman" w:cs="Times New Roman"/>
          <w:color w:val="000000"/>
          <w:sz w:val="24"/>
          <w:szCs w:val="24"/>
          <w:shd w:val="clear" w:color="auto" w:fill="FFFFFF"/>
        </w:rPr>
      </w:pPr>
      <w:r w:rsidRPr="00410675">
        <w:rPr>
          <w:rStyle w:val="normaltextrun"/>
          <w:rFonts w:ascii="Times New Roman" w:hAnsi="Times New Roman" w:cs="Times New Roman"/>
          <w:color w:val="000000"/>
          <w:sz w:val="24"/>
          <w:szCs w:val="24"/>
          <w:shd w:val="clear" w:color="auto" w:fill="FFFFFF"/>
        </w:rPr>
        <w:t>In online courses, building community and a sense of belonging takes intentionality and commitment. Building community is essential to acquiring knowledge (Hammond, 2017). Since acquiring knowledge is a social construct rooted in Vygotsky’s work, the best way for you to learn is in community (Ouyang et al., 2020). Furthermore, as adult learners, in order to maximize your learning and the acquisition of knowledge, content needs to be applicable and relevant to your life (Diep et al., 2019; Know</w:t>
      </w:r>
      <w:r w:rsidR="00933F62">
        <w:rPr>
          <w:rStyle w:val="normaltextrun"/>
          <w:rFonts w:ascii="Times New Roman" w:hAnsi="Times New Roman" w:cs="Times New Roman"/>
          <w:color w:val="000000"/>
          <w:sz w:val="24"/>
          <w:szCs w:val="24"/>
          <w:shd w:val="clear" w:color="auto" w:fill="FFFFFF"/>
        </w:rPr>
        <w:t>l</w:t>
      </w:r>
      <w:r w:rsidRPr="00410675">
        <w:rPr>
          <w:rStyle w:val="normaltextrun"/>
          <w:rFonts w:ascii="Times New Roman" w:hAnsi="Times New Roman" w:cs="Times New Roman"/>
          <w:color w:val="000000"/>
          <w:sz w:val="24"/>
          <w:szCs w:val="24"/>
          <w:shd w:val="clear" w:color="auto" w:fill="FFFFFF"/>
        </w:rPr>
        <w:t>es, 1984). </w:t>
      </w:r>
      <w:r w:rsidR="004454D7">
        <w:rPr>
          <w:rStyle w:val="normaltextrun"/>
          <w:rFonts w:ascii="Times New Roman" w:hAnsi="Times New Roman" w:cs="Times New Roman"/>
          <w:color w:val="000000"/>
          <w:sz w:val="24"/>
          <w:szCs w:val="24"/>
          <w:shd w:val="clear" w:color="auto" w:fill="FFFFFF"/>
        </w:rPr>
        <w:t>And, as the Godhead</w:t>
      </w:r>
      <w:r w:rsidR="00A90CCC">
        <w:rPr>
          <w:rStyle w:val="normaltextrun"/>
          <w:rFonts w:ascii="Times New Roman" w:hAnsi="Times New Roman" w:cs="Times New Roman"/>
          <w:color w:val="000000"/>
          <w:sz w:val="24"/>
          <w:szCs w:val="24"/>
          <w:shd w:val="clear" w:color="auto" w:fill="FFFFFF"/>
        </w:rPr>
        <w:t xml:space="preserve"> </w:t>
      </w:r>
      <w:r w:rsidR="0080193F">
        <w:rPr>
          <w:rStyle w:val="normaltextrun"/>
          <w:rFonts w:ascii="Times New Roman" w:hAnsi="Times New Roman" w:cs="Times New Roman"/>
          <w:color w:val="000000"/>
          <w:sz w:val="24"/>
          <w:szCs w:val="24"/>
          <w:shd w:val="clear" w:color="auto" w:fill="FFFFFF"/>
        </w:rPr>
        <w:t xml:space="preserve">wonderfully </w:t>
      </w:r>
      <w:r w:rsidR="00A90CCC">
        <w:rPr>
          <w:rStyle w:val="normaltextrun"/>
          <w:rFonts w:ascii="Times New Roman" w:hAnsi="Times New Roman" w:cs="Times New Roman"/>
          <w:color w:val="000000"/>
          <w:sz w:val="24"/>
          <w:szCs w:val="24"/>
          <w:shd w:val="clear" w:color="auto" w:fill="FFFFFF"/>
        </w:rPr>
        <w:t>illustrated</w:t>
      </w:r>
      <w:r w:rsidR="004454D7">
        <w:rPr>
          <w:rStyle w:val="normaltextrun"/>
          <w:rFonts w:ascii="Times New Roman" w:hAnsi="Times New Roman" w:cs="Times New Roman"/>
          <w:color w:val="000000"/>
          <w:sz w:val="24"/>
          <w:szCs w:val="24"/>
          <w:shd w:val="clear" w:color="auto" w:fill="FFFFFF"/>
        </w:rPr>
        <w:t xml:space="preserve"> in the Son of Man’s story</w:t>
      </w:r>
      <w:r w:rsidR="00A90CCC">
        <w:rPr>
          <w:rStyle w:val="normaltextrun"/>
          <w:rFonts w:ascii="Times New Roman" w:hAnsi="Times New Roman" w:cs="Times New Roman"/>
          <w:color w:val="000000"/>
          <w:sz w:val="24"/>
          <w:szCs w:val="24"/>
          <w:shd w:val="clear" w:color="auto" w:fill="FFFFFF"/>
        </w:rPr>
        <w:t xml:space="preserve"> </w:t>
      </w:r>
      <w:r w:rsidR="001922EE">
        <w:rPr>
          <w:rStyle w:val="normaltextrun"/>
          <w:rFonts w:ascii="Times New Roman" w:hAnsi="Times New Roman" w:cs="Times New Roman"/>
          <w:color w:val="000000"/>
          <w:sz w:val="24"/>
          <w:szCs w:val="24"/>
          <w:shd w:val="clear" w:color="auto" w:fill="FFFFFF"/>
        </w:rPr>
        <w:t>(Colossia</w:t>
      </w:r>
      <w:r w:rsidR="00254DE6">
        <w:rPr>
          <w:rStyle w:val="normaltextrun"/>
          <w:rFonts w:ascii="Times New Roman" w:hAnsi="Times New Roman" w:cs="Times New Roman"/>
          <w:color w:val="000000"/>
          <w:sz w:val="24"/>
          <w:szCs w:val="24"/>
          <w:shd w:val="clear" w:color="auto" w:fill="FFFFFF"/>
        </w:rPr>
        <w:t>ns 2:9</w:t>
      </w:r>
      <w:r w:rsidR="001922EE">
        <w:rPr>
          <w:rStyle w:val="normaltextrun"/>
          <w:rFonts w:ascii="Times New Roman" w:hAnsi="Times New Roman" w:cs="Times New Roman"/>
          <w:color w:val="000000"/>
          <w:sz w:val="24"/>
          <w:szCs w:val="24"/>
          <w:shd w:val="clear" w:color="auto" w:fill="FFFFFF"/>
        </w:rPr>
        <w:t>)</w:t>
      </w:r>
      <w:r w:rsidR="00F84962">
        <w:rPr>
          <w:rStyle w:val="normaltextrun"/>
          <w:rFonts w:ascii="Times New Roman" w:hAnsi="Times New Roman" w:cs="Times New Roman"/>
          <w:color w:val="000000"/>
          <w:sz w:val="24"/>
          <w:szCs w:val="24"/>
          <w:shd w:val="clear" w:color="auto" w:fill="FFFFFF"/>
        </w:rPr>
        <w:t xml:space="preserve">, </w:t>
      </w:r>
      <w:r w:rsidR="0080193F">
        <w:rPr>
          <w:rStyle w:val="normaltextrun"/>
          <w:rFonts w:ascii="Times New Roman" w:hAnsi="Times New Roman" w:cs="Times New Roman"/>
          <w:color w:val="000000"/>
          <w:sz w:val="24"/>
          <w:szCs w:val="24"/>
          <w:shd w:val="clear" w:color="auto" w:fill="FFFFFF"/>
        </w:rPr>
        <w:t>knowledge along with properly resourc</w:t>
      </w:r>
      <w:r w:rsidR="004454D7">
        <w:rPr>
          <w:rStyle w:val="normaltextrun"/>
          <w:rFonts w:ascii="Times New Roman" w:hAnsi="Times New Roman" w:cs="Times New Roman"/>
          <w:color w:val="000000"/>
          <w:sz w:val="24"/>
          <w:szCs w:val="24"/>
          <w:shd w:val="clear" w:color="auto" w:fill="FFFFFF"/>
        </w:rPr>
        <w:t>ed intentionality</w:t>
      </w:r>
      <w:r w:rsidR="002876B6">
        <w:rPr>
          <w:rStyle w:val="normaltextrun"/>
          <w:rFonts w:ascii="Times New Roman" w:hAnsi="Times New Roman" w:cs="Times New Roman"/>
          <w:color w:val="000000"/>
          <w:sz w:val="24"/>
          <w:szCs w:val="24"/>
          <w:shd w:val="clear" w:color="auto" w:fill="FFFFFF"/>
        </w:rPr>
        <w:t xml:space="preserve"> and commitment</w:t>
      </w:r>
      <w:r w:rsidR="004454D7">
        <w:rPr>
          <w:rStyle w:val="normaltextrun"/>
          <w:rFonts w:ascii="Times New Roman" w:hAnsi="Times New Roman" w:cs="Times New Roman"/>
          <w:color w:val="000000"/>
          <w:sz w:val="24"/>
          <w:szCs w:val="24"/>
          <w:shd w:val="clear" w:color="auto" w:fill="FFFFFF"/>
        </w:rPr>
        <w:t xml:space="preserve"> fosters</w:t>
      </w:r>
      <w:r w:rsidR="00254DE6">
        <w:rPr>
          <w:rStyle w:val="normaltextrun"/>
          <w:rFonts w:ascii="Times New Roman" w:hAnsi="Times New Roman" w:cs="Times New Roman"/>
          <w:color w:val="000000"/>
          <w:sz w:val="24"/>
          <w:szCs w:val="24"/>
          <w:shd w:val="clear" w:color="auto" w:fill="FFFFFF"/>
        </w:rPr>
        <w:t xml:space="preserve"> </w:t>
      </w:r>
      <w:r w:rsidRPr="00410675">
        <w:rPr>
          <w:rStyle w:val="normaltextrun"/>
          <w:rFonts w:ascii="Times New Roman" w:hAnsi="Times New Roman" w:cs="Times New Roman"/>
          <w:color w:val="000000"/>
          <w:sz w:val="24"/>
          <w:szCs w:val="24"/>
          <w:shd w:val="clear" w:color="auto" w:fill="FFFFFF"/>
        </w:rPr>
        <w:t>favor with God a</w:t>
      </w:r>
      <w:r w:rsidR="00A90CCC">
        <w:rPr>
          <w:rStyle w:val="normaltextrun"/>
          <w:rFonts w:ascii="Times New Roman" w:hAnsi="Times New Roman" w:cs="Times New Roman"/>
          <w:color w:val="000000"/>
          <w:sz w:val="24"/>
          <w:szCs w:val="24"/>
          <w:shd w:val="clear" w:color="auto" w:fill="FFFFFF"/>
        </w:rPr>
        <w:t>nd others (Luke 2:52</w:t>
      </w:r>
      <w:r w:rsidR="002876B6">
        <w:rPr>
          <w:rStyle w:val="normaltextrun"/>
          <w:rFonts w:ascii="Times New Roman" w:hAnsi="Times New Roman" w:cs="Times New Roman"/>
          <w:color w:val="000000"/>
          <w:sz w:val="24"/>
          <w:szCs w:val="24"/>
          <w:shd w:val="clear" w:color="auto" w:fill="FFFFFF"/>
        </w:rPr>
        <w:t>; Proverbs 3</w:t>
      </w:r>
      <w:r w:rsidR="00A90CCC">
        <w:rPr>
          <w:rStyle w:val="normaltextrun"/>
          <w:rFonts w:ascii="Times New Roman" w:hAnsi="Times New Roman" w:cs="Times New Roman"/>
          <w:color w:val="000000"/>
          <w:sz w:val="24"/>
          <w:szCs w:val="24"/>
          <w:shd w:val="clear" w:color="auto" w:fill="FFFFFF"/>
        </w:rPr>
        <w:t>)</w:t>
      </w:r>
      <w:r w:rsidRPr="00410675">
        <w:rPr>
          <w:rStyle w:val="normaltextrun"/>
          <w:rFonts w:ascii="Times New Roman" w:hAnsi="Times New Roman" w:cs="Times New Roman"/>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This</w:t>
      </w:r>
      <w:r w:rsidR="004454D7">
        <w:rPr>
          <w:rStyle w:val="normaltextrun"/>
          <w:rFonts w:ascii="Times New Roman" w:hAnsi="Times New Roman" w:cs="Times New Roman"/>
          <w:color w:val="000000"/>
          <w:sz w:val="24"/>
          <w:szCs w:val="24"/>
          <w:shd w:val="clear" w:color="auto" w:fill="FFFFFF"/>
        </w:rPr>
        <w:t xml:space="preserve"> favor-fostering</w:t>
      </w:r>
      <w:r>
        <w:rPr>
          <w:rStyle w:val="normaltextrun"/>
          <w:rFonts w:ascii="Times New Roman" w:hAnsi="Times New Roman" w:cs="Times New Roman"/>
          <w:color w:val="000000"/>
          <w:sz w:val="24"/>
          <w:szCs w:val="24"/>
          <w:shd w:val="clear" w:color="auto" w:fill="FFFFFF"/>
        </w:rPr>
        <w:t xml:space="preserve"> </w:t>
      </w:r>
      <w:r w:rsidR="00945103">
        <w:rPr>
          <w:rStyle w:val="normaltextrun"/>
          <w:rFonts w:ascii="Times New Roman" w:hAnsi="Times New Roman" w:cs="Times New Roman"/>
          <w:color w:val="000000"/>
          <w:sz w:val="24"/>
          <w:szCs w:val="24"/>
          <w:shd w:val="clear" w:color="auto" w:fill="FFFFFF"/>
        </w:rPr>
        <w:t>process</w:t>
      </w:r>
      <w:r>
        <w:rPr>
          <w:rStyle w:val="normaltextrun"/>
          <w:rFonts w:ascii="Times New Roman" w:hAnsi="Times New Roman" w:cs="Times New Roman"/>
          <w:color w:val="000000"/>
          <w:sz w:val="24"/>
          <w:szCs w:val="24"/>
          <w:shd w:val="clear" w:color="auto" w:fill="FFFFFF"/>
        </w:rPr>
        <w:t xml:space="preserve"> requires</w:t>
      </w:r>
      <w:r w:rsidR="00945103">
        <w:rPr>
          <w:rStyle w:val="normaltextrun"/>
          <w:rFonts w:ascii="Times New Roman" w:hAnsi="Times New Roman" w:cs="Times New Roman"/>
          <w:color w:val="000000"/>
          <w:sz w:val="24"/>
          <w:szCs w:val="24"/>
          <w:shd w:val="clear" w:color="auto" w:fill="FFFFFF"/>
        </w:rPr>
        <w:t xml:space="preserve"> purpose (Romans 8:29),</w:t>
      </w:r>
      <w:r>
        <w:rPr>
          <w:rStyle w:val="normaltextrun"/>
          <w:rFonts w:ascii="Times New Roman" w:hAnsi="Times New Roman" w:cs="Times New Roman"/>
          <w:color w:val="000000"/>
          <w:sz w:val="24"/>
          <w:szCs w:val="24"/>
          <w:shd w:val="clear" w:color="auto" w:fill="FFFFFF"/>
        </w:rPr>
        <w:t xml:space="preserve"> striking influence (Proverbs 27:17</w:t>
      </w:r>
      <w:r w:rsidR="0080193F">
        <w:rPr>
          <w:rStyle w:val="normaltextrun"/>
          <w:rFonts w:ascii="Times New Roman" w:hAnsi="Times New Roman" w:cs="Times New Roman"/>
          <w:color w:val="000000"/>
          <w:sz w:val="24"/>
          <w:szCs w:val="24"/>
          <w:shd w:val="clear" w:color="auto" w:fill="FFFFFF"/>
        </w:rPr>
        <w:t>; 1 Corinthians 11:1</w:t>
      </w:r>
      <w:r>
        <w:rPr>
          <w:rStyle w:val="normaltextrun"/>
          <w:rFonts w:ascii="Times New Roman" w:hAnsi="Times New Roman" w:cs="Times New Roman"/>
          <w:color w:val="000000"/>
          <w:sz w:val="24"/>
          <w:szCs w:val="24"/>
          <w:shd w:val="clear" w:color="auto" w:fill="FFFFFF"/>
        </w:rPr>
        <w:t>)</w:t>
      </w:r>
      <w:r w:rsidR="00945103">
        <w:rPr>
          <w:rStyle w:val="normaltextrun"/>
          <w:rFonts w:ascii="Times New Roman" w:hAnsi="Times New Roman" w:cs="Times New Roman"/>
          <w:color w:val="000000"/>
          <w:sz w:val="24"/>
          <w:szCs w:val="24"/>
          <w:shd w:val="clear" w:color="auto" w:fill="FFFFFF"/>
        </w:rPr>
        <w:t xml:space="preserve">, </w:t>
      </w:r>
      <w:r>
        <w:rPr>
          <w:rStyle w:val="normaltextrun"/>
          <w:rFonts w:ascii="Times New Roman" w:hAnsi="Times New Roman" w:cs="Times New Roman"/>
          <w:color w:val="000000"/>
          <w:sz w:val="24"/>
          <w:szCs w:val="24"/>
          <w:shd w:val="clear" w:color="auto" w:fill="FFFFFF"/>
        </w:rPr>
        <w:t>meaningful community (</w:t>
      </w:r>
      <w:r w:rsidR="00945103">
        <w:rPr>
          <w:rStyle w:val="normaltextrun"/>
          <w:rFonts w:ascii="Times New Roman" w:hAnsi="Times New Roman" w:cs="Times New Roman"/>
          <w:color w:val="000000"/>
          <w:sz w:val="24"/>
          <w:szCs w:val="24"/>
          <w:shd w:val="clear" w:color="auto" w:fill="FFFFFF"/>
        </w:rPr>
        <w:t xml:space="preserve">Matthew 18:20; </w:t>
      </w:r>
      <w:r>
        <w:rPr>
          <w:rStyle w:val="normaltextrun"/>
          <w:rFonts w:ascii="Times New Roman" w:hAnsi="Times New Roman" w:cs="Times New Roman"/>
          <w:color w:val="000000"/>
          <w:sz w:val="24"/>
          <w:szCs w:val="24"/>
          <w:shd w:val="clear" w:color="auto" w:fill="FFFFFF"/>
        </w:rPr>
        <w:t>Hebrews 10: 24-25)</w:t>
      </w:r>
      <w:r w:rsidR="00945103">
        <w:rPr>
          <w:rStyle w:val="normaltextrun"/>
          <w:rFonts w:ascii="Times New Roman" w:hAnsi="Times New Roman" w:cs="Times New Roman"/>
          <w:color w:val="000000"/>
          <w:sz w:val="24"/>
          <w:szCs w:val="24"/>
          <w:shd w:val="clear" w:color="auto" w:fill="FFFFFF"/>
        </w:rPr>
        <w:t xml:space="preserve"> and responsible partnership (1 Thessalonians 5:14</w:t>
      </w:r>
      <w:r w:rsidR="00DC6195">
        <w:rPr>
          <w:rStyle w:val="normaltextrun"/>
          <w:rFonts w:ascii="Times New Roman" w:hAnsi="Times New Roman" w:cs="Times New Roman"/>
          <w:color w:val="000000"/>
          <w:sz w:val="24"/>
          <w:szCs w:val="24"/>
          <w:shd w:val="clear" w:color="auto" w:fill="FFFFFF"/>
        </w:rPr>
        <w:t>; 1 Timothy 4:16)</w:t>
      </w:r>
      <w:r>
        <w:rPr>
          <w:rStyle w:val="normaltextrun"/>
          <w:rFonts w:ascii="Times New Roman" w:hAnsi="Times New Roman" w:cs="Times New Roman"/>
          <w:color w:val="000000"/>
          <w:sz w:val="24"/>
          <w:szCs w:val="24"/>
          <w:shd w:val="clear" w:color="auto" w:fill="FFFFFF"/>
        </w:rPr>
        <w:t>.</w:t>
      </w:r>
      <w:r w:rsidR="004454D7">
        <w:rPr>
          <w:rStyle w:val="normaltextrun"/>
          <w:rFonts w:ascii="Times New Roman" w:hAnsi="Times New Roman" w:cs="Times New Roman"/>
          <w:color w:val="000000"/>
          <w:sz w:val="24"/>
          <w:szCs w:val="24"/>
          <w:shd w:val="clear" w:color="auto" w:fill="FFFFFF"/>
        </w:rPr>
        <w:t xml:space="preserve"> Having related conversations </w:t>
      </w:r>
      <w:r w:rsidR="002876B6">
        <w:rPr>
          <w:rStyle w:val="normaltextrun"/>
          <w:rFonts w:ascii="Times New Roman" w:hAnsi="Times New Roman" w:cs="Times New Roman"/>
          <w:color w:val="000000"/>
          <w:sz w:val="24"/>
          <w:szCs w:val="24"/>
          <w:shd w:val="clear" w:color="auto" w:fill="FFFFFF"/>
        </w:rPr>
        <w:t xml:space="preserve">will </w:t>
      </w:r>
      <w:r w:rsidR="004454D7">
        <w:rPr>
          <w:rStyle w:val="normaltextrun"/>
          <w:rFonts w:ascii="Times New Roman" w:hAnsi="Times New Roman" w:cs="Times New Roman"/>
          <w:color w:val="000000"/>
          <w:sz w:val="24"/>
          <w:szCs w:val="24"/>
          <w:shd w:val="clear" w:color="auto" w:fill="FFFFFF"/>
        </w:rPr>
        <w:t xml:space="preserve">inform this process. </w:t>
      </w:r>
      <w:r w:rsidRPr="00410675">
        <w:rPr>
          <w:rStyle w:val="normaltextrun"/>
          <w:rFonts w:ascii="Times New Roman" w:hAnsi="Times New Roman" w:cs="Times New Roman"/>
          <w:color w:val="000000"/>
          <w:sz w:val="24"/>
          <w:szCs w:val="24"/>
          <w:shd w:val="clear" w:color="auto" w:fill="FFFFFF"/>
        </w:rPr>
        <w:t>While your instructor c</w:t>
      </w:r>
      <w:r w:rsidR="004454D7">
        <w:rPr>
          <w:rStyle w:val="normaltextrun"/>
          <w:rFonts w:ascii="Times New Roman" w:hAnsi="Times New Roman" w:cs="Times New Roman"/>
          <w:color w:val="000000"/>
          <w:sz w:val="24"/>
          <w:szCs w:val="24"/>
          <w:shd w:val="clear" w:color="auto" w:fill="FFFFFF"/>
        </w:rPr>
        <w:t>an create a context for meaningful conversations</w:t>
      </w:r>
      <w:r w:rsidRPr="00410675">
        <w:rPr>
          <w:rStyle w:val="normaltextrun"/>
          <w:rFonts w:ascii="Times New Roman" w:hAnsi="Times New Roman" w:cs="Times New Roman"/>
          <w:color w:val="000000"/>
          <w:sz w:val="24"/>
          <w:szCs w:val="24"/>
          <w:shd w:val="clear" w:color="auto" w:fill="FFFFFF"/>
        </w:rPr>
        <w:t xml:space="preserve">, ultimately, you must choose to participate in these events. In this course, there will be </w:t>
      </w:r>
      <w:r w:rsidR="00656345">
        <w:rPr>
          <w:rStyle w:val="normaltextrun"/>
          <w:rFonts w:ascii="Times New Roman" w:hAnsi="Times New Roman" w:cs="Times New Roman"/>
          <w:color w:val="000000"/>
          <w:sz w:val="24"/>
          <w:szCs w:val="24"/>
          <w:shd w:val="clear" w:color="auto" w:fill="FFFFFF"/>
        </w:rPr>
        <w:t>one</w:t>
      </w:r>
      <w:r w:rsidR="00DC6195">
        <w:rPr>
          <w:rStyle w:val="normaltextrun"/>
          <w:rFonts w:ascii="Times New Roman" w:hAnsi="Times New Roman" w:cs="Times New Roman"/>
          <w:color w:val="000000"/>
          <w:sz w:val="24"/>
          <w:szCs w:val="24"/>
          <w:shd w:val="clear" w:color="auto" w:fill="FFFFFF"/>
        </w:rPr>
        <w:t xml:space="preserve"> Subject Matter Conversation</w:t>
      </w:r>
      <w:r w:rsidRPr="00410675">
        <w:rPr>
          <w:rStyle w:val="normaltextrun"/>
          <w:rFonts w:ascii="Times New Roman" w:hAnsi="Times New Roman" w:cs="Times New Roman"/>
          <w:color w:val="000000"/>
          <w:sz w:val="24"/>
          <w:szCs w:val="24"/>
          <w:shd w:val="clear" w:color="auto" w:fill="FFFFFF"/>
        </w:rPr>
        <w:t xml:space="preserve"> A</w:t>
      </w:r>
      <w:r w:rsidR="00656345">
        <w:rPr>
          <w:rStyle w:val="normaltextrun"/>
          <w:rFonts w:ascii="Times New Roman" w:hAnsi="Times New Roman" w:cs="Times New Roman"/>
          <w:color w:val="000000"/>
          <w:sz w:val="24"/>
          <w:szCs w:val="24"/>
          <w:shd w:val="clear" w:color="auto" w:fill="FFFFFF"/>
        </w:rPr>
        <w:t>ssignment</w:t>
      </w:r>
      <w:r w:rsidR="002876B6">
        <w:rPr>
          <w:rStyle w:val="normaltextrun"/>
          <w:rFonts w:ascii="Times New Roman" w:hAnsi="Times New Roman" w:cs="Times New Roman"/>
          <w:color w:val="000000"/>
          <w:sz w:val="24"/>
          <w:szCs w:val="24"/>
          <w:shd w:val="clear" w:color="auto" w:fill="FFFFFF"/>
        </w:rPr>
        <w:t xml:space="preserve"> that provide</w:t>
      </w:r>
      <w:r w:rsidR="00656345">
        <w:rPr>
          <w:rStyle w:val="normaltextrun"/>
          <w:rFonts w:ascii="Times New Roman" w:hAnsi="Times New Roman" w:cs="Times New Roman"/>
          <w:color w:val="000000"/>
          <w:sz w:val="24"/>
          <w:szCs w:val="24"/>
          <w:shd w:val="clear" w:color="auto" w:fill="FFFFFF"/>
        </w:rPr>
        <w:t>s</w:t>
      </w:r>
      <w:r w:rsidRPr="00410675">
        <w:rPr>
          <w:rStyle w:val="normaltextrun"/>
          <w:rFonts w:ascii="Times New Roman" w:hAnsi="Times New Roman" w:cs="Times New Roman"/>
          <w:color w:val="000000"/>
          <w:sz w:val="24"/>
          <w:szCs w:val="24"/>
          <w:shd w:val="clear" w:color="auto" w:fill="FFFFFF"/>
        </w:rPr>
        <w:t xml:space="preserve"> </w:t>
      </w:r>
      <w:r w:rsidR="002876B6">
        <w:rPr>
          <w:rStyle w:val="normaltextrun"/>
          <w:rFonts w:ascii="Times New Roman" w:hAnsi="Times New Roman" w:cs="Times New Roman"/>
          <w:color w:val="000000"/>
          <w:sz w:val="24"/>
          <w:szCs w:val="24"/>
          <w:shd w:val="clear" w:color="auto" w:fill="FFFFFF"/>
        </w:rPr>
        <w:t xml:space="preserve">the </w:t>
      </w:r>
      <w:r w:rsidRPr="00410675">
        <w:rPr>
          <w:rStyle w:val="normaltextrun"/>
          <w:rFonts w:ascii="Times New Roman" w:hAnsi="Times New Roman" w:cs="Times New Roman"/>
          <w:color w:val="000000"/>
          <w:sz w:val="24"/>
          <w:szCs w:val="24"/>
          <w:shd w:val="clear" w:color="auto" w:fill="FFFFFF"/>
        </w:rPr>
        <w:t>opportunity</w:t>
      </w:r>
      <w:r w:rsidR="002876B6">
        <w:rPr>
          <w:rStyle w:val="normaltextrun"/>
          <w:rFonts w:ascii="Times New Roman" w:hAnsi="Times New Roman" w:cs="Times New Roman"/>
          <w:color w:val="000000"/>
          <w:sz w:val="24"/>
          <w:szCs w:val="24"/>
          <w:shd w:val="clear" w:color="auto" w:fill="FFFFFF"/>
        </w:rPr>
        <w:t xml:space="preserve"> to develop a visible and viable presence</w:t>
      </w:r>
      <w:r w:rsidRPr="00410675">
        <w:rPr>
          <w:rStyle w:val="normaltextrun"/>
          <w:rFonts w:ascii="Times New Roman" w:hAnsi="Times New Roman" w:cs="Times New Roman"/>
          <w:color w:val="000000"/>
          <w:sz w:val="24"/>
          <w:szCs w:val="24"/>
          <w:shd w:val="clear" w:color="auto" w:fill="FFFFFF"/>
        </w:rPr>
        <w:t> wi</w:t>
      </w:r>
      <w:r w:rsidR="0071791D">
        <w:rPr>
          <w:rStyle w:val="normaltextrun"/>
          <w:rFonts w:ascii="Times New Roman" w:hAnsi="Times New Roman" w:cs="Times New Roman"/>
          <w:color w:val="000000"/>
          <w:sz w:val="24"/>
          <w:szCs w:val="24"/>
          <w:shd w:val="clear" w:color="auto" w:fill="FFFFFF"/>
        </w:rPr>
        <w:t>th your fellow-learners</w:t>
      </w:r>
      <w:r w:rsidRPr="00410675">
        <w:rPr>
          <w:rStyle w:val="normaltextrun"/>
          <w:rFonts w:ascii="Times New Roman" w:hAnsi="Times New Roman" w:cs="Times New Roman"/>
          <w:color w:val="000000"/>
          <w:sz w:val="24"/>
          <w:szCs w:val="24"/>
          <w:shd w:val="clear" w:color="auto" w:fill="FFFFFF"/>
        </w:rPr>
        <w:t>, while acquiring knowledge and learning. </w:t>
      </w:r>
    </w:p>
    <w:p w14:paraId="1DECFDB1" w14:textId="312CDF2B" w:rsidR="0031001C" w:rsidRPr="00FF520D" w:rsidRDefault="0031001C" w:rsidP="0031001C">
      <w:pPr>
        <w:spacing w:before="120" w:after="0" w:line="240" w:lineRule="auto"/>
        <w:rPr>
          <w:sz w:val="24"/>
          <w:szCs w:val="24"/>
        </w:rPr>
      </w:pPr>
      <w:r w:rsidRPr="00FF520D">
        <w:rPr>
          <w:rFonts w:ascii="Times New Roman Bold" w:hAnsi="Times New Roman Bold"/>
          <w:smallCaps/>
          <w:sz w:val="24"/>
          <w:szCs w:val="24"/>
        </w:rPr>
        <w:t>Instructions</w:t>
      </w:r>
    </w:p>
    <w:p w14:paraId="6861B7FD" w14:textId="22625920" w:rsidR="00AE05C6" w:rsidRDefault="00AE05C6" w:rsidP="007219F3">
      <w:pPr>
        <w:spacing w:before="120" w:after="0" w:line="240" w:lineRule="auto"/>
        <w:rPr>
          <w:rFonts w:ascii="Times New Roman" w:hAnsi="Times New Roman" w:cs="Times New Roman"/>
          <w:sz w:val="24"/>
          <w:szCs w:val="24"/>
        </w:rPr>
      </w:pPr>
      <w:r>
        <w:rPr>
          <w:rFonts w:ascii="Times New Roman" w:hAnsi="Times New Roman" w:cs="Times New Roman"/>
          <w:sz w:val="24"/>
          <w:szCs w:val="24"/>
        </w:rPr>
        <w:t>There will be two ways you can gain the inform</w:t>
      </w:r>
      <w:r w:rsidR="00656345">
        <w:rPr>
          <w:rFonts w:ascii="Times New Roman" w:hAnsi="Times New Roman" w:cs="Times New Roman"/>
          <w:sz w:val="24"/>
          <w:szCs w:val="24"/>
        </w:rPr>
        <w:t>ation necessary to complete the</w:t>
      </w:r>
      <w:r>
        <w:rPr>
          <w:rFonts w:ascii="Times New Roman" w:hAnsi="Times New Roman" w:cs="Times New Roman"/>
          <w:sz w:val="24"/>
          <w:szCs w:val="24"/>
        </w:rPr>
        <w:t xml:space="preserve"> </w:t>
      </w:r>
      <w:r w:rsidRPr="006052E7">
        <w:rPr>
          <w:rFonts w:ascii="Times New Roman" w:hAnsi="Times New Roman" w:cs="Times New Roman"/>
          <w:b/>
          <w:bCs/>
          <w:sz w:val="24"/>
          <w:szCs w:val="24"/>
        </w:rPr>
        <w:t>Subject</w:t>
      </w:r>
      <w:r w:rsidR="00656345" w:rsidRPr="006052E7">
        <w:rPr>
          <w:rFonts w:ascii="Times New Roman" w:hAnsi="Times New Roman" w:cs="Times New Roman"/>
          <w:b/>
          <w:bCs/>
          <w:sz w:val="24"/>
          <w:szCs w:val="24"/>
        </w:rPr>
        <w:t xml:space="preserve"> Matter Conversation Assignment</w:t>
      </w:r>
      <w:r>
        <w:rPr>
          <w:rFonts w:ascii="Times New Roman" w:hAnsi="Times New Roman" w:cs="Times New Roman"/>
          <w:sz w:val="24"/>
          <w:szCs w:val="24"/>
        </w:rPr>
        <w:t>:</w:t>
      </w:r>
    </w:p>
    <w:p w14:paraId="2A444C29" w14:textId="0B01DD52" w:rsidR="00AE05C6" w:rsidRDefault="00AE05C6" w:rsidP="00AE05C6">
      <w:pPr>
        <w:pStyle w:val="ListParagraph"/>
        <w:numPr>
          <w:ilvl w:val="0"/>
          <w:numId w:val="3"/>
        </w:numPr>
        <w:spacing w:before="120" w:after="0" w:line="240" w:lineRule="auto"/>
        <w:rPr>
          <w:rFonts w:ascii="Times New Roman" w:hAnsi="Times New Roman" w:cs="Times New Roman"/>
          <w:sz w:val="24"/>
          <w:szCs w:val="24"/>
        </w:rPr>
      </w:pPr>
      <w:r>
        <w:rPr>
          <w:rFonts w:ascii="Times New Roman" w:hAnsi="Times New Roman" w:cs="Times New Roman"/>
          <w:sz w:val="24"/>
          <w:szCs w:val="24"/>
        </w:rPr>
        <w:t>Attend the Subj</w:t>
      </w:r>
      <w:r w:rsidR="00656345">
        <w:rPr>
          <w:rFonts w:ascii="Times New Roman" w:hAnsi="Times New Roman" w:cs="Times New Roman"/>
          <w:sz w:val="24"/>
          <w:szCs w:val="24"/>
        </w:rPr>
        <w:t>ect Matter Conversation meeting</w:t>
      </w:r>
      <w:r>
        <w:rPr>
          <w:rFonts w:ascii="Times New Roman" w:hAnsi="Times New Roman" w:cs="Times New Roman"/>
          <w:sz w:val="24"/>
          <w:szCs w:val="24"/>
        </w:rPr>
        <w:t xml:space="preserve"> presented by your faculty member.</w:t>
      </w:r>
    </w:p>
    <w:p w14:paraId="16E636B0" w14:textId="37C13705" w:rsidR="00AE05C6" w:rsidRDefault="00656345" w:rsidP="00AE05C6">
      <w:pPr>
        <w:pStyle w:val="ListParagraph"/>
        <w:numPr>
          <w:ilvl w:val="1"/>
          <w:numId w:val="3"/>
        </w:numPr>
        <w:spacing w:before="120" w:after="0" w:line="240" w:lineRule="auto"/>
        <w:rPr>
          <w:rFonts w:ascii="Times New Roman" w:hAnsi="Times New Roman" w:cs="Times New Roman"/>
          <w:sz w:val="24"/>
          <w:szCs w:val="24"/>
        </w:rPr>
      </w:pPr>
      <w:r>
        <w:rPr>
          <w:rFonts w:ascii="Times New Roman" w:hAnsi="Times New Roman" w:cs="Times New Roman"/>
          <w:sz w:val="24"/>
          <w:szCs w:val="24"/>
        </w:rPr>
        <w:t>A meeting invitation</w:t>
      </w:r>
      <w:r w:rsidR="00AE05C6">
        <w:rPr>
          <w:rFonts w:ascii="Times New Roman" w:hAnsi="Times New Roman" w:cs="Times New Roman"/>
          <w:sz w:val="24"/>
          <w:szCs w:val="24"/>
        </w:rPr>
        <w:t xml:space="preserve"> will </w:t>
      </w:r>
      <w:r w:rsidR="004454D7">
        <w:rPr>
          <w:rFonts w:ascii="Times New Roman" w:hAnsi="Times New Roman" w:cs="Times New Roman"/>
          <w:sz w:val="24"/>
          <w:szCs w:val="24"/>
        </w:rPr>
        <w:t xml:space="preserve">be </w:t>
      </w:r>
      <w:r w:rsidR="00AE05C6">
        <w:rPr>
          <w:rFonts w:ascii="Times New Roman" w:hAnsi="Times New Roman" w:cs="Times New Roman"/>
          <w:sz w:val="24"/>
          <w:szCs w:val="24"/>
        </w:rPr>
        <w:t>sent to you at the start of the term</w:t>
      </w:r>
      <w:r>
        <w:rPr>
          <w:rFonts w:ascii="Times New Roman" w:hAnsi="Times New Roman" w:cs="Times New Roman"/>
          <w:sz w:val="24"/>
          <w:szCs w:val="24"/>
        </w:rPr>
        <w:t>, so that you can save the date</w:t>
      </w:r>
      <w:r w:rsidR="00AE05C6">
        <w:rPr>
          <w:rFonts w:ascii="Times New Roman" w:hAnsi="Times New Roman" w:cs="Times New Roman"/>
          <w:sz w:val="24"/>
          <w:szCs w:val="24"/>
        </w:rPr>
        <w:t>.</w:t>
      </w:r>
    </w:p>
    <w:p w14:paraId="40E45C74" w14:textId="02AF23BE" w:rsidR="00AE05C6" w:rsidRPr="00AE05C6" w:rsidRDefault="00AE05C6" w:rsidP="00AE05C6">
      <w:pPr>
        <w:pStyle w:val="ListParagraph"/>
        <w:numPr>
          <w:ilvl w:val="0"/>
          <w:numId w:val="3"/>
        </w:num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Review the </w:t>
      </w:r>
      <w:r w:rsidR="00B51B6D" w:rsidRPr="00B51B6D">
        <w:rPr>
          <w:rFonts w:ascii="Times New Roman" w:hAnsi="Times New Roman" w:cs="Times New Roman"/>
          <w:b/>
          <w:bCs/>
          <w:sz w:val="24"/>
          <w:szCs w:val="24"/>
        </w:rPr>
        <w:t>Read:</w:t>
      </w:r>
      <w:r w:rsidR="00B51B6D">
        <w:rPr>
          <w:rFonts w:ascii="Times New Roman" w:hAnsi="Times New Roman" w:cs="Times New Roman"/>
          <w:sz w:val="24"/>
          <w:szCs w:val="24"/>
        </w:rPr>
        <w:t xml:space="preserve"> </w:t>
      </w:r>
      <w:r w:rsidRPr="00147B07">
        <w:rPr>
          <w:rFonts w:ascii="Times New Roman" w:hAnsi="Times New Roman" w:cs="Times New Roman"/>
          <w:b/>
          <w:sz w:val="24"/>
          <w:szCs w:val="24"/>
        </w:rPr>
        <w:t xml:space="preserve">Subject </w:t>
      </w:r>
      <w:r w:rsidR="00656345" w:rsidRPr="00147B07">
        <w:rPr>
          <w:rFonts w:ascii="Times New Roman" w:hAnsi="Times New Roman" w:cs="Times New Roman"/>
          <w:b/>
          <w:sz w:val="24"/>
          <w:szCs w:val="24"/>
        </w:rPr>
        <w:t>Matter Conversation</w:t>
      </w:r>
      <w:r w:rsidR="002D4416">
        <w:rPr>
          <w:rFonts w:ascii="Times New Roman" w:hAnsi="Times New Roman" w:cs="Times New Roman"/>
          <w:sz w:val="24"/>
          <w:szCs w:val="24"/>
        </w:rPr>
        <w:t xml:space="preserve"> </w:t>
      </w:r>
      <w:r>
        <w:rPr>
          <w:rFonts w:ascii="Times New Roman" w:hAnsi="Times New Roman" w:cs="Times New Roman"/>
          <w:sz w:val="24"/>
          <w:szCs w:val="24"/>
        </w:rPr>
        <w:t xml:space="preserve">located in the </w:t>
      </w:r>
      <w:r w:rsidRPr="006052E7">
        <w:rPr>
          <w:rFonts w:ascii="Times New Roman" w:hAnsi="Times New Roman" w:cs="Times New Roman"/>
          <w:b/>
          <w:bCs/>
          <w:sz w:val="24"/>
          <w:szCs w:val="24"/>
        </w:rPr>
        <w:t xml:space="preserve">Learn </w:t>
      </w:r>
      <w:r>
        <w:rPr>
          <w:rFonts w:ascii="Times New Roman" w:hAnsi="Times New Roman" w:cs="Times New Roman"/>
          <w:sz w:val="24"/>
          <w:szCs w:val="24"/>
        </w:rPr>
        <w:t>section</w:t>
      </w:r>
      <w:r w:rsidR="00656345">
        <w:rPr>
          <w:rFonts w:ascii="Times New Roman" w:hAnsi="Times New Roman" w:cs="Times New Roman"/>
          <w:sz w:val="24"/>
          <w:szCs w:val="24"/>
        </w:rPr>
        <w:t xml:space="preserve"> of Module 1: Week </w:t>
      </w:r>
      <w:r w:rsidR="00B51B6D">
        <w:rPr>
          <w:rFonts w:ascii="Times New Roman" w:hAnsi="Times New Roman" w:cs="Times New Roman"/>
          <w:sz w:val="24"/>
          <w:szCs w:val="24"/>
        </w:rPr>
        <w:t xml:space="preserve">1. It is also located under the assignment’s </w:t>
      </w:r>
      <w:r w:rsidR="00B51B6D" w:rsidRPr="00B51B6D">
        <w:rPr>
          <w:rFonts w:ascii="Times New Roman" w:hAnsi="Times New Roman" w:cs="Times New Roman"/>
          <w:b/>
          <w:bCs/>
          <w:sz w:val="24"/>
          <w:szCs w:val="24"/>
        </w:rPr>
        <w:t>Additional Resources</w:t>
      </w:r>
      <w:r w:rsidR="00B51B6D">
        <w:rPr>
          <w:rFonts w:ascii="Times New Roman" w:hAnsi="Times New Roman" w:cs="Times New Roman"/>
          <w:b/>
          <w:bCs/>
          <w:sz w:val="24"/>
          <w:szCs w:val="24"/>
        </w:rPr>
        <w:t>.</w:t>
      </w:r>
    </w:p>
    <w:p w14:paraId="2CE57C84" w14:textId="1433B652" w:rsidR="00F54D11" w:rsidRDefault="00656345" w:rsidP="007219F3">
      <w:pPr>
        <w:spacing w:before="120" w:after="0" w:line="240" w:lineRule="auto"/>
        <w:rPr>
          <w:rFonts w:ascii="Times New Roman" w:hAnsi="Times New Roman" w:cs="Times New Roman"/>
          <w:sz w:val="24"/>
          <w:szCs w:val="24"/>
        </w:rPr>
      </w:pPr>
      <w:r>
        <w:rPr>
          <w:rFonts w:ascii="Times New Roman" w:hAnsi="Times New Roman" w:cs="Times New Roman"/>
          <w:sz w:val="24"/>
          <w:szCs w:val="24"/>
        </w:rPr>
        <w:t>The choice to attend the</w:t>
      </w:r>
      <w:r w:rsidR="00F54D11">
        <w:rPr>
          <w:rFonts w:ascii="Times New Roman" w:hAnsi="Times New Roman" w:cs="Times New Roman"/>
          <w:sz w:val="24"/>
          <w:szCs w:val="24"/>
        </w:rPr>
        <w:t xml:space="preserve"> Subject Matter Conversation meeting is entirely yours, but you are highly encouraged to attend. Please ensure that you think through your professional attire, location, and video background for this meeting. You are encouraged to utilize headphones to maximize the sound</w:t>
      </w:r>
      <w:r w:rsidR="00DC6195">
        <w:rPr>
          <w:rFonts w:ascii="Times New Roman" w:hAnsi="Times New Roman" w:cs="Times New Roman"/>
          <w:sz w:val="24"/>
          <w:szCs w:val="24"/>
        </w:rPr>
        <w:t>.</w:t>
      </w:r>
    </w:p>
    <w:p w14:paraId="56DB9BAC" w14:textId="07B65708" w:rsidR="00C043F8" w:rsidRDefault="00C043F8" w:rsidP="007219F3">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After the scheduled Subject Matter Conversation, </w:t>
      </w:r>
      <w:r w:rsidR="00B270CF">
        <w:rPr>
          <w:rFonts w:ascii="Times New Roman" w:hAnsi="Times New Roman" w:cs="Times New Roman"/>
          <w:sz w:val="24"/>
          <w:szCs w:val="24"/>
        </w:rPr>
        <w:t>write a concise, well-developed, substantial response to one of the related PowerPoint ques</w:t>
      </w:r>
      <w:r w:rsidR="00002D0F">
        <w:rPr>
          <w:rFonts w:ascii="Times New Roman" w:hAnsi="Times New Roman" w:cs="Times New Roman"/>
          <w:sz w:val="24"/>
          <w:szCs w:val="24"/>
        </w:rPr>
        <w:t xml:space="preserve">tions. Show that </w:t>
      </w:r>
      <w:r w:rsidR="00B270CF">
        <w:rPr>
          <w:rFonts w:ascii="Times New Roman" w:hAnsi="Times New Roman" w:cs="Times New Roman"/>
          <w:sz w:val="24"/>
          <w:szCs w:val="24"/>
        </w:rPr>
        <w:t>you care</w:t>
      </w:r>
      <w:r w:rsidR="00002D0F">
        <w:rPr>
          <w:rFonts w:ascii="Times New Roman" w:hAnsi="Times New Roman" w:cs="Times New Roman"/>
          <w:sz w:val="24"/>
          <w:szCs w:val="24"/>
        </w:rPr>
        <w:t xml:space="preserve"> about the subject</w:t>
      </w:r>
      <w:r w:rsidR="001375AB">
        <w:rPr>
          <w:rFonts w:ascii="Times New Roman" w:hAnsi="Times New Roman" w:cs="Times New Roman"/>
          <w:sz w:val="24"/>
          <w:szCs w:val="24"/>
        </w:rPr>
        <w:t xml:space="preserve"> matter</w:t>
      </w:r>
      <w:r w:rsidR="00B270CF">
        <w:rPr>
          <w:rFonts w:ascii="Times New Roman" w:hAnsi="Times New Roman" w:cs="Times New Roman"/>
          <w:sz w:val="24"/>
          <w:szCs w:val="24"/>
        </w:rPr>
        <w:t xml:space="preserve"> and write with</w:t>
      </w:r>
      <w:r w:rsidR="00002D0F">
        <w:rPr>
          <w:rFonts w:ascii="Times New Roman" w:hAnsi="Times New Roman" w:cs="Times New Roman"/>
          <w:sz w:val="24"/>
          <w:szCs w:val="24"/>
        </w:rPr>
        <w:t xml:space="preserve"> complete sentences without spelling and grammar errors.</w:t>
      </w:r>
      <w:r w:rsidR="00656345">
        <w:rPr>
          <w:rFonts w:ascii="Times New Roman" w:hAnsi="Times New Roman" w:cs="Times New Roman"/>
          <w:sz w:val="24"/>
          <w:szCs w:val="24"/>
        </w:rPr>
        <w:t xml:space="preserve"> Submit your response in the </w:t>
      </w:r>
      <w:r w:rsidR="00656345" w:rsidRPr="006052E7">
        <w:rPr>
          <w:rFonts w:ascii="Times New Roman" w:hAnsi="Times New Roman" w:cs="Times New Roman"/>
          <w:b/>
          <w:bCs/>
          <w:sz w:val="24"/>
          <w:szCs w:val="24"/>
        </w:rPr>
        <w:t>Apply</w:t>
      </w:r>
      <w:r w:rsidR="00656345">
        <w:rPr>
          <w:rFonts w:ascii="Times New Roman" w:hAnsi="Times New Roman" w:cs="Times New Roman"/>
          <w:sz w:val="24"/>
          <w:szCs w:val="24"/>
        </w:rPr>
        <w:t xml:space="preserve"> section</w:t>
      </w:r>
      <w:r w:rsidR="00C03264">
        <w:rPr>
          <w:rFonts w:ascii="Times New Roman" w:hAnsi="Times New Roman" w:cs="Times New Roman"/>
          <w:sz w:val="24"/>
          <w:szCs w:val="24"/>
        </w:rPr>
        <w:t xml:space="preserve"> of Module 1: Week 1.</w:t>
      </w:r>
    </w:p>
    <w:p w14:paraId="499FD7B9" w14:textId="099B3AEA" w:rsidR="00002D0F" w:rsidRDefault="00002D0F" w:rsidP="007219F3">
      <w:pPr>
        <w:spacing w:before="120" w:after="0" w:line="240" w:lineRule="auto"/>
        <w:rPr>
          <w:rFonts w:ascii="Times New Roman" w:hAnsi="Times New Roman" w:cs="Times New Roman"/>
          <w:sz w:val="24"/>
          <w:szCs w:val="24"/>
        </w:rPr>
      </w:pPr>
    </w:p>
    <w:p w14:paraId="232FD4C3" w14:textId="35772318" w:rsidR="006052E7" w:rsidRDefault="006052E7" w:rsidP="007219F3">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Please view the </w:t>
      </w:r>
      <w:r w:rsidRPr="006052E7">
        <w:rPr>
          <w:rFonts w:ascii="Times New Roman" w:hAnsi="Times New Roman" w:cs="Times New Roman"/>
          <w:b/>
          <w:bCs/>
          <w:sz w:val="24"/>
          <w:szCs w:val="24"/>
        </w:rPr>
        <w:t xml:space="preserve">Subject Matter </w:t>
      </w:r>
      <w:r>
        <w:rPr>
          <w:rFonts w:ascii="Times New Roman" w:hAnsi="Times New Roman" w:cs="Times New Roman"/>
          <w:b/>
          <w:bCs/>
          <w:sz w:val="24"/>
          <w:szCs w:val="24"/>
        </w:rPr>
        <w:t xml:space="preserve">Conversation </w:t>
      </w:r>
      <w:r w:rsidRPr="006052E7">
        <w:rPr>
          <w:rFonts w:ascii="Times New Roman" w:hAnsi="Times New Roman" w:cs="Times New Roman"/>
          <w:b/>
          <w:bCs/>
          <w:sz w:val="24"/>
          <w:szCs w:val="24"/>
        </w:rPr>
        <w:t xml:space="preserve">Grading </w:t>
      </w:r>
      <w:r>
        <w:rPr>
          <w:rFonts w:ascii="Times New Roman" w:hAnsi="Times New Roman" w:cs="Times New Roman"/>
          <w:b/>
          <w:bCs/>
          <w:sz w:val="24"/>
          <w:szCs w:val="24"/>
        </w:rPr>
        <w:t>R</w:t>
      </w:r>
      <w:r w:rsidRPr="006052E7">
        <w:rPr>
          <w:rFonts w:ascii="Times New Roman" w:hAnsi="Times New Roman" w:cs="Times New Roman"/>
          <w:b/>
          <w:bCs/>
          <w:sz w:val="24"/>
          <w:szCs w:val="24"/>
        </w:rPr>
        <w:t>ubric</w:t>
      </w:r>
      <w:r>
        <w:rPr>
          <w:rFonts w:ascii="Times New Roman" w:hAnsi="Times New Roman" w:cs="Times New Roman"/>
          <w:sz w:val="24"/>
          <w:szCs w:val="24"/>
        </w:rPr>
        <w:t xml:space="preserve"> for more information.</w:t>
      </w:r>
    </w:p>
    <w:p w14:paraId="527835EC" w14:textId="77777777" w:rsidR="006D5E15" w:rsidRDefault="006D5E15">
      <w:pPr>
        <w:rPr>
          <w:rFonts w:ascii="Times New Roman" w:hAnsi="Times New Roman" w:cs="Times New Roman"/>
          <w:b/>
          <w:sz w:val="24"/>
          <w:szCs w:val="24"/>
        </w:rPr>
      </w:pPr>
      <w:r>
        <w:rPr>
          <w:rFonts w:ascii="Times New Roman" w:hAnsi="Times New Roman" w:cs="Times New Roman"/>
          <w:b/>
          <w:sz w:val="24"/>
          <w:szCs w:val="24"/>
        </w:rPr>
        <w:br w:type="page"/>
      </w:r>
    </w:p>
    <w:p w14:paraId="73A1DAE6" w14:textId="132A2272" w:rsidR="00132EA1" w:rsidRPr="00B040C1" w:rsidRDefault="00132EA1" w:rsidP="00B040C1">
      <w:pPr>
        <w:jc w:val="center"/>
        <w:rPr>
          <w:rFonts w:ascii="Times New Roman" w:hAnsi="Times New Roman" w:cs="Times New Roman"/>
          <w:b/>
          <w:sz w:val="24"/>
          <w:szCs w:val="24"/>
        </w:rPr>
      </w:pPr>
      <w:r w:rsidRPr="00B040C1">
        <w:rPr>
          <w:rFonts w:ascii="Times New Roman" w:hAnsi="Times New Roman" w:cs="Times New Roman"/>
          <w:b/>
          <w:sz w:val="24"/>
          <w:szCs w:val="24"/>
        </w:rPr>
        <w:lastRenderedPageBreak/>
        <w:t>References</w:t>
      </w:r>
    </w:p>
    <w:p w14:paraId="37B98154" w14:textId="155D0EFF" w:rsidR="00B040C1" w:rsidRDefault="00B040C1" w:rsidP="00B040C1">
      <w:pPr>
        <w:ind w:left="720" w:hanging="720"/>
        <w:rPr>
          <w:rFonts w:ascii="Times New Roman" w:hAnsi="Times New Roman" w:cs="Times New Roman"/>
          <w:sz w:val="24"/>
          <w:szCs w:val="24"/>
        </w:rPr>
      </w:pPr>
      <w:r w:rsidRPr="00B040C1">
        <w:rPr>
          <w:rFonts w:ascii="Times New Roman" w:hAnsi="Times New Roman" w:cs="Times New Roman"/>
          <w:sz w:val="24"/>
          <w:szCs w:val="24"/>
        </w:rPr>
        <w:t xml:space="preserve">Diep, A. N., Zhu, C., Cocquyt, C., De Greef, M., Vo, M. H., &amp; Vanwing, T. (2019). Adult learners' needs in online and blended learning. Australian Journal of Adult Learning, 59(2), 223-253. </w:t>
      </w:r>
      <w:hyperlink r:id="rId7" w:history="1">
        <w:r w:rsidRPr="00D05B85">
          <w:rPr>
            <w:rStyle w:val="Hyperlink"/>
            <w:rFonts w:ascii="Times New Roman" w:hAnsi="Times New Roman" w:cs="Times New Roman"/>
            <w:sz w:val="24"/>
            <w:szCs w:val="24"/>
          </w:rPr>
          <w:t>http://ezproxy.liberty.edu/login?qurl=https%3A%2F%2Fwww.proquest.com%2Fscholarly-journals%2Fadult-learners-needs-online-blended-learning%2Fdocview%2F2342511012%2Fse-2%3Faccountid%3D12085</w:t>
        </w:r>
      </w:hyperlink>
      <w:r>
        <w:rPr>
          <w:rFonts w:ascii="Times New Roman" w:hAnsi="Times New Roman" w:cs="Times New Roman"/>
          <w:sz w:val="24"/>
          <w:szCs w:val="24"/>
        </w:rPr>
        <w:t xml:space="preserve"> </w:t>
      </w:r>
      <w:r w:rsidRPr="00B040C1">
        <w:rPr>
          <w:rFonts w:ascii="Times New Roman" w:hAnsi="Times New Roman" w:cs="Times New Roman"/>
          <w:sz w:val="24"/>
          <w:szCs w:val="24"/>
        </w:rPr>
        <w:t xml:space="preserve"> </w:t>
      </w:r>
    </w:p>
    <w:p w14:paraId="6D0AA515" w14:textId="31FEB31B" w:rsidR="00132EA1" w:rsidRDefault="00132EA1" w:rsidP="00132EA1">
      <w:pPr>
        <w:ind w:left="720" w:hanging="720"/>
        <w:rPr>
          <w:rFonts w:ascii="Times New Roman" w:hAnsi="Times New Roman" w:cs="Times New Roman"/>
          <w:sz w:val="24"/>
          <w:szCs w:val="24"/>
        </w:rPr>
      </w:pPr>
      <w:r w:rsidRPr="00132EA1">
        <w:rPr>
          <w:rFonts w:ascii="Times New Roman" w:hAnsi="Times New Roman" w:cs="Times New Roman"/>
          <w:sz w:val="24"/>
          <w:szCs w:val="24"/>
        </w:rPr>
        <w:t xml:space="preserve">Hammond, M. (2017). Online collaboration and cooperation: The recurring importance of evidence, rationale and viability. Education and Information Technologies, 22(3), 1005-1024. </w:t>
      </w:r>
      <w:hyperlink r:id="rId8" w:history="1">
        <w:r w:rsidRPr="00D05B85">
          <w:rPr>
            <w:rStyle w:val="Hyperlink"/>
            <w:rFonts w:ascii="Times New Roman" w:hAnsi="Times New Roman" w:cs="Times New Roman"/>
            <w:sz w:val="24"/>
            <w:szCs w:val="24"/>
          </w:rPr>
          <w:t>http://dx.doi.org.ezproxy.liberty.edu/10.1007/s10639-016-9469-x</w:t>
        </w:r>
      </w:hyperlink>
      <w:r>
        <w:rPr>
          <w:rFonts w:ascii="Times New Roman" w:hAnsi="Times New Roman" w:cs="Times New Roman"/>
          <w:sz w:val="24"/>
          <w:szCs w:val="24"/>
        </w:rPr>
        <w:t xml:space="preserve"> </w:t>
      </w:r>
    </w:p>
    <w:p w14:paraId="1329D400" w14:textId="4A5913E0" w:rsidR="00B040C1" w:rsidRPr="0056346F" w:rsidRDefault="00B040C1" w:rsidP="00132EA1">
      <w:pPr>
        <w:ind w:left="720" w:hanging="720"/>
        <w:rPr>
          <w:rFonts w:ascii="Times New Roman" w:hAnsi="Times New Roman" w:cs="Times New Roman"/>
          <w:sz w:val="24"/>
          <w:szCs w:val="24"/>
        </w:rPr>
      </w:pPr>
      <w:r w:rsidRPr="00B040C1">
        <w:rPr>
          <w:rFonts w:ascii="Times New Roman" w:hAnsi="Times New Roman" w:cs="Times New Roman"/>
          <w:sz w:val="24"/>
          <w:szCs w:val="24"/>
        </w:rPr>
        <w:t xml:space="preserve">Knowles, M. S. (1984). Andragogy in action: Applying principles of adult learning, San </w:t>
      </w:r>
      <w:r w:rsidR="006D5E15" w:rsidRPr="00B040C1">
        <w:rPr>
          <w:rFonts w:ascii="Times New Roman" w:hAnsi="Times New Roman" w:cs="Times New Roman"/>
          <w:sz w:val="24"/>
          <w:szCs w:val="24"/>
        </w:rPr>
        <w:t>Francisco</w:t>
      </w:r>
      <w:r w:rsidRPr="00B040C1">
        <w:rPr>
          <w:rFonts w:ascii="Times New Roman" w:hAnsi="Times New Roman" w:cs="Times New Roman"/>
          <w:sz w:val="24"/>
          <w:szCs w:val="24"/>
        </w:rPr>
        <w:t>: Jossey-Bass.</w:t>
      </w:r>
    </w:p>
    <w:p w14:paraId="218EAF79" w14:textId="79AFA1EE" w:rsidR="00B040C1" w:rsidRDefault="00B040C1" w:rsidP="00B040C1">
      <w:pPr>
        <w:ind w:left="720" w:hanging="720"/>
        <w:rPr>
          <w:rFonts w:ascii="Times New Roman" w:hAnsi="Times New Roman" w:cs="Times New Roman"/>
          <w:sz w:val="24"/>
          <w:szCs w:val="24"/>
        </w:rPr>
      </w:pPr>
      <w:r>
        <w:rPr>
          <w:rFonts w:ascii="Times New Roman" w:hAnsi="Times New Roman" w:cs="Times New Roman"/>
          <w:sz w:val="24"/>
          <w:szCs w:val="24"/>
        </w:rPr>
        <w:t>Ouyang, F., Chang, Y., Scharber, C., Pengcheng, J., &amp; Huang, T. (2020)</w:t>
      </w:r>
      <w:r w:rsidRPr="00132EA1">
        <w:rPr>
          <w:rFonts w:ascii="Times New Roman" w:hAnsi="Times New Roman" w:cs="Times New Roman"/>
          <w:sz w:val="24"/>
          <w:szCs w:val="24"/>
        </w:rPr>
        <w:t xml:space="preserve"> Examining the instructor-student collaborative partnership in an online l</w:t>
      </w:r>
      <w:r>
        <w:rPr>
          <w:rFonts w:ascii="Times New Roman" w:hAnsi="Times New Roman" w:cs="Times New Roman"/>
          <w:sz w:val="24"/>
          <w:szCs w:val="24"/>
        </w:rPr>
        <w:t xml:space="preserve">earning community course. Instructional </w:t>
      </w:r>
      <w:r w:rsidRPr="00132EA1">
        <w:rPr>
          <w:rFonts w:ascii="Times New Roman" w:hAnsi="Times New Roman" w:cs="Times New Roman"/>
          <w:sz w:val="24"/>
          <w:szCs w:val="24"/>
        </w:rPr>
        <w:t>Sci</w:t>
      </w:r>
      <w:r>
        <w:rPr>
          <w:rFonts w:ascii="Times New Roman" w:hAnsi="Times New Roman" w:cs="Times New Roman"/>
          <w:sz w:val="24"/>
          <w:szCs w:val="24"/>
        </w:rPr>
        <w:t>ence, 48, 183–204.</w:t>
      </w:r>
      <w:r w:rsidRPr="00132EA1">
        <w:rPr>
          <w:rFonts w:ascii="Times New Roman" w:hAnsi="Times New Roman" w:cs="Times New Roman"/>
          <w:sz w:val="24"/>
          <w:szCs w:val="24"/>
        </w:rPr>
        <w:t xml:space="preserve"> </w:t>
      </w:r>
      <w:hyperlink r:id="rId9" w:history="1">
        <w:r w:rsidRPr="00D05B85">
          <w:rPr>
            <w:rStyle w:val="Hyperlink"/>
            <w:rFonts w:ascii="Times New Roman" w:hAnsi="Times New Roman" w:cs="Times New Roman"/>
            <w:sz w:val="24"/>
            <w:szCs w:val="24"/>
          </w:rPr>
          <w:t>https://doi-org.ezproxy.liberty.edu/10.1007/s11251-020-09507-4</w:t>
        </w:r>
      </w:hyperlink>
    </w:p>
    <w:p w14:paraId="407705DA" w14:textId="77777777" w:rsidR="00B5318A" w:rsidRPr="0056346F" w:rsidRDefault="00B5318A">
      <w:pPr>
        <w:rPr>
          <w:rFonts w:ascii="Times New Roman" w:hAnsi="Times New Roman" w:cs="Times New Roman"/>
          <w:sz w:val="24"/>
          <w:szCs w:val="24"/>
        </w:rPr>
      </w:pPr>
    </w:p>
    <w:sectPr w:rsidR="00B5318A" w:rsidRPr="0056346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33448" w14:textId="77777777" w:rsidR="00D95D37" w:rsidRDefault="00D95D37" w:rsidP="0056346F">
      <w:pPr>
        <w:spacing w:after="0" w:line="240" w:lineRule="auto"/>
      </w:pPr>
      <w:r>
        <w:separator/>
      </w:r>
    </w:p>
  </w:endnote>
  <w:endnote w:type="continuationSeparator" w:id="0">
    <w:p w14:paraId="22FC0E58" w14:textId="77777777" w:rsidR="00D95D37" w:rsidRDefault="00D95D37"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502422"/>
      <w:docPartObj>
        <w:docPartGallery w:val="Page Numbers (Bottom of Page)"/>
        <w:docPartUnique/>
      </w:docPartObj>
    </w:sdtPr>
    <w:sdtEndPr/>
    <w:sdtContent>
      <w:sdt>
        <w:sdtPr>
          <w:id w:val="-1769616900"/>
          <w:docPartObj>
            <w:docPartGallery w:val="Page Numbers (Top of Page)"/>
            <w:docPartUnique/>
          </w:docPartObj>
        </w:sdtPr>
        <w:sdtEndPr/>
        <w:sdtContent>
          <w:p w14:paraId="325264A6" w14:textId="00583C1D" w:rsidR="006052E7" w:rsidRDefault="006052E7">
            <w:pPr>
              <w:pStyle w:val="Footer"/>
              <w:jc w:val="right"/>
            </w:pPr>
            <w:r w:rsidRPr="006052E7">
              <w:rPr>
                <w:rFonts w:ascii="Times New Roman" w:hAnsi="Times New Roman" w:cs="Times New Roman"/>
                <w:sz w:val="20"/>
                <w:szCs w:val="20"/>
              </w:rPr>
              <w:t xml:space="preserve">Page </w:t>
            </w:r>
            <w:r w:rsidRPr="006052E7">
              <w:rPr>
                <w:rFonts w:ascii="Times New Roman" w:hAnsi="Times New Roman" w:cs="Times New Roman"/>
                <w:sz w:val="20"/>
                <w:szCs w:val="20"/>
              </w:rPr>
              <w:fldChar w:fldCharType="begin"/>
            </w:r>
            <w:r w:rsidRPr="006052E7">
              <w:rPr>
                <w:rFonts w:ascii="Times New Roman" w:hAnsi="Times New Roman" w:cs="Times New Roman"/>
                <w:sz w:val="20"/>
                <w:szCs w:val="20"/>
              </w:rPr>
              <w:instrText xml:space="preserve"> PAGE </w:instrText>
            </w:r>
            <w:r w:rsidRPr="006052E7">
              <w:rPr>
                <w:rFonts w:ascii="Times New Roman" w:hAnsi="Times New Roman" w:cs="Times New Roman"/>
                <w:sz w:val="20"/>
                <w:szCs w:val="20"/>
              </w:rPr>
              <w:fldChar w:fldCharType="separate"/>
            </w:r>
            <w:r w:rsidRPr="006052E7">
              <w:rPr>
                <w:rFonts w:ascii="Times New Roman" w:hAnsi="Times New Roman" w:cs="Times New Roman"/>
                <w:noProof/>
                <w:sz w:val="20"/>
                <w:szCs w:val="20"/>
              </w:rPr>
              <w:t>2</w:t>
            </w:r>
            <w:r w:rsidRPr="006052E7">
              <w:rPr>
                <w:rFonts w:ascii="Times New Roman" w:hAnsi="Times New Roman" w:cs="Times New Roman"/>
                <w:sz w:val="20"/>
                <w:szCs w:val="20"/>
              </w:rPr>
              <w:fldChar w:fldCharType="end"/>
            </w:r>
            <w:r w:rsidRPr="006052E7">
              <w:rPr>
                <w:rFonts w:ascii="Times New Roman" w:hAnsi="Times New Roman" w:cs="Times New Roman"/>
                <w:sz w:val="20"/>
                <w:szCs w:val="20"/>
              </w:rPr>
              <w:t xml:space="preserve"> of </w:t>
            </w:r>
            <w:r w:rsidRPr="006052E7">
              <w:rPr>
                <w:rFonts w:ascii="Times New Roman" w:hAnsi="Times New Roman" w:cs="Times New Roman"/>
                <w:sz w:val="20"/>
                <w:szCs w:val="20"/>
              </w:rPr>
              <w:fldChar w:fldCharType="begin"/>
            </w:r>
            <w:r w:rsidRPr="006052E7">
              <w:rPr>
                <w:rFonts w:ascii="Times New Roman" w:hAnsi="Times New Roman" w:cs="Times New Roman"/>
                <w:sz w:val="20"/>
                <w:szCs w:val="20"/>
              </w:rPr>
              <w:instrText xml:space="preserve"> NUMPAGES  </w:instrText>
            </w:r>
            <w:r w:rsidRPr="006052E7">
              <w:rPr>
                <w:rFonts w:ascii="Times New Roman" w:hAnsi="Times New Roman" w:cs="Times New Roman"/>
                <w:sz w:val="20"/>
                <w:szCs w:val="20"/>
              </w:rPr>
              <w:fldChar w:fldCharType="separate"/>
            </w:r>
            <w:r w:rsidRPr="006052E7">
              <w:rPr>
                <w:rFonts w:ascii="Times New Roman" w:hAnsi="Times New Roman" w:cs="Times New Roman"/>
                <w:noProof/>
                <w:sz w:val="20"/>
                <w:szCs w:val="20"/>
              </w:rPr>
              <w:t>2</w:t>
            </w:r>
            <w:r w:rsidRPr="006052E7">
              <w:rPr>
                <w:rFonts w:ascii="Times New Roman" w:hAnsi="Times New Roman" w:cs="Times New Roman"/>
                <w:sz w:val="20"/>
                <w:szCs w:val="20"/>
              </w:rPr>
              <w:fldChar w:fldCharType="end"/>
            </w:r>
          </w:p>
        </w:sdtContent>
      </w:sdt>
    </w:sdtContent>
  </w:sdt>
  <w:p w14:paraId="755ABBCA" w14:textId="77777777" w:rsidR="006D5E15" w:rsidRDefault="006D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E047B" w14:textId="77777777" w:rsidR="00D95D37" w:rsidRDefault="00D95D37" w:rsidP="0056346F">
      <w:pPr>
        <w:spacing w:after="0" w:line="240" w:lineRule="auto"/>
      </w:pPr>
      <w:r>
        <w:separator/>
      </w:r>
    </w:p>
  </w:footnote>
  <w:footnote w:type="continuationSeparator" w:id="0">
    <w:p w14:paraId="6C894D5D" w14:textId="77777777" w:rsidR="00D95D37" w:rsidRDefault="00D95D37"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021D7" w14:textId="2C79D8DE" w:rsidR="007B7AAD" w:rsidRPr="00F66CE5" w:rsidRDefault="008631C6" w:rsidP="00301BD3">
    <w:pPr>
      <w:pStyle w:val="Header"/>
      <w:jc w:val="right"/>
      <w:rPr>
        <w:rFonts w:ascii="Times New Roman" w:hAnsi="Times New Roman" w:cs="Times New Roman"/>
        <w:sz w:val="20"/>
      </w:rPr>
    </w:pPr>
    <w:r>
      <w:rPr>
        <w:rFonts w:ascii="Times New Roman" w:hAnsi="Times New Roman" w:cs="Times New Roman"/>
        <w:sz w:val="20"/>
      </w:rPr>
      <w:t>PACO 500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A0F26"/>
    <w:multiLevelType w:val="hybridMultilevel"/>
    <w:tmpl w:val="99A03E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FF64FF"/>
    <w:multiLevelType w:val="multilevel"/>
    <w:tmpl w:val="AEE61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6F"/>
    <w:rsid w:val="00002D0F"/>
    <w:rsid w:val="0006529E"/>
    <w:rsid w:val="000753F4"/>
    <w:rsid w:val="00090853"/>
    <w:rsid w:val="000C2AFF"/>
    <w:rsid w:val="00132EA1"/>
    <w:rsid w:val="001375AB"/>
    <w:rsid w:val="001451CC"/>
    <w:rsid w:val="00147B07"/>
    <w:rsid w:val="00154855"/>
    <w:rsid w:val="001922EE"/>
    <w:rsid w:val="001A0436"/>
    <w:rsid w:val="001F3ACA"/>
    <w:rsid w:val="00214F3B"/>
    <w:rsid w:val="00222974"/>
    <w:rsid w:val="002468DB"/>
    <w:rsid w:val="00254DE6"/>
    <w:rsid w:val="0027370D"/>
    <w:rsid w:val="0027415C"/>
    <w:rsid w:val="002876B6"/>
    <w:rsid w:val="002D4416"/>
    <w:rsid w:val="0031001C"/>
    <w:rsid w:val="003662B3"/>
    <w:rsid w:val="00373545"/>
    <w:rsid w:val="0039096C"/>
    <w:rsid w:val="00410675"/>
    <w:rsid w:val="0044219A"/>
    <w:rsid w:val="004437E6"/>
    <w:rsid w:val="004454D7"/>
    <w:rsid w:val="00464BA3"/>
    <w:rsid w:val="004D6C93"/>
    <w:rsid w:val="004E0B12"/>
    <w:rsid w:val="0056346F"/>
    <w:rsid w:val="006052E7"/>
    <w:rsid w:val="00656345"/>
    <w:rsid w:val="00661344"/>
    <w:rsid w:val="006A57F7"/>
    <w:rsid w:val="006D5E15"/>
    <w:rsid w:val="0071791D"/>
    <w:rsid w:val="007219F3"/>
    <w:rsid w:val="007255CC"/>
    <w:rsid w:val="00764E2A"/>
    <w:rsid w:val="00793027"/>
    <w:rsid w:val="007D4050"/>
    <w:rsid w:val="0080193F"/>
    <w:rsid w:val="00816EFF"/>
    <w:rsid w:val="008631C6"/>
    <w:rsid w:val="008732F8"/>
    <w:rsid w:val="008A1CAA"/>
    <w:rsid w:val="008B1AC5"/>
    <w:rsid w:val="008D37C3"/>
    <w:rsid w:val="00913D46"/>
    <w:rsid w:val="00933F62"/>
    <w:rsid w:val="00940C32"/>
    <w:rsid w:val="00945103"/>
    <w:rsid w:val="009C2F25"/>
    <w:rsid w:val="009C4914"/>
    <w:rsid w:val="00A27887"/>
    <w:rsid w:val="00A90CCC"/>
    <w:rsid w:val="00AE05C6"/>
    <w:rsid w:val="00B040C1"/>
    <w:rsid w:val="00B270CF"/>
    <w:rsid w:val="00B47C4A"/>
    <w:rsid w:val="00B51B6D"/>
    <w:rsid w:val="00B5318A"/>
    <w:rsid w:val="00B75AD0"/>
    <w:rsid w:val="00B91255"/>
    <w:rsid w:val="00BE1AA2"/>
    <w:rsid w:val="00C03264"/>
    <w:rsid w:val="00C043F8"/>
    <w:rsid w:val="00C55FD6"/>
    <w:rsid w:val="00C95517"/>
    <w:rsid w:val="00D22AEC"/>
    <w:rsid w:val="00D27469"/>
    <w:rsid w:val="00D95D37"/>
    <w:rsid w:val="00DA775A"/>
    <w:rsid w:val="00DC6195"/>
    <w:rsid w:val="00E379D6"/>
    <w:rsid w:val="00EC5876"/>
    <w:rsid w:val="00ED54EC"/>
    <w:rsid w:val="00F13197"/>
    <w:rsid w:val="00F54D11"/>
    <w:rsid w:val="00F54F67"/>
    <w:rsid w:val="00F60A4C"/>
    <w:rsid w:val="00F84962"/>
    <w:rsid w:val="00FD60CD"/>
    <w:rsid w:val="00FF5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character" w:styleId="Hyperlink">
    <w:name w:val="Hyperlink"/>
    <w:basedOn w:val="DefaultParagraphFont"/>
    <w:uiPriority w:val="99"/>
    <w:unhideWhenUsed/>
    <w:rsid w:val="00132EA1"/>
    <w:rPr>
      <w:color w:val="0563C1" w:themeColor="hyperlink"/>
      <w:u w:val="single"/>
    </w:rPr>
  </w:style>
  <w:style w:type="character" w:customStyle="1" w:styleId="normaltextrun">
    <w:name w:val="normaltextrun"/>
    <w:basedOn w:val="DefaultParagraphFont"/>
    <w:rsid w:val="00410675"/>
  </w:style>
  <w:style w:type="character" w:customStyle="1" w:styleId="eop">
    <w:name w:val="eop"/>
    <w:basedOn w:val="DefaultParagraphFont"/>
    <w:rsid w:val="00410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 w:id="190899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ezproxy.liberty.edu/10.1007/s10639-016-9469-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zproxy.liberty.edu/login?qurl=https%3A%2F%2Fwww.proquest.com%2Fscholarly-journals%2Fadult-learners-needs-online-blended-learning%2Fdocview%2F2342511012%2Fse-2%3Faccountid%3D1208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ezproxy.liberty.edu/10.1007/s11251-020-095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Vejar, Lauren Michel (Ctr for Counseling &amp; Family Studies)</cp:lastModifiedBy>
  <cp:revision>8</cp:revision>
  <dcterms:created xsi:type="dcterms:W3CDTF">2020-12-23T17:01:00Z</dcterms:created>
  <dcterms:modified xsi:type="dcterms:W3CDTF">2021-02-03T13:43:00Z</dcterms:modified>
</cp:coreProperties>
</file>