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14CB1" w14:textId="77777777" w:rsidR="00345185" w:rsidRPr="00C1689C" w:rsidRDefault="00345185" w:rsidP="00345185">
      <w:pP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bookmarkStart w:id="9" w:name="_Toc73326369"/>
      <w:bookmarkStart w:id="10" w:name="_Toc79948925"/>
      <w:bookmarkStart w:id="11" w:name="_Toc79949000"/>
    </w:p>
    <w:p w14:paraId="1F0800A3" w14:textId="77777777" w:rsidR="00345185" w:rsidRPr="00C1689C" w:rsidRDefault="00345185" w:rsidP="00345185">
      <w:pPr>
        <w:rPr>
          <w:rFonts w:cs="Times New Roman"/>
          <w:szCs w:val="24"/>
        </w:rPr>
      </w:pPr>
    </w:p>
    <w:p w14:paraId="110D3AFE" w14:textId="77777777" w:rsidR="00345185" w:rsidRPr="00C1689C" w:rsidRDefault="00345185" w:rsidP="00345185">
      <w:pPr>
        <w:jc w:val="center"/>
        <w:rPr>
          <w:rFonts w:cs="Times New Roman"/>
          <w:szCs w:val="24"/>
        </w:rPr>
      </w:pPr>
      <w:r w:rsidRPr="00C1689C">
        <w:rPr>
          <w:rFonts w:cs="Times New Roman"/>
          <w:szCs w:val="24"/>
        </w:rPr>
        <w:t>LIBERTY UNIVERSITY</w:t>
      </w:r>
    </w:p>
    <w:p w14:paraId="439CEA94" w14:textId="77777777" w:rsidR="00345185" w:rsidRPr="00C1689C" w:rsidRDefault="00345185" w:rsidP="00345185">
      <w:pPr>
        <w:jc w:val="center"/>
        <w:rPr>
          <w:rFonts w:cs="Times New Roman"/>
          <w:szCs w:val="24"/>
        </w:rPr>
      </w:pPr>
      <w:r w:rsidRPr="00C1689C">
        <w:rPr>
          <w:rFonts w:cs="Times New Roman"/>
          <w:szCs w:val="24"/>
        </w:rPr>
        <w:t xml:space="preserve">JOHN W. RAWLINGS SCHOOL OF DIVINITY </w:t>
      </w:r>
    </w:p>
    <w:p w14:paraId="75E01477" w14:textId="77777777" w:rsidR="00345185" w:rsidRPr="00C1689C" w:rsidRDefault="00345185" w:rsidP="00345185">
      <w:pPr>
        <w:jc w:val="center"/>
        <w:rPr>
          <w:rFonts w:cs="Times New Roman"/>
          <w:szCs w:val="24"/>
        </w:rPr>
      </w:pPr>
    </w:p>
    <w:p w14:paraId="307E1E3B" w14:textId="77777777" w:rsidR="00345185" w:rsidRPr="00C1689C" w:rsidRDefault="00345185" w:rsidP="00345185">
      <w:pPr>
        <w:rPr>
          <w:rFonts w:cs="Times New Roman"/>
          <w:szCs w:val="24"/>
        </w:rPr>
      </w:pPr>
    </w:p>
    <w:p w14:paraId="715A80CB" w14:textId="77777777" w:rsidR="00345185" w:rsidRPr="00C1689C" w:rsidRDefault="00345185" w:rsidP="00345185">
      <w:pPr>
        <w:rPr>
          <w:rFonts w:cs="Times New Roman"/>
          <w:szCs w:val="24"/>
        </w:rPr>
      </w:pPr>
    </w:p>
    <w:p w14:paraId="380BD0E6" w14:textId="73DBC730" w:rsidR="00345185" w:rsidRPr="00C1689C" w:rsidRDefault="00345185" w:rsidP="00345185">
      <w:pPr>
        <w:jc w:val="center"/>
        <w:rPr>
          <w:rFonts w:cs="Times New Roman"/>
          <w:b/>
          <w:bCs/>
          <w:szCs w:val="24"/>
        </w:rPr>
      </w:pPr>
      <w:r w:rsidRPr="00C1689C">
        <w:rPr>
          <w:rFonts w:cs="Times New Roman"/>
          <w:b/>
          <w:bCs/>
          <w:szCs w:val="24"/>
        </w:rPr>
        <w:t>The Ethical Beliefs of Joseph Fletcher</w:t>
      </w:r>
    </w:p>
    <w:p w14:paraId="3859E9C9" w14:textId="77777777" w:rsidR="00345185" w:rsidRPr="00C1689C" w:rsidRDefault="00345185" w:rsidP="00345185">
      <w:pPr>
        <w:jc w:val="center"/>
        <w:rPr>
          <w:rFonts w:cs="Times New Roman"/>
          <w:b/>
          <w:bCs/>
          <w:szCs w:val="24"/>
        </w:rPr>
      </w:pPr>
    </w:p>
    <w:p w14:paraId="6C6AA2E0" w14:textId="77777777" w:rsidR="00345185" w:rsidRPr="00C1689C" w:rsidRDefault="00345185" w:rsidP="00345185">
      <w:pPr>
        <w:jc w:val="center"/>
        <w:rPr>
          <w:rFonts w:cs="Times New Roman"/>
          <w:b/>
          <w:bCs/>
          <w:szCs w:val="24"/>
        </w:rPr>
      </w:pPr>
    </w:p>
    <w:p w14:paraId="51F769EE" w14:textId="77777777" w:rsidR="00345185" w:rsidRPr="00C1689C" w:rsidRDefault="00345185" w:rsidP="00345185">
      <w:pPr>
        <w:jc w:val="center"/>
        <w:rPr>
          <w:rFonts w:cs="Times New Roman"/>
          <w:szCs w:val="24"/>
        </w:rPr>
      </w:pPr>
    </w:p>
    <w:p w14:paraId="1BA7A15C" w14:textId="77777777" w:rsidR="00345185" w:rsidRPr="00C1689C" w:rsidRDefault="00345185" w:rsidP="00345185">
      <w:pPr>
        <w:jc w:val="center"/>
        <w:rPr>
          <w:rFonts w:cs="Times New Roman"/>
          <w:szCs w:val="24"/>
        </w:rPr>
      </w:pPr>
      <w:r w:rsidRPr="00C1689C">
        <w:rPr>
          <w:rFonts w:cs="Times New Roman"/>
          <w:szCs w:val="24"/>
        </w:rPr>
        <w:t>Submitted to Dr. Alfred Muli</w:t>
      </w:r>
    </w:p>
    <w:p w14:paraId="08E60E5B" w14:textId="77777777" w:rsidR="00345185" w:rsidRPr="00C1689C" w:rsidRDefault="00345185" w:rsidP="00345185">
      <w:pPr>
        <w:jc w:val="center"/>
        <w:rPr>
          <w:rFonts w:cs="Times New Roman"/>
          <w:szCs w:val="24"/>
        </w:rPr>
      </w:pPr>
      <w:r w:rsidRPr="00C1689C">
        <w:rPr>
          <w:rFonts w:cs="Times New Roman"/>
          <w:szCs w:val="24"/>
        </w:rPr>
        <w:t xml:space="preserve">in partial fulfillment of the requirements for the completion of </w:t>
      </w:r>
    </w:p>
    <w:p w14:paraId="7CC17AEB" w14:textId="77777777" w:rsidR="00345185" w:rsidRPr="00C1689C" w:rsidRDefault="00345185" w:rsidP="00345185">
      <w:pPr>
        <w:jc w:val="center"/>
        <w:rPr>
          <w:rFonts w:cs="Times New Roman"/>
          <w:szCs w:val="24"/>
        </w:rPr>
      </w:pPr>
    </w:p>
    <w:p w14:paraId="25957C9D" w14:textId="77777777" w:rsidR="00345185" w:rsidRPr="00C1689C" w:rsidRDefault="00345185" w:rsidP="00345185">
      <w:pPr>
        <w:jc w:val="center"/>
        <w:rPr>
          <w:rFonts w:cs="Times New Roman"/>
          <w:szCs w:val="24"/>
        </w:rPr>
      </w:pPr>
    </w:p>
    <w:p w14:paraId="72DA5498" w14:textId="77777777" w:rsidR="00345185" w:rsidRPr="00C1689C" w:rsidRDefault="00345185" w:rsidP="00345185">
      <w:pPr>
        <w:jc w:val="center"/>
        <w:rPr>
          <w:rFonts w:cs="Times New Roman"/>
          <w:szCs w:val="24"/>
        </w:rPr>
      </w:pPr>
      <w:r w:rsidRPr="00C1689C">
        <w:rPr>
          <w:rFonts w:cs="Times New Roman"/>
          <w:szCs w:val="24"/>
        </w:rPr>
        <w:t>THEO 650- D04</w:t>
      </w:r>
    </w:p>
    <w:p w14:paraId="3CEC48F3" w14:textId="77777777" w:rsidR="00345185" w:rsidRPr="00C1689C" w:rsidRDefault="00345185" w:rsidP="00345185">
      <w:pPr>
        <w:jc w:val="center"/>
        <w:rPr>
          <w:rFonts w:cs="Times New Roman"/>
          <w:szCs w:val="24"/>
        </w:rPr>
      </w:pPr>
      <w:r w:rsidRPr="00C1689C">
        <w:rPr>
          <w:rFonts w:cs="Times New Roman"/>
          <w:szCs w:val="24"/>
        </w:rPr>
        <w:t>Public Theology</w:t>
      </w:r>
    </w:p>
    <w:p w14:paraId="4FB76453" w14:textId="77777777" w:rsidR="00345185" w:rsidRPr="00C1689C" w:rsidRDefault="00345185" w:rsidP="00345185">
      <w:pPr>
        <w:jc w:val="center"/>
        <w:rPr>
          <w:rFonts w:cs="Times New Roman"/>
          <w:szCs w:val="24"/>
        </w:rPr>
      </w:pPr>
    </w:p>
    <w:p w14:paraId="49909A05" w14:textId="77777777" w:rsidR="00345185" w:rsidRPr="00C1689C" w:rsidRDefault="00345185" w:rsidP="00345185">
      <w:pPr>
        <w:jc w:val="center"/>
        <w:rPr>
          <w:rFonts w:cs="Times New Roman"/>
          <w:szCs w:val="24"/>
        </w:rPr>
      </w:pPr>
    </w:p>
    <w:p w14:paraId="4B7191CD" w14:textId="77777777" w:rsidR="00345185" w:rsidRPr="00C1689C" w:rsidRDefault="00345185" w:rsidP="00345185">
      <w:pPr>
        <w:jc w:val="center"/>
        <w:rPr>
          <w:rFonts w:cs="Times New Roman"/>
          <w:szCs w:val="24"/>
        </w:rPr>
      </w:pPr>
      <w:r w:rsidRPr="00C1689C">
        <w:rPr>
          <w:rFonts w:cs="Times New Roman"/>
          <w:szCs w:val="24"/>
        </w:rPr>
        <w:t>by</w:t>
      </w:r>
    </w:p>
    <w:p w14:paraId="5EF33319" w14:textId="77777777" w:rsidR="00345185" w:rsidRPr="00C1689C" w:rsidRDefault="00345185" w:rsidP="00345185">
      <w:pPr>
        <w:rPr>
          <w:rFonts w:cs="Times New Roman"/>
          <w:szCs w:val="24"/>
        </w:rPr>
      </w:pPr>
    </w:p>
    <w:p w14:paraId="32FC26D1" w14:textId="77777777" w:rsidR="00345185" w:rsidRPr="00C1689C" w:rsidRDefault="00345185" w:rsidP="00345185">
      <w:pPr>
        <w:jc w:val="center"/>
        <w:rPr>
          <w:rFonts w:cs="Times New Roman"/>
          <w:szCs w:val="24"/>
        </w:rPr>
      </w:pPr>
      <w:r w:rsidRPr="00C1689C">
        <w:rPr>
          <w:rFonts w:cs="Times New Roman"/>
          <w:szCs w:val="24"/>
        </w:rPr>
        <w:t>Kingsley O. Nyakagwa</w:t>
      </w:r>
    </w:p>
    <w:p w14:paraId="0E69E683" w14:textId="0926A321" w:rsidR="00345185" w:rsidRPr="00C1689C" w:rsidRDefault="00345185" w:rsidP="00345185">
      <w:pPr>
        <w:jc w:val="center"/>
        <w:rPr>
          <w:rFonts w:cs="Times New Roman"/>
          <w:szCs w:val="24"/>
        </w:rPr>
      </w:pPr>
      <w:bookmarkStart w:id="12" w:name="__RefHeading___Toc523_3372919366"/>
      <w:bookmarkStart w:id="13" w:name="__RefHeading___Toc305_3372919366"/>
      <w:bookmarkEnd w:id="12"/>
      <w:bookmarkEnd w:id="13"/>
      <w:r w:rsidRPr="00C1689C">
        <w:rPr>
          <w:rFonts w:cs="Times New Roman"/>
          <w:szCs w:val="24"/>
        </w:rPr>
        <w:t>December 12, 2021</w:t>
      </w:r>
    </w:p>
    <w:bookmarkStart w:id="14" w:name="_Toc90261139" w:displacedByCustomXml="next"/>
    <w:sdt>
      <w:sdtPr>
        <w:rPr>
          <w:rFonts w:eastAsiaTheme="minorHAnsi" w:cs="Times New Roman"/>
          <w:b w:val="0"/>
          <w:bCs/>
          <w:color w:val="auto"/>
          <w:szCs w:val="24"/>
        </w:rPr>
        <w:id w:val="-2119129730"/>
        <w:docPartObj>
          <w:docPartGallery w:val="Table of Contents"/>
          <w:docPartUnique/>
        </w:docPartObj>
      </w:sdtPr>
      <w:sdtEndPr>
        <w:rPr>
          <w:bCs w:val="0"/>
          <w:noProof/>
        </w:rPr>
      </w:sdtEndPr>
      <w:sdtContent>
        <w:p w14:paraId="6ED04997" w14:textId="77777777" w:rsidR="00504141" w:rsidRDefault="00DF7AA0" w:rsidP="00CC1375">
          <w:pPr>
            <w:pStyle w:val="Heading1"/>
            <w:spacing w:before="240" w:line="240" w:lineRule="auto"/>
            <w:rPr>
              <w:noProof/>
            </w:rPr>
          </w:pPr>
          <w:r w:rsidRPr="00C1689C">
            <w:rPr>
              <w:rFonts w:cs="Times New Roman"/>
              <w:szCs w:val="24"/>
            </w:rPr>
            <w:t>Contents</w:t>
          </w:r>
          <w:bookmarkEnd w:id="0"/>
          <w:bookmarkEnd w:id="1"/>
          <w:bookmarkEnd w:id="2"/>
          <w:bookmarkEnd w:id="3"/>
          <w:bookmarkEnd w:id="4"/>
          <w:bookmarkEnd w:id="5"/>
          <w:bookmarkEnd w:id="6"/>
          <w:bookmarkEnd w:id="7"/>
          <w:bookmarkEnd w:id="8"/>
          <w:bookmarkEnd w:id="9"/>
          <w:bookmarkEnd w:id="10"/>
          <w:bookmarkEnd w:id="11"/>
          <w:bookmarkEnd w:id="14"/>
          <w:r w:rsidRPr="00C1689C">
            <w:rPr>
              <w:rFonts w:eastAsia="Century Gothic" w:cs="Times New Roman"/>
              <w:szCs w:val="24"/>
            </w:rPr>
            <w:fldChar w:fldCharType="begin"/>
          </w:r>
          <w:r w:rsidRPr="00C1689C">
            <w:rPr>
              <w:rFonts w:cs="Times New Roman"/>
              <w:szCs w:val="24"/>
            </w:rPr>
            <w:instrText xml:space="preserve"> TOC \o "1-3" \h \z \u </w:instrText>
          </w:r>
          <w:r w:rsidRPr="00C1689C">
            <w:rPr>
              <w:rFonts w:eastAsia="Century Gothic" w:cs="Times New Roman"/>
              <w:szCs w:val="24"/>
            </w:rPr>
            <w:fldChar w:fldCharType="separate"/>
          </w:r>
        </w:p>
        <w:p w14:paraId="7C1EC42E" w14:textId="29EBD987"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40" w:history="1">
            <w:r w:rsidRPr="00504141">
              <w:rPr>
                <w:rStyle w:val="Hyperlink"/>
                <w:rFonts w:ascii="Times New Roman" w:hAnsi="Times New Roman" w:cs="Times New Roman"/>
                <w:b/>
                <w:bCs/>
                <w:noProof/>
              </w:rPr>
              <w:t>Abstract</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_Toc90261140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1</w:t>
            </w:r>
            <w:r w:rsidRPr="00504141">
              <w:rPr>
                <w:rFonts w:ascii="Times New Roman" w:hAnsi="Times New Roman" w:cs="Times New Roman"/>
                <w:b/>
                <w:bCs/>
                <w:noProof/>
                <w:webHidden/>
              </w:rPr>
              <w:fldChar w:fldCharType="end"/>
            </w:r>
          </w:hyperlink>
        </w:p>
        <w:p w14:paraId="435914CB" w14:textId="1588CC7F"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41" w:history="1">
            <w:r w:rsidRPr="00504141">
              <w:rPr>
                <w:rStyle w:val="Hyperlink"/>
                <w:rFonts w:ascii="Times New Roman" w:hAnsi="Times New Roman" w:cs="Times New Roman"/>
                <w:b/>
                <w:bCs/>
                <w:noProof/>
              </w:rPr>
              <w:t>Introduction</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_Toc90261141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2</w:t>
            </w:r>
            <w:r w:rsidRPr="00504141">
              <w:rPr>
                <w:rFonts w:ascii="Times New Roman" w:hAnsi="Times New Roman" w:cs="Times New Roman"/>
                <w:b/>
                <w:bCs/>
                <w:noProof/>
                <w:webHidden/>
              </w:rPr>
              <w:fldChar w:fldCharType="end"/>
            </w:r>
          </w:hyperlink>
        </w:p>
        <w:p w14:paraId="4B7F81CB" w14:textId="22626136"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42" w:history="1">
            <w:r w:rsidRPr="00504141">
              <w:rPr>
                <w:rStyle w:val="Hyperlink"/>
                <w:rFonts w:ascii="Times New Roman" w:hAnsi="Times New Roman" w:cs="Times New Roman"/>
                <w:b/>
                <w:bCs/>
                <w:noProof/>
              </w:rPr>
              <w:t>Who Was Joseph Fletcher?</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_Toc90261142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3</w:t>
            </w:r>
            <w:r w:rsidRPr="00504141">
              <w:rPr>
                <w:rFonts w:ascii="Times New Roman" w:hAnsi="Times New Roman" w:cs="Times New Roman"/>
                <w:b/>
                <w:bCs/>
                <w:noProof/>
                <w:webHidden/>
              </w:rPr>
              <w:fldChar w:fldCharType="end"/>
            </w:r>
          </w:hyperlink>
        </w:p>
        <w:p w14:paraId="75A31E9C" w14:textId="6AD98E8C"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43" w:history="1">
            <w:r w:rsidRPr="00504141">
              <w:rPr>
                <w:rStyle w:val="Hyperlink"/>
                <w:rFonts w:ascii="Times New Roman" w:hAnsi="Times New Roman" w:cs="Times New Roman"/>
                <w:b/>
                <w:bCs/>
                <w:noProof/>
              </w:rPr>
              <w:t>History surrounding development of Situation Ethics</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_Toc90261143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4</w:t>
            </w:r>
            <w:r w:rsidRPr="00504141">
              <w:rPr>
                <w:rFonts w:ascii="Times New Roman" w:hAnsi="Times New Roman" w:cs="Times New Roman"/>
                <w:b/>
                <w:bCs/>
                <w:noProof/>
                <w:webHidden/>
              </w:rPr>
              <w:fldChar w:fldCharType="end"/>
            </w:r>
          </w:hyperlink>
        </w:p>
        <w:p w14:paraId="0DDA4D06" w14:textId="3EA52EF3"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44" w:history="1">
            <w:r w:rsidRPr="00504141">
              <w:rPr>
                <w:rStyle w:val="Hyperlink"/>
                <w:rFonts w:ascii="Times New Roman" w:hAnsi="Times New Roman" w:cs="Times New Roman"/>
                <w:b/>
                <w:bCs/>
                <w:noProof/>
              </w:rPr>
              <w:t>Fundamental principles of Situation Ethics</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_Toc90261144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5</w:t>
            </w:r>
            <w:r w:rsidRPr="00504141">
              <w:rPr>
                <w:rFonts w:ascii="Times New Roman" w:hAnsi="Times New Roman" w:cs="Times New Roman"/>
                <w:b/>
                <w:bCs/>
                <w:noProof/>
                <w:webHidden/>
              </w:rPr>
              <w:fldChar w:fldCharType="end"/>
            </w:r>
          </w:hyperlink>
        </w:p>
        <w:p w14:paraId="0AC98685" w14:textId="22FB055B" w:rsidR="00504141" w:rsidRPr="00504141" w:rsidRDefault="00504141" w:rsidP="00504141">
          <w:pPr>
            <w:pStyle w:val="TOC2"/>
            <w:spacing w:after="240" w:line="240" w:lineRule="auto"/>
            <w:rPr>
              <w:rFonts w:eastAsiaTheme="minorEastAsia" w:cs="Times New Roman"/>
              <w:noProof/>
              <w:sz w:val="22"/>
            </w:rPr>
          </w:pPr>
          <w:hyperlink w:anchor="_Toc90261145" w:history="1">
            <w:r w:rsidRPr="00504141">
              <w:rPr>
                <w:rStyle w:val="Hyperlink"/>
                <w:rFonts w:cs="Times New Roman"/>
                <w:noProof/>
              </w:rPr>
              <w:t>Philosophical foundation of Fletcher’s ethical beliefs</w:t>
            </w:r>
            <w:r w:rsidRPr="00504141">
              <w:rPr>
                <w:rFonts w:cs="Times New Roman"/>
                <w:noProof/>
                <w:webHidden/>
              </w:rPr>
              <w:tab/>
            </w:r>
            <w:r w:rsidRPr="00504141">
              <w:rPr>
                <w:rFonts w:cs="Times New Roman"/>
                <w:noProof/>
                <w:webHidden/>
              </w:rPr>
              <w:fldChar w:fldCharType="begin"/>
            </w:r>
            <w:r w:rsidRPr="00504141">
              <w:rPr>
                <w:rFonts w:cs="Times New Roman"/>
                <w:noProof/>
                <w:webHidden/>
              </w:rPr>
              <w:instrText xml:space="preserve"> PAGEREF _Toc90261145 \h </w:instrText>
            </w:r>
            <w:r w:rsidRPr="00504141">
              <w:rPr>
                <w:rFonts w:cs="Times New Roman"/>
                <w:noProof/>
                <w:webHidden/>
              </w:rPr>
            </w:r>
            <w:r w:rsidRPr="00504141">
              <w:rPr>
                <w:rFonts w:cs="Times New Roman"/>
                <w:noProof/>
                <w:webHidden/>
              </w:rPr>
              <w:fldChar w:fldCharType="separate"/>
            </w:r>
            <w:r w:rsidRPr="00504141">
              <w:rPr>
                <w:rFonts w:cs="Times New Roman"/>
                <w:noProof/>
                <w:webHidden/>
              </w:rPr>
              <w:t>6</w:t>
            </w:r>
            <w:r w:rsidRPr="00504141">
              <w:rPr>
                <w:rFonts w:cs="Times New Roman"/>
                <w:noProof/>
                <w:webHidden/>
              </w:rPr>
              <w:fldChar w:fldCharType="end"/>
            </w:r>
          </w:hyperlink>
        </w:p>
        <w:p w14:paraId="703A5DA7" w14:textId="6DF68BE9" w:rsidR="00504141" w:rsidRPr="00504141" w:rsidRDefault="00504141" w:rsidP="00504141">
          <w:pPr>
            <w:pStyle w:val="TOC2"/>
            <w:spacing w:after="240" w:line="240" w:lineRule="auto"/>
            <w:rPr>
              <w:rFonts w:eastAsiaTheme="minorEastAsia" w:cs="Times New Roman"/>
              <w:noProof/>
              <w:sz w:val="22"/>
            </w:rPr>
          </w:pPr>
          <w:hyperlink w:anchor="_Toc90261146" w:history="1">
            <w:r w:rsidRPr="00504141">
              <w:rPr>
                <w:rStyle w:val="Hyperlink"/>
                <w:rFonts w:cs="Times New Roman"/>
                <w:noProof/>
              </w:rPr>
              <w:t>The central theory of love</w:t>
            </w:r>
            <w:r w:rsidRPr="00504141">
              <w:rPr>
                <w:rFonts w:cs="Times New Roman"/>
                <w:noProof/>
                <w:webHidden/>
              </w:rPr>
              <w:tab/>
            </w:r>
            <w:r w:rsidRPr="00504141">
              <w:rPr>
                <w:rFonts w:cs="Times New Roman"/>
                <w:noProof/>
                <w:webHidden/>
              </w:rPr>
              <w:fldChar w:fldCharType="begin"/>
            </w:r>
            <w:r w:rsidRPr="00504141">
              <w:rPr>
                <w:rFonts w:cs="Times New Roman"/>
                <w:noProof/>
                <w:webHidden/>
              </w:rPr>
              <w:instrText xml:space="preserve"> PAGEREF _Toc90261146 \h </w:instrText>
            </w:r>
            <w:r w:rsidRPr="00504141">
              <w:rPr>
                <w:rFonts w:cs="Times New Roman"/>
                <w:noProof/>
                <w:webHidden/>
              </w:rPr>
            </w:r>
            <w:r w:rsidRPr="00504141">
              <w:rPr>
                <w:rFonts w:cs="Times New Roman"/>
                <w:noProof/>
                <w:webHidden/>
              </w:rPr>
              <w:fldChar w:fldCharType="separate"/>
            </w:r>
            <w:r w:rsidRPr="00504141">
              <w:rPr>
                <w:rFonts w:cs="Times New Roman"/>
                <w:noProof/>
                <w:webHidden/>
              </w:rPr>
              <w:t>7</w:t>
            </w:r>
            <w:r w:rsidRPr="00504141">
              <w:rPr>
                <w:rFonts w:cs="Times New Roman"/>
                <w:noProof/>
                <w:webHidden/>
              </w:rPr>
              <w:fldChar w:fldCharType="end"/>
            </w:r>
          </w:hyperlink>
        </w:p>
        <w:p w14:paraId="0A27B87F" w14:textId="6ADB173F"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47" w:history="1">
            <w:r w:rsidRPr="00504141">
              <w:rPr>
                <w:rStyle w:val="Hyperlink"/>
                <w:rFonts w:ascii="Times New Roman" w:hAnsi="Times New Roman" w:cs="Times New Roman"/>
                <w:b/>
                <w:bCs/>
                <w:noProof/>
              </w:rPr>
              <w:t>Situation Ethics illogicalness</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_Toc90261147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7</w:t>
            </w:r>
            <w:r w:rsidRPr="00504141">
              <w:rPr>
                <w:rFonts w:ascii="Times New Roman" w:hAnsi="Times New Roman" w:cs="Times New Roman"/>
                <w:b/>
                <w:bCs/>
                <w:noProof/>
                <w:webHidden/>
              </w:rPr>
              <w:fldChar w:fldCharType="end"/>
            </w:r>
          </w:hyperlink>
        </w:p>
        <w:p w14:paraId="30DD981C" w14:textId="6DAD043E"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48" w:history="1">
            <w:r w:rsidRPr="00504141">
              <w:rPr>
                <w:rStyle w:val="Hyperlink"/>
                <w:rFonts w:ascii="Times New Roman" w:hAnsi="Times New Roman" w:cs="Times New Roman"/>
                <w:b/>
                <w:bCs/>
                <w:noProof/>
              </w:rPr>
              <w:t>Application of situation ethics in contemporary issues</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_Toc90261148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8</w:t>
            </w:r>
            <w:r w:rsidRPr="00504141">
              <w:rPr>
                <w:rFonts w:ascii="Times New Roman" w:hAnsi="Times New Roman" w:cs="Times New Roman"/>
                <w:b/>
                <w:bCs/>
                <w:noProof/>
                <w:webHidden/>
              </w:rPr>
              <w:fldChar w:fldCharType="end"/>
            </w:r>
          </w:hyperlink>
        </w:p>
        <w:p w14:paraId="402137F3" w14:textId="694BA972"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49" w:history="1">
            <w:r w:rsidRPr="00504141">
              <w:rPr>
                <w:rStyle w:val="Hyperlink"/>
                <w:rFonts w:ascii="Times New Roman" w:hAnsi="Times New Roman" w:cs="Times New Roman"/>
                <w:b/>
                <w:bCs/>
                <w:noProof/>
              </w:rPr>
              <w:t>Theological Implications</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_Toc90261149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9</w:t>
            </w:r>
            <w:r w:rsidRPr="00504141">
              <w:rPr>
                <w:rFonts w:ascii="Times New Roman" w:hAnsi="Times New Roman" w:cs="Times New Roman"/>
                <w:b/>
                <w:bCs/>
                <w:noProof/>
                <w:webHidden/>
              </w:rPr>
              <w:fldChar w:fldCharType="end"/>
            </w:r>
          </w:hyperlink>
        </w:p>
        <w:p w14:paraId="556C2D95" w14:textId="36ED6823"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50" w:history="1">
            <w:r w:rsidRPr="00504141">
              <w:rPr>
                <w:rStyle w:val="Hyperlink"/>
                <w:rFonts w:ascii="Times New Roman" w:hAnsi="Times New Roman" w:cs="Times New Roman"/>
                <w:b/>
                <w:bCs/>
                <w:noProof/>
              </w:rPr>
              <w:t>Situation Ethics vs Exclusivity of the Gospel</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_Toc90261150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11</w:t>
            </w:r>
            <w:r w:rsidRPr="00504141">
              <w:rPr>
                <w:rFonts w:ascii="Times New Roman" w:hAnsi="Times New Roman" w:cs="Times New Roman"/>
                <w:b/>
                <w:bCs/>
                <w:noProof/>
                <w:webHidden/>
              </w:rPr>
              <w:fldChar w:fldCharType="end"/>
            </w:r>
          </w:hyperlink>
        </w:p>
        <w:p w14:paraId="321D91D5" w14:textId="18D4112A"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51" w:history="1">
            <w:r w:rsidRPr="00504141">
              <w:rPr>
                <w:rStyle w:val="Hyperlink"/>
                <w:rFonts w:ascii="Times New Roman" w:hAnsi="Times New Roman" w:cs="Times New Roman"/>
                <w:b/>
                <w:bCs/>
                <w:noProof/>
              </w:rPr>
              <w:t>Conclusion</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_Toc90261151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12</w:t>
            </w:r>
            <w:r w:rsidRPr="00504141">
              <w:rPr>
                <w:rFonts w:ascii="Times New Roman" w:hAnsi="Times New Roman" w:cs="Times New Roman"/>
                <w:b/>
                <w:bCs/>
                <w:noProof/>
                <w:webHidden/>
              </w:rPr>
              <w:fldChar w:fldCharType="end"/>
            </w:r>
          </w:hyperlink>
        </w:p>
        <w:p w14:paraId="33707704" w14:textId="448CF3B5" w:rsidR="00504141" w:rsidRPr="00504141" w:rsidRDefault="00504141" w:rsidP="00504141">
          <w:pPr>
            <w:pStyle w:val="TOC1"/>
            <w:tabs>
              <w:tab w:val="right" w:leader="dot" w:pos="9350"/>
            </w:tabs>
            <w:spacing w:before="0" w:after="240"/>
            <w:rPr>
              <w:rFonts w:ascii="Times New Roman" w:eastAsiaTheme="minorEastAsia" w:hAnsi="Times New Roman" w:cs="Times New Roman"/>
              <w:b/>
              <w:bCs/>
              <w:noProof/>
              <w:sz w:val="22"/>
              <w:szCs w:val="22"/>
            </w:rPr>
          </w:pPr>
          <w:hyperlink w:anchor="_Toc90261152" w:history="1">
            <w:r w:rsidRPr="00504141">
              <w:rPr>
                <w:rStyle w:val="Hyperlink"/>
                <w:rFonts w:ascii="Times New Roman" w:hAnsi="Times New Roman" w:cs="Times New Roman"/>
                <w:b/>
                <w:bCs/>
                <w:noProof/>
              </w:rPr>
              <w:t>Bibliography</w:t>
            </w:r>
            <w:r w:rsidRPr="00504141">
              <w:rPr>
                <w:rFonts w:ascii="Times New Roman" w:hAnsi="Times New Roman" w:cs="Times New Roman"/>
                <w:b/>
                <w:bCs/>
                <w:noProof/>
                <w:webHidden/>
              </w:rPr>
              <w:tab/>
            </w:r>
            <w:r w:rsidRPr="00504141">
              <w:rPr>
                <w:rFonts w:ascii="Times New Roman" w:hAnsi="Times New Roman" w:cs="Times New Roman"/>
                <w:b/>
                <w:bCs/>
                <w:noProof/>
                <w:webHidden/>
              </w:rPr>
              <w:fldChar w:fldCharType="begin"/>
            </w:r>
            <w:r w:rsidRPr="00504141">
              <w:rPr>
                <w:rFonts w:ascii="Times New Roman" w:hAnsi="Times New Roman" w:cs="Times New Roman"/>
                <w:b/>
                <w:bCs/>
                <w:noProof/>
                <w:webHidden/>
              </w:rPr>
              <w:instrText xml:space="preserve"> PAGEREF _Toc90261152 \h </w:instrText>
            </w:r>
            <w:r w:rsidRPr="00504141">
              <w:rPr>
                <w:rFonts w:ascii="Times New Roman" w:hAnsi="Times New Roman" w:cs="Times New Roman"/>
                <w:b/>
                <w:bCs/>
                <w:noProof/>
                <w:webHidden/>
              </w:rPr>
            </w:r>
            <w:r w:rsidRPr="00504141">
              <w:rPr>
                <w:rFonts w:ascii="Times New Roman" w:hAnsi="Times New Roman" w:cs="Times New Roman"/>
                <w:b/>
                <w:bCs/>
                <w:noProof/>
                <w:webHidden/>
              </w:rPr>
              <w:fldChar w:fldCharType="separate"/>
            </w:r>
            <w:r w:rsidRPr="00504141">
              <w:rPr>
                <w:rFonts w:ascii="Times New Roman" w:hAnsi="Times New Roman" w:cs="Times New Roman"/>
                <w:b/>
                <w:bCs/>
                <w:noProof/>
                <w:webHidden/>
              </w:rPr>
              <w:t>13</w:t>
            </w:r>
            <w:r w:rsidRPr="00504141">
              <w:rPr>
                <w:rFonts w:ascii="Times New Roman" w:hAnsi="Times New Roman" w:cs="Times New Roman"/>
                <w:b/>
                <w:bCs/>
                <w:noProof/>
                <w:webHidden/>
              </w:rPr>
              <w:fldChar w:fldCharType="end"/>
            </w:r>
          </w:hyperlink>
        </w:p>
        <w:p w14:paraId="077F3532" w14:textId="6129C11A" w:rsidR="00DF7AA0" w:rsidRPr="00C1689C" w:rsidRDefault="00DF7AA0" w:rsidP="00CC1375">
          <w:pPr>
            <w:spacing w:before="240" w:line="240" w:lineRule="auto"/>
            <w:rPr>
              <w:rFonts w:cs="Times New Roman"/>
              <w:szCs w:val="24"/>
            </w:rPr>
            <w:sectPr w:rsidR="00DF7AA0" w:rsidRPr="00C1689C" w:rsidSect="00A36B5C">
              <w:footerReference w:type="default" r:id="rId8"/>
              <w:footerReference w:type="first" r:id="rId9"/>
              <w:pgSz w:w="12240" w:h="15840"/>
              <w:pgMar w:top="1440" w:right="1440" w:bottom="1440" w:left="1440" w:header="720" w:footer="720" w:gutter="0"/>
              <w:pgNumType w:fmt="lowerRoman" w:start="1"/>
              <w:cols w:space="720"/>
              <w:titlePg/>
              <w:docGrid w:linePitch="360"/>
            </w:sectPr>
          </w:pPr>
          <w:r w:rsidRPr="00C1689C">
            <w:rPr>
              <w:rFonts w:cs="Times New Roman"/>
              <w:b/>
              <w:bCs/>
              <w:noProof/>
              <w:szCs w:val="24"/>
            </w:rPr>
            <w:fldChar w:fldCharType="end"/>
          </w:r>
        </w:p>
      </w:sdtContent>
    </w:sdt>
    <w:p w14:paraId="737176AC" w14:textId="77777777" w:rsidR="00240273" w:rsidRPr="00C1689C" w:rsidRDefault="00240273" w:rsidP="00240273">
      <w:pPr>
        <w:pStyle w:val="Heading1"/>
        <w:rPr>
          <w:rFonts w:cs="Times New Roman"/>
          <w:szCs w:val="24"/>
        </w:rPr>
      </w:pPr>
      <w:bookmarkStart w:id="15" w:name="_Toc90261140"/>
      <w:r w:rsidRPr="00C1689C">
        <w:rPr>
          <w:rFonts w:cs="Times New Roman"/>
          <w:szCs w:val="24"/>
        </w:rPr>
        <w:lastRenderedPageBreak/>
        <w:t>Abstract</w:t>
      </w:r>
      <w:bookmarkEnd w:id="15"/>
    </w:p>
    <w:p w14:paraId="2AA9D323" w14:textId="6B15F626" w:rsidR="00240273" w:rsidRPr="00C1689C" w:rsidRDefault="00240273" w:rsidP="00240273">
      <w:pPr>
        <w:ind w:firstLine="720"/>
        <w:rPr>
          <w:rFonts w:cs="Times New Roman"/>
          <w:szCs w:val="24"/>
        </w:rPr>
      </w:pPr>
      <w:r w:rsidRPr="00C1689C">
        <w:rPr>
          <w:rFonts w:cs="Times New Roman"/>
          <w:szCs w:val="24"/>
        </w:rPr>
        <w:t xml:space="preserve">This paper critically examines the doctrine of situation ethics as opined by Joseph F. Fletcher. Also, it briefly describes his life, the history surrounding the development of the fundamental principles of situation ethics, and an in-depth analysis of arguments for and against situation ethics. The paper also focuses on its ethical framework and apparent illogicalness. </w:t>
      </w:r>
      <w:r w:rsidR="005372EB">
        <w:rPr>
          <w:rFonts w:cs="Times New Roman"/>
          <w:szCs w:val="24"/>
        </w:rPr>
        <w:t>The paper, a</w:t>
      </w:r>
      <w:r w:rsidRPr="00C1689C">
        <w:rPr>
          <w:rFonts w:cs="Times New Roman"/>
          <w:szCs w:val="24"/>
        </w:rPr>
        <w:t>lso</w:t>
      </w:r>
      <w:r w:rsidR="005372EB">
        <w:rPr>
          <w:rFonts w:cs="Times New Roman"/>
          <w:szCs w:val="24"/>
        </w:rPr>
        <w:t>,</w:t>
      </w:r>
      <w:r w:rsidRPr="00C1689C">
        <w:rPr>
          <w:rFonts w:cs="Times New Roman"/>
          <w:szCs w:val="24"/>
        </w:rPr>
        <w:t xml:space="preserve"> looks at how situation ethics is applied in contemporary issues such as the morality of abortion, surrogacy, and euthanasia. The paper finally argues that though Joseph F. Fletcher’s situation ethics has some merits, it should be rejected as it undermines the exclusive claims of the gospel</w:t>
      </w:r>
    </w:p>
    <w:p w14:paraId="68D1C731" w14:textId="2FFCF437" w:rsidR="00524FAB" w:rsidRPr="00C1689C" w:rsidRDefault="00524FAB" w:rsidP="00140EFC">
      <w:pPr>
        <w:pStyle w:val="Heading1"/>
        <w:rPr>
          <w:rFonts w:cs="Times New Roman"/>
          <w:szCs w:val="24"/>
        </w:rPr>
      </w:pPr>
      <w:r w:rsidRPr="00C1689C">
        <w:rPr>
          <w:rFonts w:cs="Times New Roman"/>
          <w:szCs w:val="24"/>
        </w:rPr>
        <w:br w:type="page"/>
      </w:r>
    </w:p>
    <w:p w14:paraId="16319F46" w14:textId="77777777" w:rsidR="00240273" w:rsidRPr="00C1689C" w:rsidRDefault="00240273" w:rsidP="00140EFC">
      <w:pPr>
        <w:pStyle w:val="Heading1"/>
        <w:rPr>
          <w:rFonts w:cs="Times New Roman"/>
          <w:szCs w:val="24"/>
        </w:rPr>
      </w:pPr>
    </w:p>
    <w:p w14:paraId="015BB2EB" w14:textId="512E3D5A" w:rsidR="00F87F92" w:rsidRPr="00C1689C" w:rsidRDefault="00375636" w:rsidP="00140EFC">
      <w:pPr>
        <w:pStyle w:val="Heading1"/>
        <w:rPr>
          <w:rFonts w:cs="Times New Roman"/>
          <w:szCs w:val="24"/>
        </w:rPr>
      </w:pPr>
      <w:bookmarkStart w:id="16" w:name="_Toc90261141"/>
      <w:r w:rsidRPr="00C1689C">
        <w:rPr>
          <w:rFonts w:cs="Times New Roman"/>
          <w:szCs w:val="24"/>
        </w:rPr>
        <w:t>Introduction</w:t>
      </w:r>
      <w:bookmarkEnd w:id="16"/>
      <w:r w:rsidR="00D70FF1" w:rsidRPr="00C1689C">
        <w:rPr>
          <w:rFonts w:cs="Times New Roman"/>
          <w:szCs w:val="24"/>
        </w:rPr>
        <w:t xml:space="preserve"> </w:t>
      </w:r>
    </w:p>
    <w:p w14:paraId="0E5431CF" w14:textId="76ECA64E" w:rsidR="00315EB1" w:rsidRPr="00C1689C" w:rsidRDefault="004D08EF" w:rsidP="00473715">
      <w:pPr>
        <w:shd w:val="clear" w:color="auto" w:fill="FFFFFF"/>
        <w:ind w:firstLine="720"/>
        <w:rPr>
          <w:rFonts w:eastAsia="Times New Roman" w:cs="Times New Roman"/>
          <w:color w:val="202124"/>
          <w:szCs w:val="24"/>
        </w:rPr>
      </w:pPr>
      <w:r w:rsidRPr="00C1689C">
        <w:rPr>
          <w:rFonts w:cs="Times New Roman"/>
          <w:szCs w:val="24"/>
        </w:rPr>
        <w:t>The term “</w:t>
      </w:r>
      <w:r w:rsidR="008857B9" w:rsidRPr="00C1689C">
        <w:rPr>
          <w:rFonts w:cs="Times New Roman"/>
          <w:szCs w:val="24"/>
        </w:rPr>
        <w:t>Situation ethics</w:t>
      </w:r>
      <w:r w:rsidRPr="00C1689C">
        <w:rPr>
          <w:rFonts w:cs="Times New Roman"/>
          <w:szCs w:val="24"/>
        </w:rPr>
        <w:t>”</w:t>
      </w:r>
      <w:r w:rsidR="008857B9" w:rsidRPr="00C1689C">
        <w:rPr>
          <w:rFonts w:cs="Times New Roman"/>
          <w:szCs w:val="24"/>
        </w:rPr>
        <w:t xml:space="preserve"> </w:t>
      </w:r>
      <w:r w:rsidR="00315EB1" w:rsidRPr="00C1689C">
        <w:rPr>
          <w:rFonts w:cs="Times New Roman"/>
          <w:szCs w:val="24"/>
        </w:rPr>
        <w:t>can be defined as t</w:t>
      </w:r>
      <w:r w:rsidR="00315EB1" w:rsidRPr="00C1689C">
        <w:rPr>
          <w:rFonts w:eastAsia="Times New Roman" w:cs="Times New Roman"/>
          <w:color w:val="202124"/>
          <w:szCs w:val="24"/>
        </w:rPr>
        <w:t xml:space="preserve">he </w:t>
      </w:r>
      <w:r w:rsidR="00884B17" w:rsidRPr="00C1689C">
        <w:rPr>
          <w:rFonts w:eastAsia="Times New Roman" w:cs="Times New Roman"/>
          <w:color w:val="202124"/>
          <w:szCs w:val="24"/>
        </w:rPr>
        <w:t xml:space="preserve">concept in which </w:t>
      </w:r>
      <w:r w:rsidR="00315EB1" w:rsidRPr="00C1689C">
        <w:rPr>
          <w:rFonts w:eastAsia="Times New Roman" w:cs="Times New Roman"/>
          <w:color w:val="202124"/>
          <w:szCs w:val="24"/>
        </w:rPr>
        <w:t xml:space="preserve">the application of moral laws </w:t>
      </w:r>
      <w:r w:rsidR="00884B17" w:rsidRPr="00C1689C">
        <w:rPr>
          <w:rFonts w:eastAsia="Times New Roman" w:cs="Times New Roman"/>
          <w:color w:val="202124"/>
          <w:szCs w:val="24"/>
        </w:rPr>
        <w:t xml:space="preserve">is accorded to </w:t>
      </w:r>
      <w:r w:rsidR="00315EB1" w:rsidRPr="00C1689C">
        <w:rPr>
          <w:rFonts w:eastAsia="Times New Roman" w:cs="Times New Roman"/>
          <w:color w:val="202124"/>
          <w:szCs w:val="24"/>
        </w:rPr>
        <w:t>circumstances</w:t>
      </w:r>
      <w:r w:rsidR="00884B17" w:rsidRPr="00C1689C">
        <w:rPr>
          <w:rFonts w:eastAsia="Times New Roman" w:cs="Times New Roman"/>
          <w:color w:val="202124"/>
          <w:szCs w:val="24"/>
        </w:rPr>
        <w:t xml:space="preserve"> rather than moral absolutes</w:t>
      </w:r>
      <w:r w:rsidR="00315EB1" w:rsidRPr="00C1689C">
        <w:rPr>
          <w:rFonts w:eastAsia="Times New Roman" w:cs="Times New Roman"/>
          <w:color w:val="202124"/>
          <w:szCs w:val="24"/>
        </w:rPr>
        <w:t>. Unlike universal moral laws such as the Ten Commandments, it is based on real and concrete conditions in which men must act according to which the conscience of the individual must judge and choose.</w:t>
      </w:r>
      <w:r w:rsidR="001D47B2" w:rsidRPr="00C1689C">
        <w:rPr>
          <w:rStyle w:val="FootnoteReference"/>
          <w:rFonts w:eastAsia="Times New Roman" w:cs="Times New Roman"/>
          <w:color w:val="202124"/>
          <w:sz w:val="24"/>
          <w:szCs w:val="24"/>
        </w:rPr>
        <w:footnoteReference w:id="1"/>
      </w:r>
      <w:r w:rsidR="00884B17" w:rsidRPr="00C1689C">
        <w:rPr>
          <w:rFonts w:eastAsia="Times New Roman" w:cs="Times New Roman"/>
          <w:color w:val="202124"/>
          <w:szCs w:val="24"/>
        </w:rPr>
        <w:t xml:space="preserve"> </w:t>
      </w:r>
      <w:r w:rsidR="001D47B2" w:rsidRPr="00C1689C">
        <w:rPr>
          <w:rFonts w:eastAsia="Times New Roman" w:cs="Times New Roman"/>
          <w:color w:val="202124"/>
          <w:szCs w:val="24"/>
        </w:rPr>
        <w:t>Joseph Fletcher avers, “</w:t>
      </w:r>
      <w:r w:rsidR="00884B17" w:rsidRPr="00C1689C">
        <w:rPr>
          <w:rFonts w:eastAsia="Times New Roman" w:cs="Times New Roman"/>
          <w:color w:val="202124"/>
          <w:szCs w:val="24"/>
        </w:rPr>
        <w:t>Each judgment relates itself to a state of things which is unique; applicable only once for every human action. For this reason, any decision made by the conscience cannot be commanded by principles or universal laws.</w:t>
      </w:r>
      <w:r w:rsidR="001D47B2" w:rsidRPr="00C1689C">
        <w:rPr>
          <w:rFonts w:eastAsia="Times New Roman" w:cs="Times New Roman"/>
          <w:color w:val="202124"/>
          <w:szCs w:val="24"/>
        </w:rPr>
        <w:t>”</w:t>
      </w:r>
      <w:r w:rsidR="0016482D" w:rsidRPr="00C1689C">
        <w:rPr>
          <w:rStyle w:val="FootnoteReference"/>
          <w:rFonts w:eastAsia="Times New Roman" w:cs="Times New Roman"/>
          <w:color w:val="202124"/>
          <w:sz w:val="24"/>
          <w:szCs w:val="24"/>
        </w:rPr>
        <w:footnoteReference w:id="2"/>
      </w:r>
    </w:p>
    <w:p w14:paraId="0CE6E2D7" w14:textId="52292D32" w:rsidR="00F71282" w:rsidRPr="00C1689C" w:rsidRDefault="001D47B2" w:rsidP="00F71282">
      <w:pPr>
        <w:ind w:firstLine="720"/>
        <w:rPr>
          <w:rFonts w:cs="Times New Roman"/>
          <w:szCs w:val="24"/>
        </w:rPr>
      </w:pPr>
      <w:r w:rsidRPr="00C1689C">
        <w:rPr>
          <w:rFonts w:cs="Times New Roman"/>
          <w:szCs w:val="24"/>
        </w:rPr>
        <w:t xml:space="preserve">That being said, the term “Situation Ethics” </w:t>
      </w:r>
      <w:r w:rsidR="008857B9" w:rsidRPr="00C1689C">
        <w:rPr>
          <w:rFonts w:cs="Times New Roman"/>
          <w:szCs w:val="24"/>
        </w:rPr>
        <w:t xml:space="preserve">might have come with Joseph Fletcher but </w:t>
      </w:r>
      <w:r w:rsidR="005A2995" w:rsidRPr="00C1689C">
        <w:rPr>
          <w:rFonts w:cs="Times New Roman"/>
          <w:szCs w:val="24"/>
        </w:rPr>
        <w:t xml:space="preserve">the practice itself </w:t>
      </w:r>
      <w:r w:rsidR="008857B9" w:rsidRPr="00C1689C">
        <w:rPr>
          <w:rFonts w:cs="Times New Roman"/>
          <w:szCs w:val="24"/>
        </w:rPr>
        <w:t xml:space="preserve">is as old as human kind. Way before Joseph Fletcher, </w:t>
      </w:r>
      <w:r w:rsidR="005A2995" w:rsidRPr="00C1689C">
        <w:rPr>
          <w:rFonts w:cs="Times New Roman"/>
          <w:szCs w:val="24"/>
        </w:rPr>
        <w:t>many ancient civilizations</w:t>
      </w:r>
      <w:r w:rsidR="008857B9" w:rsidRPr="00C1689C">
        <w:rPr>
          <w:rFonts w:cs="Times New Roman"/>
          <w:szCs w:val="24"/>
        </w:rPr>
        <w:t xml:space="preserve"> made ethical decisions </w:t>
      </w:r>
      <w:r w:rsidR="005A2995" w:rsidRPr="00C1689C">
        <w:rPr>
          <w:rFonts w:cs="Times New Roman"/>
          <w:szCs w:val="24"/>
        </w:rPr>
        <w:t>based on</w:t>
      </w:r>
      <w:r w:rsidR="008857B9" w:rsidRPr="00C1689C">
        <w:rPr>
          <w:rFonts w:cs="Times New Roman"/>
          <w:szCs w:val="24"/>
        </w:rPr>
        <w:t xml:space="preserve"> </w:t>
      </w:r>
      <w:r w:rsidR="004D08EF" w:rsidRPr="00C1689C">
        <w:rPr>
          <w:rFonts w:cs="Times New Roman"/>
          <w:szCs w:val="24"/>
        </w:rPr>
        <w:t xml:space="preserve">circumstances. </w:t>
      </w:r>
      <w:r w:rsidR="00CB4AB0" w:rsidRPr="00C1689C">
        <w:rPr>
          <w:rFonts w:cs="Times New Roman"/>
          <w:szCs w:val="24"/>
        </w:rPr>
        <w:t>According to R.E. O White, Old Testament ethics were admittedly unsystematic, and largely unreflective.</w:t>
      </w:r>
      <w:r w:rsidR="00CB4AB0" w:rsidRPr="00C1689C">
        <w:rPr>
          <w:rStyle w:val="FootnoteReference"/>
          <w:rFonts w:cs="Times New Roman"/>
          <w:sz w:val="24"/>
          <w:szCs w:val="24"/>
        </w:rPr>
        <w:footnoteReference w:id="3"/>
      </w:r>
      <w:r w:rsidR="00CB4AB0" w:rsidRPr="00C1689C">
        <w:rPr>
          <w:rFonts w:cs="Times New Roman"/>
          <w:szCs w:val="24"/>
        </w:rPr>
        <w:t xml:space="preserve"> </w:t>
      </w:r>
      <w:r w:rsidR="004D08EF" w:rsidRPr="00C1689C">
        <w:rPr>
          <w:rFonts w:cs="Times New Roman"/>
          <w:szCs w:val="24"/>
        </w:rPr>
        <w:t>One</w:t>
      </w:r>
      <w:r w:rsidR="005A2995" w:rsidRPr="00C1689C">
        <w:rPr>
          <w:rFonts w:cs="Times New Roman"/>
          <w:szCs w:val="24"/>
        </w:rPr>
        <w:t xml:space="preserve"> of the</w:t>
      </w:r>
      <w:r w:rsidR="004D08EF" w:rsidRPr="00C1689C">
        <w:rPr>
          <w:rFonts w:cs="Times New Roman"/>
          <w:szCs w:val="24"/>
        </w:rPr>
        <w:t xml:space="preserve"> earliest instance</w:t>
      </w:r>
      <w:r w:rsidR="005A2995" w:rsidRPr="00C1689C">
        <w:rPr>
          <w:rFonts w:cs="Times New Roman"/>
          <w:szCs w:val="24"/>
        </w:rPr>
        <w:t>s</w:t>
      </w:r>
      <w:r w:rsidR="004D08EF" w:rsidRPr="00C1689C">
        <w:rPr>
          <w:rFonts w:cs="Times New Roman"/>
          <w:szCs w:val="24"/>
        </w:rPr>
        <w:t xml:space="preserve"> </w:t>
      </w:r>
      <w:r w:rsidR="00CB4AB0" w:rsidRPr="00C1689C">
        <w:rPr>
          <w:rFonts w:cs="Times New Roman"/>
          <w:szCs w:val="24"/>
        </w:rPr>
        <w:t xml:space="preserve">of this </w:t>
      </w:r>
      <w:r w:rsidR="004D08EF" w:rsidRPr="00C1689C">
        <w:rPr>
          <w:rFonts w:cs="Times New Roman"/>
          <w:szCs w:val="24"/>
        </w:rPr>
        <w:t>is found in Genesis 12.</w:t>
      </w:r>
      <w:r w:rsidR="005A2995" w:rsidRPr="00C1689C">
        <w:rPr>
          <w:rFonts w:cs="Times New Roman"/>
          <w:szCs w:val="24"/>
        </w:rPr>
        <w:t xml:space="preserve"> A famine pushe</w:t>
      </w:r>
      <w:r w:rsidR="005F172A">
        <w:rPr>
          <w:rFonts w:cs="Times New Roman"/>
          <w:szCs w:val="24"/>
        </w:rPr>
        <w:t>d</w:t>
      </w:r>
      <w:r w:rsidR="005A2995" w:rsidRPr="00C1689C">
        <w:rPr>
          <w:rFonts w:cs="Times New Roman"/>
          <w:szCs w:val="24"/>
        </w:rPr>
        <w:t xml:space="preserve"> Abraham</w:t>
      </w:r>
      <w:r w:rsidR="00131D53" w:rsidRPr="00C1689C">
        <w:rPr>
          <w:rFonts w:cs="Times New Roman"/>
          <w:szCs w:val="24"/>
        </w:rPr>
        <w:t xml:space="preserve"> and his wife Sarah</w:t>
      </w:r>
      <w:r w:rsidR="005A2995" w:rsidRPr="00C1689C">
        <w:rPr>
          <w:rFonts w:cs="Times New Roman"/>
          <w:szCs w:val="24"/>
        </w:rPr>
        <w:t xml:space="preserve"> to seek refuge in the land of the Egyptians. </w:t>
      </w:r>
      <w:r w:rsidR="005F172A">
        <w:rPr>
          <w:rFonts w:cs="Times New Roman"/>
          <w:szCs w:val="24"/>
        </w:rPr>
        <w:t>As</w:t>
      </w:r>
      <w:r w:rsidR="00131D53" w:rsidRPr="00C1689C">
        <w:rPr>
          <w:rFonts w:cs="Times New Roman"/>
          <w:szCs w:val="24"/>
        </w:rPr>
        <w:t xml:space="preserve"> they arrived in Egypt, </w:t>
      </w:r>
      <w:r w:rsidR="00D509D7" w:rsidRPr="00C1689C">
        <w:rPr>
          <w:rFonts w:cs="Times New Roman"/>
          <w:szCs w:val="24"/>
        </w:rPr>
        <w:t>f</w:t>
      </w:r>
      <w:r w:rsidRPr="00C1689C">
        <w:rPr>
          <w:rFonts w:cs="Times New Roman"/>
          <w:szCs w:val="24"/>
        </w:rPr>
        <w:t>or fear</w:t>
      </w:r>
      <w:r w:rsidR="005A2995" w:rsidRPr="00C1689C">
        <w:rPr>
          <w:rFonts w:cs="Times New Roman"/>
          <w:szCs w:val="24"/>
        </w:rPr>
        <w:t xml:space="preserve"> that the ruler of Egypt might find </w:t>
      </w:r>
      <w:r w:rsidR="005F172A">
        <w:rPr>
          <w:rFonts w:cs="Times New Roman"/>
          <w:szCs w:val="24"/>
        </w:rPr>
        <w:t>Sarah</w:t>
      </w:r>
      <w:r w:rsidR="005A2995" w:rsidRPr="00C1689C">
        <w:rPr>
          <w:rFonts w:cs="Times New Roman"/>
          <w:szCs w:val="24"/>
        </w:rPr>
        <w:t xml:space="preserve"> beautiful, </w:t>
      </w:r>
      <w:r w:rsidR="00D509D7" w:rsidRPr="00C1689C">
        <w:rPr>
          <w:rFonts w:cs="Times New Roman"/>
          <w:szCs w:val="24"/>
        </w:rPr>
        <w:t xml:space="preserve">consequently </w:t>
      </w:r>
      <w:r w:rsidR="005A2995" w:rsidRPr="00C1689C">
        <w:rPr>
          <w:rFonts w:cs="Times New Roman"/>
          <w:szCs w:val="24"/>
        </w:rPr>
        <w:t>kill him and take her to be his wife</w:t>
      </w:r>
      <w:r w:rsidR="00D509D7" w:rsidRPr="00C1689C">
        <w:rPr>
          <w:rFonts w:cs="Times New Roman"/>
          <w:szCs w:val="24"/>
        </w:rPr>
        <w:t xml:space="preserve">, </w:t>
      </w:r>
      <w:r w:rsidR="005F172A">
        <w:rPr>
          <w:rFonts w:cs="Times New Roman"/>
          <w:szCs w:val="24"/>
        </w:rPr>
        <w:t>Abraham</w:t>
      </w:r>
      <w:r w:rsidR="00D509D7" w:rsidRPr="00C1689C">
        <w:rPr>
          <w:rFonts w:cs="Times New Roman"/>
          <w:szCs w:val="24"/>
        </w:rPr>
        <w:t xml:space="preserve"> lied that she was his sister</w:t>
      </w:r>
      <w:r w:rsidR="005A2995" w:rsidRPr="00C1689C">
        <w:rPr>
          <w:rFonts w:cs="Times New Roman"/>
          <w:szCs w:val="24"/>
        </w:rPr>
        <w:t xml:space="preserve"> (vs 12).</w:t>
      </w:r>
      <w:r w:rsidR="002A1978" w:rsidRPr="00C1689C">
        <w:rPr>
          <w:rFonts w:cs="Times New Roman"/>
          <w:szCs w:val="24"/>
        </w:rPr>
        <w:t xml:space="preserve"> </w:t>
      </w:r>
      <w:r w:rsidR="007E56A8" w:rsidRPr="00C1689C">
        <w:rPr>
          <w:rFonts w:cs="Times New Roman"/>
          <w:szCs w:val="24"/>
        </w:rPr>
        <w:t xml:space="preserve">Another </w:t>
      </w:r>
      <w:r w:rsidR="005D2D70" w:rsidRPr="00C1689C">
        <w:rPr>
          <w:rFonts w:cs="Times New Roman"/>
          <w:szCs w:val="24"/>
        </w:rPr>
        <w:t>example</w:t>
      </w:r>
      <w:r w:rsidR="007E56A8" w:rsidRPr="00C1689C">
        <w:rPr>
          <w:rFonts w:cs="Times New Roman"/>
          <w:szCs w:val="24"/>
        </w:rPr>
        <w:t xml:space="preserve"> comes much later </w:t>
      </w:r>
      <w:r w:rsidR="00131D53" w:rsidRPr="00C1689C">
        <w:rPr>
          <w:rFonts w:cs="Times New Roman"/>
          <w:szCs w:val="24"/>
        </w:rPr>
        <w:t>in</w:t>
      </w:r>
      <w:r w:rsidR="007E56A8" w:rsidRPr="00C1689C">
        <w:rPr>
          <w:rFonts w:cs="Times New Roman"/>
          <w:szCs w:val="24"/>
        </w:rPr>
        <w:t xml:space="preserve"> the sixteenth century</w:t>
      </w:r>
      <w:r w:rsidR="00131D53" w:rsidRPr="00C1689C">
        <w:rPr>
          <w:rFonts w:cs="Times New Roman"/>
          <w:szCs w:val="24"/>
        </w:rPr>
        <w:t>.</w:t>
      </w:r>
      <w:r w:rsidR="007E56A8" w:rsidRPr="00C1689C">
        <w:rPr>
          <w:rFonts w:cs="Times New Roman"/>
          <w:szCs w:val="24"/>
        </w:rPr>
        <w:t xml:space="preserve"> </w:t>
      </w:r>
      <w:r w:rsidR="005F172A">
        <w:rPr>
          <w:rFonts w:cs="Times New Roman"/>
          <w:szCs w:val="24"/>
        </w:rPr>
        <w:t xml:space="preserve">During the crusade wars, </w:t>
      </w:r>
      <w:r w:rsidR="007E56A8" w:rsidRPr="00C1689C">
        <w:rPr>
          <w:rFonts w:cs="Times New Roman"/>
          <w:szCs w:val="24"/>
        </w:rPr>
        <w:t xml:space="preserve">Shiite </w:t>
      </w:r>
      <w:r w:rsidR="005D2D70" w:rsidRPr="00C1689C">
        <w:rPr>
          <w:rFonts w:cs="Times New Roman"/>
          <w:szCs w:val="24"/>
        </w:rPr>
        <w:t>Muslims</w:t>
      </w:r>
      <w:r w:rsidR="007E56A8" w:rsidRPr="00C1689C">
        <w:rPr>
          <w:rFonts w:cs="Times New Roman"/>
          <w:szCs w:val="24"/>
        </w:rPr>
        <w:t xml:space="preserve"> </w:t>
      </w:r>
      <w:r w:rsidR="005D2D70" w:rsidRPr="00C1689C">
        <w:rPr>
          <w:rFonts w:cs="Times New Roman"/>
          <w:szCs w:val="24"/>
        </w:rPr>
        <w:t xml:space="preserve">who were forced to convert to Catholicism lied and pretended to have converted in order to be spared from death. </w:t>
      </w:r>
      <w:r w:rsidR="00131D53" w:rsidRPr="00C1689C">
        <w:rPr>
          <w:rFonts w:cs="Times New Roman"/>
          <w:szCs w:val="24"/>
        </w:rPr>
        <w:t xml:space="preserve">Since then, the idea of lying to save self, </w:t>
      </w:r>
      <w:r w:rsidR="00131D53" w:rsidRPr="00C1689C">
        <w:rPr>
          <w:rFonts w:cs="Times New Roman"/>
          <w:szCs w:val="24"/>
        </w:rPr>
        <w:lastRenderedPageBreak/>
        <w:t>became known as</w:t>
      </w:r>
      <w:r w:rsidR="005D2D70" w:rsidRPr="00C1689C">
        <w:rPr>
          <w:rFonts w:cs="Times New Roman"/>
          <w:szCs w:val="24"/>
        </w:rPr>
        <w:t xml:space="preserve"> </w:t>
      </w:r>
      <w:r w:rsidR="007E56A8" w:rsidRPr="005F172A">
        <w:rPr>
          <w:rFonts w:cs="Times New Roman"/>
          <w:i/>
          <w:iCs/>
          <w:szCs w:val="24"/>
        </w:rPr>
        <w:t>Taqqiya</w:t>
      </w:r>
      <w:r w:rsidR="00F71282" w:rsidRPr="00C1689C">
        <w:rPr>
          <w:rFonts w:cs="Times New Roman"/>
          <w:szCs w:val="24"/>
        </w:rPr>
        <w:t>.</w:t>
      </w:r>
      <w:r w:rsidR="00131D53" w:rsidRPr="00C1689C">
        <w:rPr>
          <w:rFonts w:cs="Times New Roman"/>
          <w:szCs w:val="24"/>
        </w:rPr>
        <w:t xml:space="preserve"> and </w:t>
      </w:r>
      <w:r w:rsidR="00F71282" w:rsidRPr="00C1689C">
        <w:rPr>
          <w:rFonts w:cs="Times New Roman"/>
          <w:szCs w:val="24"/>
        </w:rPr>
        <w:t>consequently,</w:t>
      </w:r>
      <w:r w:rsidR="00131D53" w:rsidRPr="00C1689C">
        <w:rPr>
          <w:rFonts w:cs="Times New Roman"/>
          <w:szCs w:val="24"/>
        </w:rPr>
        <w:t xml:space="preserve"> became </w:t>
      </w:r>
      <w:r w:rsidR="007E56A8" w:rsidRPr="00C1689C">
        <w:rPr>
          <w:rFonts w:cs="Times New Roman"/>
          <w:szCs w:val="24"/>
        </w:rPr>
        <w:t>a component of Sharia law</w:t>
      </w:r>
      <w:r w:rsidR="005F172A">
        <w:rPr>
          <w:rFonts w:cs="Times New Roman"/>
          <w:szCs w:val="24"/>
        </w:rPr>
        <w:t>. Taqqiya</w:t>
      </w:r>
      <w:r w:rsidR="005D2D70" w:rsidRPr="00C1689C">
        <w:rPr>
          <w:rFonts w:cs="Times New Roman"/>
          <w:szCs w:val="24"/>
        </w:rPr>
        <w:t xml:space="preserve"> </w:t>
      </w:r>
      <w:r w:rsidR="007E56A8" w:rsidRPr="00C1689C">
        <w:rPr>
          <w:rFonts w:cs="Times New Roman"/>
          <w:szCs w:val="24"/>
        </w:rPr>
        <w:t xml:space="preserve">permits </w:t>
      </w:r>
      <w:r w:rsidR="005D2D70" w:rsidRPr="00C1689C">
        <w:rPr>
          <w:rFonts w:cs="Times New Roman"/>
          <w:szCs w:val="24"/>
        </w:rPr>
        <w:t>Muslims</w:t>
      </w:r>
      <w:r w:rsidR="007E56A8" w:rsidRPr="00C1689C">
        <w:rPr>
          <w:rFonts w:cs="Times New Roman"/>
          <w:szCs w:val="24"/>
        </w:rPr>
        <w:t xml:space="preserve"> to lie</w:t>
      </w:r>
      <w:r w:rsidR="005D2D70" w:rsidRPr="00C1689C">
        <w:rPr>
          <w:rFonts w:cs="Times New Roman"/>
          <w:szCs w:val="24"/>
        </w:rPr>
        <w:t xml:space="preserve"> when their lives or of other Muslims are in danger.</w:t>
      </w:r>
      <w:r w:rsidR="00524FAB" w:rsidRPr="00C1689C">
        <w:rPr>
          <w:rStyle w:val="FootnoteReference"/>
          <w:rFonts w:cs="Times New Roman"/>
          <w:sz w:val="24"/>
          <w:szCs w:val="24"/>
        </w:rPr>
        <w:footnoteReference w:id="4"/>
      </w:r>
    </w:p>
    <w:p w14:paraId="75F4908A" w14:textId="3D74C42B" w:rsidR="008857B9" w:rsidRPr="00C1689C" w:rsidRDefault="00F71282" w:rsidP="00511906">
      <w:pPr>
        <w:ind w:firstLine="720"/>
        <w:rPr>
          <w:rFonts w:cs="Times New Roman"/>
          <w:szCs w:val="24"/>
        </w:rPr>
      </w:pPr>
      <w:r w:rsidRPr="00C1689C">
        <w:rPr>
          <w:rFonts w:cs="Times New Roman"/>
          <w:szCs w:val="24"/>
        </w:rPr>
        <w:t xml:space="preserve">To the present, situation ethics continue to </w:t>
      </w:r>
      <w:r w:rsidR="00F27B92" w:rsidRPr="00C1689C">
        <w:rPr>
          <w:rFonts w:cs="Times New Roman"/>
          <w:szCs w:val="24"/>
        </w:rPr>
        <w:t xml:space="preserve">draw a lot of attention. The concept of freedom has made many people want to </w:t>
      </w:r>
      <w:r w:rsidR="005F172A">
        <w:rPr>
          <w:rFonts w:cs="Times New Roman"/>
          <w:szCs w:val="24"/>
        </w:rPr>
        <w:t xml:space="preserve">make </w:t>
      </w:r>
      <w:r w:rsidR="00F27B92" w:rsidRPr="00C1689C">
        <w:rPr>
          <w:rFonts w:cs="Times New Roman"/>
          <w:szCs w:val="24"/>
        </w:rPr>
        <w:t xml:space="preserve">ethical decisions based on how they see things and not on how archaic laws demand.  Furthermore, pluralism has made it possible for </w:t>
      </w:r>
      <w:r w:rsidR="003343E2" w:rsidRPr="00C1689C">
        <w:rPr>
          <w:rFonts w:cs="Times New Roman"/>
          <w:szCs w:val="24"/>
        </w:rPr>
        <w:t>societies to view right and wrong through different lenses.  The purpose of this paper is to contribute to the ongoing discussions</w:t>
      </w:r>
      <w:r w:rsidR="005F172A">
        <w:rPr>
          <w:rFonts w:cs="Times New Roman"/>
          <w:szCs w:val="24"/>
        </w:rPr>
        <w:t xml:space="preserve"> concerning </w:t>
      </w:r>
      <w:r w:rsidR="003343E2" w:rsidRPr="00C1689C">
        <w:rPr>
          <w:rFonts w:cs="Times New Roman"/>
          <w:szCs w:val="24"/>
        </w:rPr>
        <w:t xml:space="preserve">Joseph Fletcher’s </w:t>
      </w:r>
      <w:r w:rsidR="005F172A">
        <w:rPr>
          <w:rFonts w:cs="Times New Roman"/>
          <w:szCs w:val="24"/>
        </w:rPr>
        <w:t xml:space="preserve">situation ethics. The paper also discusses </w:t>
      </w:r>
      <w:r w:rsidR="003343E2" w:rsidRPr="00C1689C">
        <w:rPr>
          <w:rFonts w:cs="Times New Roman"/>
          <w:szCs w:val="24"/>
        </w:rPr>
        <w:t>merits and demerits of situation ethics and highlight its theological implications. Finally</w:t>
      </w:r>
      <w:r w:rsidR="000B7654" w:rsidRPr="00C1689C">
        <w:rPr>
          <w:rFonts w:cs="Times New Roman"/>
          <w:szCs w:val="24"/>
        </w:rPr>
        <w:t>,</w:t>
      </w:r>
      <w:r w:rsidR="003343E2" w:rsidRPr="00C1689C">
        <w:rPr>
          <w:rFonts w:cs="Times New Roman"/>
          <w:szCs w:val="24"/>
        </w:rPr>
        <w:t xml:space="preserve"> the paper argues that though Joseph F. Fletcher’s situation ethics has some merits, it should be rejected as it undermines the exclusiv</w:t>
      </w:r>
      <w:r w:rsidR="005F172A">
        <w:rPr>
          <w:rFonts w:cs="Times New Roman"/>
          <w:szCs w:val="24"/>
        </w:rPr>
        <w:t>e</w:t>
      </w:r>
      <w:r w:rsidR="003343E2" w:rsidRPr="00C1689C">
        <w:rPr>
          <w:rFonts w:cs="Times New Roman"/>
          <w:szCs w:val="24"/>
        </w:rPr>
        <w:t xml:space="preserve"> claims of the gospel</w:t>
      </w:r>
    </w:p>
    <w:p w14:paraId="5E760570" w14:textId="0576DC57" w:rsidR="00DB370B" w:rsidRPr="00C1689C" w:rsidRDefault="000B7654" w:rsidP="000B7654">
      <w:pPr>
        <w:pStyle w:val="Heading1"/>
        <w:rPr>
          <w:rFonts w:cs="Times New Roman"/>
          <w:szCs w:val="24"/>
        </w:rPr>
      </w:pPr>
      <w:bookmarkStart w:id="17" w:name="_Toc90261142"/>
      <w:r w:rsidRPr="00C1689C">
        <w:rPr>
          <w:rFonts w:cs="Times New Roman"/>
          <w:szCs w:val="24"/>
        </w:rPr>
        <w:t xml:space="preserve">Who Was </w:t>
      </w:r>
      <w:r w:rsidR="003343E2" w:rsidRPr="00C1689C">
        <w:rPr>
          <w:rFonts w:cs="Times New Roman"/>
          <w:szCs w:val="24"/>
        </w:rPr>
        <w:t>Joseph Fletcher</w:t>
      </w:r>
      <w:r w:rsidRPr="00C1689C">
        <w:rPr>
          <w:rFonts w:cs="Times New Roman"/>
          <w:szCs w:val="24"/>
        </w:rPr>
        <w:t>?</w:t>
      </w:r>
      <w:bookmarkEnd w:id="17"/>
    </w:p>
    <w:p w14:paraId="5BC4E1C4" w14:textId="12505386" w:rsidR="00480020" w:rsidRPr="00C1689C" w:rsidRDefault="000B7654" w:rsidP="00480020">
      <w:pPr>
        <w:ind w:firstLine="720"/>
        <w:rPr>
          <w:rFonts w:cs="Times New Roman"/>
          <w:szCs w:val="24"/>
        </w:rPr>
      </w:pPr>
      <w:r w:rsidRPr="00C1689C">
        <w:rPr>
          <w:rFonts w:cs="Times New Roman"/>
          <w:szCs w:val="24"/>
        </w:rPr>
        <w:t xml:space="preserve">Joseph Francis Fletcher was born </w:t>
      </w:r>
      <w:r w:rsidR="0023627C" w:rsidRPr="00C1689C">
        <w:rPr>
          <w:rFonts w:cs="Times New Roman"/>
          <w:szCs w:val="24"/>
        </w:rPr>
        <w:t xml:space="preserve">in April 10, 1905. </w:t>
      </w:r>
      <w:r w:rsidR="00E26F5E" w:rsidRPr="00C1689C">
        <w:rPr>
          <w:rFonts w:cs="Times New Roman"/>
          <w:szCs w:val="24"/>
        </w:rPr>
        <w:t xml:space="preserve">His parents separated when he was 9 years old. In his youth he worked for the consolidation Coal Company. His experiences in the mining business resulted in him </w:t>
      </w:r>
      <w:r w:rsidR="007052EB" w:rsidRPr="00C1689C">
        <w:rPr>
          <w:rFonts w:cs="Times New Roman"/>
          <w:szCs w:val="24"/>
        </w:rPr>
        <w:t xml:space="preserve">becoming a social activist. </w:t>
      </w:r>
      <w:r w:rsidR="00480020" w:rsidRPr="00C1689C">
        <w:rPr>
          <w:rFonts w:cs="Times New Roman"/>
          <w:szCs w:val="24"/>
        </w:rPr>
        <w:t>Fletcher</w:t>
      </w:r>
      <w:r w:rsidR="007052EB" w:rsidRPr="00C1689C">
        <w:rPr>
          <w:rFonts w:cs="Times New Roman"/>
          <w:szCs w:val="24"/>
        </w:rPr>
        <w:t xml:space="preserve"> joined the university of Virginia for his undergrad studies, then University of Yale for Graduate studies and London School of Economics. </w:t>
      </w:r>
      <w:r w:rsidR="00480020" w:rsidRPr="00C1689C">
        <w:rPr>
          <w:rFonts w:cs="Times New Roman"/>
          <w:szCs w:val="24"/>
        </w:rPr>
        <w:t xml:space="preserve">On return to America. Fletcher </w:t>
      </w:r>
      <w:r w:rsidR="002147EF" w:rsidRPr="00C1689C">
        <w:rPr>
          <w:rFonts w:cs="Times New Roman"/>
          <w:szCs w:val="24"/>
        </w:rPr>
        <w:t xml:space="preserve">continued his work of union activism and teaching. In 1936 he became the dean of the university of </w:t>
      </w:r>
      <w:r w:rsidR="00305690" w:rsidRPr="00C1689C">
        <w:rPr>
          <w:rFonts w:cs="Times New Roman"/>
          <w:szCs w:val="24"/>
        </w:rPr>
        <w:t>Cincinnati</w:t>
      </w:r>
      <w:r w:rsidR="002147EF" w:rsidRPr="00C1689C">
        <w:rPr>
          <w:rFonts w:cs="Times New Roman"/>
          <w:szCs w:val="24"/>
        </w:rPr>
        <w:t xml:space="preserve"> where he taught causes in labor history and the New Testament. </w:t>
      </w:r>
      <w:r w:rsidR="00305690" w:rsidRPr="00C1689C">
        <w:rPr>
          <w:rFonts w:cs="Times New Roman"/>
          <w:szCs w:val="24"/>
        </w:rPr>
        <w:t>Concurrently, h</w:t>
      </w:r>
      <w:r w:rsidR="002147EF" w:rsidRPr="00C1689C">
        <w:rPr>
          <w:rFonts w:cs="Times New Roman"/>
          <w:szCs w:val="24"/>
        </w:rPr>
        <w:t>e also taught social ethics at Hebrew Union College.</w:t>
      </w:r>
    </w:p>
    <w:p w14:paraId="3BEFBAC4" w14:textId="7013EDE0" w:rsidR="000B7654" w:rsidRPr="00C1689C" w:rsidRDefault="00480020" w:rsidP="00480020">
      <w:pPr>
        <w:ind w:firstLine="720"/>
        <w:rPr>
          <w:rFonts w:cs="Times New Roman"/>
          <w:szCs w:val="24"/>
        </w:rPr>
      </w:pPr>
      <w:r w:rsidRPr="00C1689C">
        <w:rPr>
          <w:rFonts w:cs="Times New Roman"/>
          <w:szCs w:val="24"/>
        </w:rPr>
        <w:t>Fletcher</w:t>
      </w:r>
      <w:r w:rsidR="0023627C" w:rsidRPr="00C1689C">
        <w:rPr>
          <w:rFonts w:cs="Times New Roman"/>
          <w:szCs w:val="24"/>
        </w:rPr>
        <w:t xml:space="preserve"> </w:t>
      </w:r>
      <w:r w:rsidRPr="00C1689C">
        <w:rPr>
          <w:rFonts w:cs="Times New Roman"/>
          <w:szCs w:val="24"/>
        </w:rPr>
        <w:t>is best known for his</w:t>
      </w:r>
      <w:r w:rsidR="0023627C" w:rsidRPr="00C1689C">
        <w:rPr>
          <w:rFonts w:cs="Times New Roman"/>
          <w:szCs w:val="24"/>
        </w:rPr>
        <w:t xml:space="preserve"> professor</w:t>
      </w:r>
      <w:r w:rsidRPr="00C1689C">
        <w:rPr>
          <w:rFonts w:cs="Times New Roman"/>
          <w:szCs w:val="24"/>
        </w:rPr>
        <w:t>ship and founding of</w:t>
      </w:r>
      <w:r w:rsidR="0023627C" w:rsidRPr="00C1689C">
        <w:rPr>
          <w:rFonts w:cs="Times New Roman"/>
          <w:szCs w:val="24"/>
        </w:rPr>
        <w:t xml:space="preserve"> the theory of situation ethics. </w:t>
      </w:r>
      <w:r w:rsidRPr="00C1689C">
        <w:rPr>
          <w:rFonts w:cs="Times New Roman"/>
          <w:szCs w:val="24"/>
        </w:rPr>
        <w:t xml:space="preserve">Also, he is </w:t>
      </w:r>
      <w:r w:rsidR="00305690" w:rsidRPr="00C1689C">
        <w:rPr>
          <w:rFonts w:cs="Times New Roman"/>
          <w:szCs w:val="24"/>
        </w:rPr>
        <w:t>unforgettable for pioneering</w:t>
      </w:r>
      <w:r w:rsidR="0023627C" w:rsidRPr="00C1689C">
        <w:rPr>
          <w:rFonts w:cs="Times New Roman"/>
          <w:szCs w:val="24"/>
        </w:rPr>
        <w:t xml:space="preserve"> in the fields of bioethics. As a proponent for the right to die, Fletcher is quoted by Bernard Band as saying, "People [with children with </w:t>
      </w:r>
      <w:hyperlink r:id="rId10" w:tooltip="Down's syndrome" w:history="1">
        <w:r w:rsidR="0023627C" w:rsidRPr="00C1689C">
          <w:rPr>
            <w:rStyle w:val="Hyperlink"/>
            <w:rFonts w:cs="Times New Roman"/>
            <w:color w:val="auto"/>
            <w:szCs w:val="24"/>
            <w:u w:val="none"/>
          </w:rPr>
          <w:t xml:space="preserve">Down's </w:t>
        </w:r>
        <w:r w:rsidR="0023627C" w:rsidRPr="00C1689C">
          <w:rPr>
            <w:rStyle w:val="Hyperlink"/>
            <w:rFonts w:cs="Times New Roman"/>
            <w:color w:val="auto"/>
            <w:szCs w:val="24"/>
            <w:u w:val="none"/>
          </w:rPr>
          <w:lastRenderedPageBreak/>
          <w:t>syndrome</w:t>
        </w:r>
      </w:hyperlink>
      <w:r w:rsidR="0023627C" w:rsidRPr="00C1689C">
        <w:rPr>
          <w:rFonts w:cs="Times New Roman"/>
          <w:szCs w:val="24"/>
        </w:rPr>
        <w:t>]... have no reason to feel guilty about putting a Down's syndrome baby away, whether it's "put away" in the sense of hidden in a sanitarium or in a more responsible lethal sense. It is sad; yes. Dreadful. But it carries no guilt. True guilt arises only from an offense against a person, and a Down's is not a person."</w:t>
      </w:r>
      <w:r w:rsidR="0023627C" w:rsidRPr="00C1689C">
        <w:rPr>
          <w:rStyle w:val="FootnoteReference"/>
          <w:rFonts w:cs="Times New Roman"/>
          <w:sz w:val="24"/>
          <w:szCs w:val="24"/>
        </w:rPr>
        <w:footnoteReference w:id="5"/>
      </w:r>
    </w:p>
    <w:p w14:paraId="47999A65" w14:textId="3E33A736" w:rsidR="00305690" w:rsidRPr="00C1689C" w:rsidRDefault="00305690" w:rsidP="00480020">
      <w:pPr>
        <w:ind w:firstLine="720"/>
        <w:rPr>
          <w:rFonts w:cs="Times New Roman"/>
          <w:szCs w:val="24"/>
        </w:rPr>
      </w:pPr>
      <w:r w:rsidRPr="00C1689C">
        <w:rPr>
          <w:rFonts w:cs="Times New Roman"/>
          <w:szCs w:val="24"/>
        </w:rPr>
        <w:t>As an author, Joseph Fletcher has the following books to his name</w:t>
      </w:r>
      <w:r w:rsidRPr="00C1689C">
        <w:rPr>
          <w:rFonts w:cs="Times New Roman"/>
          <w:i/>
          <w:iCs/>
          <w:szCs w:val="24"/>
        </w:rPr>
        <w:t>: Situation Ethics: The New Morality</w:t>
      </w:r>
      <w:r w:rsidRPr="00C1689C">
        <w:rPr>
          <w:rFonts w:cs="Times New Roman"/>
          <w:szCs w:val="24"/>
        </w:rPr>
        <w:t> (1966), </w:t>
      </w:r>
      <w:r w:rsidRPr="00C1689C">
        <w:rPr>
          <w:rFonts w:cs="Times New Roman"/>
          <w:i/>
          <w:iCs/>
          <w:szCs w:val="24"/>
        </w:rPr>
        <w:t>Moral Responsibility: Situation Ethics at Work</w:t>
      </w:r>
      <w:r w:rsidRPr="00C1689C">
        <w:rPr>
          <w:rFonts w:cs="Times New Roman"/>
          <w:szCs w:val="24"/>
        </w:rPr>
        <w:t> (1967), </w:t>
      </w:r>
      <w:r w:rsidRPr="00C1689C">
        <w:rPr>
          <w:rFonts w:cs="Times New Roman"/>
          <w:i/>
          <w:iCs/>
          <w:szCs w:val="24"/>
        </w:rPr>
        <w:t>Morals and Medicine</w:t>
      </w:r>
      <w:r w:rsidRPr="00C1689C">
        <w:rPr>
          <w:rFonts w:cs="Times New Roman"/>
          <w:szCs w:val="24"/>
        </w:rPr>
        <w:t> (1954), </w:t>
      </w:r>
      <w:r w:rsidRPr="00C1689C">
        <w:rPr>
          <w:rFonts w:cs="Times New Roman"/>
          <w:i/>
          <w:iCs/>
          <w:szCs w:val="24"/>
        </w:rPr>
        <w:t>Humanhood: Essays in Biomedical Ethics</w:t>
      </w:r>
      <w:r w:rsidRPr="00C1689C">
        <w:rPr>
          <w:rFonts w:cs="Times New Roman"/>
          <w:szCs w:val="24"/>
        </w:rPr>
        <w:t> (1979), and </w:t>
      </w:r>
      <w:r w:rsidRPr="00C1689C">
        <w:rPr>
          <w:rFonts w:cs="Times New Roman"/>
          <w:i/>
          <w:iCs/>
          <w:szCs w:val="24"/>
        </w:rPr>
        <w:t>The Ethics of Genetic Control: Ending Reproductive Roulette</w:t>
      </w:r>
      <w:r w:rsidRPr="00C1689C">
        <w:rPr>
          <w:rFonts w:cs="Times New Roman"/>
          <w:szCs w:val="24"/>
        </w:rPr>
        <w:t> (1974). Also recommended is </w:t>
      </w:r>
      <w:r w:rsidRPr="00C1689C">
        <w:rPr>
          <w:rFonts w:cs="Times New Roman"/>
          <w:i/>
          <w:iCs/>
          <w:szCs w:val="24"/>
        </w:rPr>
        <w:t>The Situation Ethics Debate</w:t>
      </w:r>
      <w:r w:rsidRPr="00C1689C">
        <w:rPr>
          <w:rFonts w:cs="Times New Roman"/>
          <w:szCs w:val="24"/>
        </w:rPr>
        <w:t> (1968)</w:t>
      </w:r>
    </w:p>
    <w:p w14:paraId="401E46DF" w14:textId="327D3238" w:rsidR="003343E2" w:rsidRPr="00C1689C" w:rsidRDefault="003343E2" w:rsidP="000B7654">
      <w:pPr>
        <w:pStyle w:val="Heading1"/>
        <w:rPr>
          <w:rFonts w:cs="Times New Roman"/>
          <w:szCs w:val="24"/>
        </w:rPr>
      </w:pPr>
      <w:bookmarkStart w:id="18" w:name="_Toc90261143"/>
      <w:r w:rsidRPr="00C1689C">
        <w:rPr>
          <w:rFonts w:cs="Times New Roman"/>
          <w:szCs w:val="24"/>
        </w:rPr>
        <w:t xml:space="preserve">History </w:t>
      </w:r>
      <w:r w:rsidR="009B2F12" w:rsidRPr="00C1689C">
        <w:rPr>
          <w:rFonts w:cs="Times New Roman"/>
          <w:szCs w:val="24"/>
        </w:rPr>
        <w:t xml:space="preserve">Surrounding Development </w:t>
      </w:r>
      <w:r w:rsidRPr="00C1689C">
        <w:rPr>
          <w:rFonts w:cs="Times New Roman"/>
          <w:szCs w:val="24"/>
        </w:rPr>
        <w:t>of Situation Ethics</w:t>
      </w:r>
      <w:bookmarkEnd w:id="18"/>
    </w:p>
    <w:p w14:paraId="19485D63" w14:textId="12D3D466" w:rsidR="000D00F1" w:rsidRPr="00C1689C" w:rsidRDefault="004B565D" w:rsidP="00BA5276">
      <w:pPr>
        <w:ind w:firstLine="720"/>
        <w:rPr>
          <w:rFonts w:cs="Times New Roman"/>
          <w:color w:val="555555"/>
          <w:szCs w:val="24"/>
          <w:shd w:val="clear" w:color="auto" w:fill="FFFFFF"/>
        </w:rPr>
      </w:pPr>
      <w:r w:rsidRPr="00C1689C">
        <w:rPr>
          <w:rFonts w:cs="Times New Roman"/>
          <w:szCs w:val="24"/>
        </w:rPr>
        <w:t xml:space="preserve">As mentioned earlier, Joseph Fletcher grew up agitating for social justice. </w:t>
      </w:r>
      <w:r w:rsidR="00F13A11" w:rsidRPr="00C1689C">
        <w:rPr>
          <w:rFonts w:cs="Times New Roman"/>
          <w:szCs w:val="24"/>
        </w:rPr>
        <w:t>At th</w:t>
      </w:r>
      <w:r w:rsidR="00473715" w:rsidRPr="00C1689C">
        <w:rPr>
          <w:rFonts w:cs="Times New Roman"/>
          <w:szCs w:val="24"/>
        </w:rPr>
        <w:t>e</w:t>
      </w:r>
      <w:r w:rsidR="00F13A11" w:rsidRPr="00C1689C">
        <w:rPr>
          <w:rFonts w:cs="Times New Roman"/>
          <w:szCs w:val="24"/>
        </w:rPr>
        <w:t xml:space="preserve"> time, the traditional norms were fixed. Things were black and white. </w:t>
      </w:r>
      <w:r w:rsidR="004B4CAA" w:rsidRPr="00C1689C">
        <w:rPr>
          <w:rFonts w:cs="Times New Roman"/>
          <w:szCs w:val="24"/>
        </w:rPr>
        <w:t>S</w:t>
      </w:r>
      <w:r w:rsidR="00E8142B" w:rsidRPr="00C1689C">
        <w:rPr>
          <w:rFonts w:cs="Times New Roman"/>
          <w:szCs w:val="24"/>
        </w:rPr>
        <w:t xml:space="preserve">o many blacks were </w:t>
      </w:r>
      <w:r w:rsidR="00315342" w:rsidRPr="00C1689C">
        <w:rPr>
          <w:rFonts w:cs="Times New Roman"/>
          <w:szCs w:val="24"/>
        </w:rPr>
        <w:t>disfranchised</w:t>
      </w:r>
      <w:r w:rsidR="00E8142B" w:rsidRPr="00C1689C">
        <w:rPr>
          <w:rFonts w:cs="Times New Roman"/>
          <w:szCs w:val="24"/>
        </w:rPr>
        <w:t xml:space="preserve"> by the laws that had been set. </w:t>
      </w:r>
      <w:r w:rsidR="00315342" w:rsidRPr="00C1689C">
        <w:rPr>
          <w:rFonts w:cs="Times New Roman"/>
          <w:szCs w:val="24"/>
        </w:rPr>
        <w:t>Until then</w:t>
      </w:r>
      <w:r w:rsidR="00CC1E38" w:rsidRPr="00C1689C">
        <w:rPr>
          <w:rFonts w:cs="Times New Roman"/>
          <w:szCs w:val="24"/>
        </w:rPr>
        <w:t>,</w:t>
      </w:r>
      <w:r w:rsidR="00315342" w:rsidRPr="00C1689C">
        <w:rPr>
          <w:rFonts w:cs="Times New Roman"/>
          <w:szCs w:val="24"/>
        </w:rPr>
        <w:t xml:space="preserve"> blacks were considered less equal to whites. Gloria Richardson in 1963 summed it and said, “There is no peace in Cambridge, nor can there be real peace until there is justice. This white man's peace is for our people a slave's peace. We have nothing to gain from a peace with a system that makes us less than men.”</w:t>
      </w:r>
      <w:r w:rsidR="00315342" w:rsidRPr="00C1689C">
        <w:rPr>
          <w:rStyle w:val="FootnoteReference"/>
          <w:rFonts w:cs="Times New Roman"/>
          <w:sz w:val="24"/>
          <w:szCs w:val="24"/>
        </w:rPr>
        <w:footnoteReference w:id="6"/>
      </w:r>
      <w:r w:rsidR="00315342" w:rsidRPr="00C1689C">
        <w:rPr>
          <w:rFonts w:cs="Times New Roman"/>
          <w:szCs w:val="24"/>
        </w:rPr>
        <w:t xml:space="preserve"> </w:t>
      </w:r>
      <w:r w:rsidR="00E8142B" w:rsidRPr="00C1689C">
        <w:rPr>
          <w:rFonts w:cs="Times New Roman"/>
          <w:szCs w:val="24"/>
        </w:rPr>
        <w:t xml:space="preserve">Women </w:t>
      </w:r>
      <w:r w:rsidR="00251984" w:rsidRPr="00C1689C">
        <w:rPr>
          <w:rFonts w:cs="Times New Roman"/>
          <w:szCs w:val="24"/>
        </w:rPr>
        <w:t>also considered themselves a less privileged</w:t>
      </w:r>
      <w:r w:rsidR="004B4CAA" w:rsidRPr="00C1689C">
        <w:rPr>
          <w:rFonts w:cs="Times New Roman"/>
          <w:szCs w:val="24"/>
        </w:rPr>
        <w:t xml:space="preserve"> lot</w:t>
      </w:r>
      <w:r w:rsidR="00251984" w:rsidRPr="00C1689C">
        <w:rPr>
          <w:rFonts w:cs="Times New Roman"/>
          <w:szCs w:val="24"/>
        </w:rPr>
        <w:t xml:space="preserve"> in the society</w:t>
      </w:r>
      <w:r w:rsidR="00E8142B" w:rsidRPr="00C1689C">
        <w:rPr>
          <w:rFonts w:cs="Times New Roman"/>
          <w:szCs w:val="24"/>
        </w:rPr>
        <w:t xml:space="preserve">. </w:t>
      </w:r>
      <w:r w:rsidR="00CC1E38" w:rsidRPr="00C1689C">
        <w:rPr>
          <w:rFonts w:cs="Times New Roman"/>
          <w:szCs w:val="24"/>
        </w:rPr>
        <w:t>In a nutshell</w:t>
      </w:r>
      <w:r w:rsidR="004B4CAA" w:rsidRPr="00C1689C">
        <w:rPr>
          <w:rFonts w:cs="Times New Roman"/>
          <w:szCs w:val="24"/>
        </w:rPr>
        <w:t>,</w:t>
      </w:r>
      <w:r w:rsidR="00CC1E38" w:rsidRPr="00C1689C">
        <w:rPr>
          <w:rFonts w:cs="Times New Roman"/>
          <w:szCs w:val="24"/>
        </w:rPr>
        <w:t xml:space="preserve"> there was so much inequality between the haves and have nots. Thus, when the 1960s came, a time in which Joseph Fletcher will develop his concept of situation Ethics, the society was going through bitter days. Most of America was moving from modern to post modern era.</w:t>
      </w:r>
      <w:r w:rsidR="007B0D75" w:rsidRPr="00C1689C">
        <w:rPr>
          <w:rFonts w:cs="Times New Roman"/>
          <w:color w:val="555555"/>
          <w:szCs w:val="24"/>
          <w:shd w:val="clear" w:color="auto" w:fill="FFFFFF"/>
        </w:rPr>
        <w:t xml:space="preserve"> </w:t>
      </w:r>
    </w:p>
    <w:p w14:paraId="0DDACBD8" w14:textId="1A27BFDE" w:rsidR="00CC1E38" w:rsidRPr="00C1689C" w:rsidRDefault="000D00F1" w:rsidP="00BA5276">
      <w:pPr>
        <w:ind w:firstLine="720"/>
        <w:rPr>
          <w:rFonts w:cs="Times New Roman"/>
          <w:szCs w:val="24"/>
        </w:rPr>
      </w:pPr>
      <w:r w:rsidRPr="00C1689C">
        <w:rPr>
          <w:rFonts w:cs="Times New Roman"/>
          <w:color w:val="555555"/>
          <w:szCs w:val="24"/>
          <w:shd w:val="clear" w:color="auto" w:fill="FFFFFF"/>
        </w:rPr>
        <w:lastRenderedPageBreak/>
        <w:t>After the</w:t>
      </w:r>
      <w:r w:rsidR="00E638FD" w:rsidRPr="00C1689C">
        <w:rPr>
          <w:rFonts w:cs="Times New Roman"/>
          <w:color w:val="555555"/>
          <w:szCs w:val="24"/>
          <w:shd w:val="clear" w:color="auto" w:fill="FFFFFF"/>
        </w:rPr>
        <w:t xml:space="preserve"> early years </w:t>
      </w:r>
      <w:r w:rsidRPr="00C1689C">
        <w:rPr>
          <w:rFonts w:cs="Times New Roman"/>
          <w:color w:val="555555"/>
          <w:szCs w:val="24"/>
          <w:shd w:val="clear" w:color="auto" w:fill="FFFFFF"/>
        </w:rPr>
        <w:t>of the 1960s, m</w:t>
      </w:r>
      <w:r w:rsidR="007B0D75" w:rsidRPr="00C1689C">
        <w:rPr>
          <w:rFonts w:cs="Times New Roman"/>
          <w:color w:val="555555"/>
          <w:szCs w:val="24"/>
          <w:shd w:val="clear" w:color="auto" w:fill="FFFFFF"/>
        </w:rPr>
        <w:t xml:space="preserve">any people were hopeful that </w:t>
      </w:r>
      <w:r w:rsidRPr="00C1689C">
        <w:rPr>
          <w:rFonts w:cs="Times New Roman"/>
          <w:color w:val="555555"/>
          <w:szCs w:val="24"/>
          <w:shd w:val="clear" w:color="auto" w:fill="FFFFFF"/>
        </w:rPr>
        <w:t xml:space="preserve">good </w:t>
      </w:r>
      <w:r w:rsidR="007B0D75" w:rsidRPr="00C1689C">
        <w:rPr>
          <w:rFonts w:cs="Times New Roman"/>
          <w:color w:val="555555"/>
          <w:szCs w:val="24"/>
          <w:shd w:val="clear" w:color="auto" w:fill="FFFFFF"/>
        </w:rPr>
        <w:t xml:space="preserve">change was coming. </w:t>
      </w:r>
      <w:r w:rsidR="00AC0F9A" w:rsidRPr="00C1689C">
        <w:rPr>
          <w:rFonts w:cs="Times New Roman"/>
          <w:color w:val="555555"/>
          <w:szCs w:val="24"/>
          <w:shd w:val="clear" w:color="auto" w:fill="FFFFFF"/>
        </w:rPr>
        <w:t>Many African</w:t>
      </w:r>
      <w:r w:rsidR="00327BFD" w:rsidRPr="00C1689C">
        <w:rPr>
          <w:rFonts w:cs="Times New Roman"/>
          <w:color w:val="555555"/>
          <w:szCs w:val="24"/>
          <w:shd w:val="clear" w:color="auto" w:fill="FFFFFF"/>
        </w:rPr>
        <w:t xml:space="preserve"> countries were taking of the shackles of colonialism from their shoulders. </w:t>
      </w:r>
      <w:r w:rsidR="00AC0F9A" w:rsidRPr="00C1689C">
        <w:rPr>
          <w:rFonts w:cs="Times New Roman"/>
          <w:color w:val="555555"/>
          <w:szCs w:val="24"/>
          <w:shd w:val="clear" w:color="auto" w:fill="FFFFFF"/>
        </w:rPr>
        <w:t>Freedom all over the world was becoming a reality. Indeed, the circumstances had changed. In the United States, The Jim Crow laws had been abolished in 1964. However,</w:t>
      </w:r>
      <w:r w:rsidR="007B0D75" w:rsidRPr="00C1689C">
        <w:rPr>
          <w:rFonts w:cs="Times New Roman"/>
          <w:color w:val="555555"/>
          <w:szCs w:val="24"/>
          <w:shd w:val="clear" w:color="auto" w:fill="FFFFFF"/>
        </w:rPr>
        <w:t xml:space="preserve"> </w:t>
      </w:r>
      <w:r w:rsidR="007B0D75" w:rsidRPr="00C1689C">
        <w:rPr>
          <w:rFonts w:cs="Times New Roman"/>
          <w:szCs w:val="24"/>
        </w:rPr>
        <w:t>society found itself further polarized by war, assassinations, riots, and overall violence. The counterculture, founded on the budding optimism of the mid-1960s</w:t>
      </w:r>
      <w:r w:rsidRPr="00C1689C">
        <w:rPr>
          <w:rFonts w:cs="Times New Roman"/>
          <w:szCs w:val="24"/>
        </w:rPr>
        <w:t>, was raking havoc</w:t>
      </w:r>
      <w:r w:rsidR="00D726C9" w:rsidRPr="00C1689C">
        <w:rPr>
          <w:rFonts w:cs="Times New Roman"/>
          <w:szCs w:val="24"/>
        </w:rPr>
        <w:t>.</w:t>
      </w:r>
      <w:r w:rsidR="00D726C9" w:rsidRPr="00C1689C">
        <w:rPr>
          <w:rStyle w:val="FootnoteReference"/>
          <w:rFonts w:cs="Times New Roman"/>
          <w:sz w:val="24"/>
          <w:szCs w:val="24"/>
        </w:rPr>
        <w:t xml:space="preserve"> </w:t>
      </w:r>
      <w:r w:rsidR="00D726C9" w:rsidRPr="00C1689C">
        <w:rPr>
          <w:rStyle w:val="FootnoteReference"/>
          <w:rFonts w:cs="Times New Roman"/>
          <w:sz w:val="24"/>
          <w:szCs w:val="24"/>
        </w:rPr>
        <w:footnoteReference w:id="7"/>
      </w:r>
      <w:r w:rsidR="00D726C9" w:rsidRPr="00C1689C">
        <w:rPr>
          <w:rFonts w:cs="Times New Roman"/>
          <w:szCs w:val="24"/>
        </w:rPr>
        <w:t xml:space="preserve"> </w:t>
      </w:r>
      <w:r w:rsidR="00D726C9" w:rsidRPr="00C1689C">
        <w:rPr>
          <w:rStyle w:val="FootnoteReference"/>
          <w:rFonts w:cs="Times New Roman"/>
          <w:sz w:val="24"/>
          <w:szCs w:val="24"/>
        </w:rPr>
        <w:t xml:space="preserve"> </w:t>
      </w:r>
      <w:r w:rsidR="00214433" w:rsidRPr="00C1689C">
        <w:rPr>
          <w:rFonts w:cs="Times New Roman"/>
          <w:szCs w:val="24"/>
        </w:rPr>
        <w:t xml:space="preserve">Blacks turned to violence to make themselves heard. </w:t>
      </w:r>
      <w:r w:rsidR="00D726C9" w:rsidRPr="00C1689C">
        <w:rPr>
          <w:rFonts w:cs="Times New Roman"/>
          <w:szCs w:val="24"/>
        </w:rPr>
        <w:t>Young people especially, turned against both secularism and mainstream churches.</w:t>
      </w:r>
      <w:r w:rsidR="00D726C9" w:rsidRPr="00C1689C">
        <w:rPr>
          <w:rStyle w:val="FootnoteReference"/>
          <w:rFonts w:cs="Times New Roman"/>
          <w:sz w:val="24"/>
          <w:szCs w:val="24"/>
        </w:rPr>
        <w:footnoteReference w:id="8"/>
      </w:r>
      <w:r w:rsidR="00D726C9" w:rsidRPr="00C1689C">
        <w:rPr>
          <w:rFonts w:cs="Times New Roman"/>
          <w:szCs w:val="24"/>
        </w:rPr>
        <w:t xml:space="preserve"> </w:t>
      </w:r>
      <w:r w:rsidR="00214433" w:rsidRPr="00C1689C">
        <w:rPr>
          <w:rFonts w:cs="Times New Roman"/>
          <w:szCs w:val="24"/>
        </w:rPr>
        <w:t xml:space="preserve">Joseph Fletcher himself was already becoming uneasy with religion. Though he taught at the Episcopal Theological School in Cambridge, Massachusetts, legalism that was prevalent in church </w:t>
      </w:r>
      <w:r w:rsidR="00440B17" w:rsidRPr="00C1689C">
        <w:rPr>
          <w:rFonts w:cs="Times New Roman"/>
          <w:szCs w:val="24"/>
        </w:rPr>
        <w:t>choked his bliss</w:t>
      </w:r>
      <w:r w:rsidR="00214433" w:rsidRPr="00C1689C">
        <w:rPr>
          <w:rFonts w:cs="Times New Roman"/>
          <w:szCs w:val="24"/>
        </w:rPr>
        <w:t xml:space="preserve">. </w:t>
      </w:r>
      <w:r w:rsidR="00D726C9" w:rsidRPr="00C1689C">
        <w:rPr>
          <w:rFonts w:cs="Times New Roman"/>
          <w:szCs w:val="24"/>
        </w:rPr>
        <w:t>These tumultuous years, resulted in</w:t>
      </w:r>
      <w:r w:rsidR="00440B17" w:rsidRPr="00C1689C">
        <w:rPr>
          <w:rFonts w:cs="Times New Roman"/>
          <w:szCs w:val="24"/>
        </w:rPr>
        <w:t xml:space="preserve"> him and</w:t>
      </w:r>
      <w:r w:rsidR="00D726C9" w:rsidRPr="00C1689C">
        <w:rPr>
          <w:rFonts w:cs="Times New Roman"/>
          <w:szCs w:val="24"/>
        </w:rPr>
        <w:t xml:space="preserve"> many </w:t>
      </w:r>
      <w:r w:rsidR="00440B17" w:rsidRPr="00C1689C">
        <w:rPr>
          <w:rFonts w:cs="Times New Roman"/>
          <w:szCs w:val="24"/>
        </w:rPr>
        <w:t xml:space="preserve">other </w:t>
      </w:r>
      <w:r w:rsidR="00D726C9" w:rsidRPr="00C1689C">
        <w:rPr>
          <w:rFonts w:cs="Times New Roman"/>
          <w:szCs w:val="24"/>
        </w:rPr>
        <w:t xml:space="preserve">scholars resurrecting long-debated questions concerning the effectiveness of human engagement to the world. </w:t>
      </w:r>
      <w:r w:rsidR="00AC0F9A" w:rsidRPr="00C1689C">
        <w:rPr>
          <w:rFonts w:cs="Times New Roman"/>
          <w:szCs w:val="24"/>
        </w:rPr>
        <w:t>H</w:t>
      </w:r>
      <w:r w:rsidR="00D726C9" w:rsidRPr="00C1689C">
        <w:rPr>
          <w:rFonts w:cs="Times New Roman"/>
          <w:szCs w:val="24"/>
        </w:rPr>
        <w:t>ow does one distinguish afresh what is right and wrong, in light of the rebellion of mainstream church doctrines or government laws?</w:t>
      </w:r>
      <w:r w:rsidRPr="00C1689C">
        <w:rPr>
          <w:rFonts w:cs="Times New Roman"/>
          <w:szCs w:val="24"/>
        </w:rPr>
        <w:t xml:space="preserve"> Where lies the distinguishing line, if any between what is right and wrong? These are the questions that led to Joseph Fletcher developing his theory of situation ethics.</w:t>
      </w:r>
    </w:p>
    <w:p w14:paraId="717BE061" w14:textId="284E61E8" w:rsidR="003343E2" w:rsidRPr="00C1689C" w:rsidRDefault="003343E2" w:rsidP="000B7654">
      <w:pPr>
        <w:pStyle w:val="Heading1"/>
        <w:rPr>
          <w:rFonts w:cs="Times New Roman"/>
          <w:szCs w:val="24"/>
        </w:rPr>
      </w:pPr>
      <w:bookmarkStart w:id="19" w:name="_Toc90261144"/>
      <w:r w:rsidRPr="00C1689C">
        <w:rPr>
          <w:rFonts w:cs="Times New Roman"/>
          <w:szCs w:val="24"/>
        </w:rPr>
        <w:t xml:space="preserve">Fundamental </w:t>
      </w:r>
      <w:r w:rsidR="000B7654" w:rsidRPr="00C1689C">
        <w:rPr>
          <w:rFonts w:cs="Times New Roman"/>
          <w:szCs w:val="24"/>
        </w:rPr>
        <w:t>principles</w:t>
      </w:r>
      <w:r w:rsidRPr="00C1689C">
        <w:rPr>
          <w:rFonts w:cs="Times New Roman"/>
          <w:szCs w:val="24"/>
        </w:rPr>
        <w:t xml:space="preserve"> of Situation Ethics</w:t>
      </w:r>
      <w:bookmarkEnd w:id="19"/>
    </w:p>
    <w:p w14:paraId="620ECA2F" w14:textId="5357A722" w:rsidR="004B4CAA" w:rsidRPr="00C1689C" w:rsidRDefault="00FD10C0" w:rsidP="0034071B">
      <w:pPr>
        <w:ind w:firstLine="720"/>
        <w:rPr>
          <w:rFonts w:cs="Times New Roman"/>
          <w:szCs w:val="24"/>
        </w:rPr>
      </w:pPr>
      <w:r w:rsidRPr="00C1689C">
        <w:rPr>
          <w:rFonts w:cs="Times New Roman"/>
          <w:szCs w:val="24"/>
        </w:rPr>
        <w:t xml:space="preserve">Joseph F. Fletcher </w:t>
      </w:r>
      <w:r w:rsidR="0034071B" w:rsidRPr="00C1689C">
        <w:rPr>
          <w:rFonts w:cs="Times New Roman"/>
          <w:szCs w:val="24"/>
        </w:rPr>
        <w:t>principles arise from the uncomfortableness</w:t>
      </w:r>
      <w:r w:rsidRPr="00C1689C">
        <w:rPr>
          <w:rFonts w:cs="Times New Roman"/>
          <w:szCs w:val="24"/>
        </w:rPr>
        <w:t xml:space="preserve"> with both moral absolutism and moral relativism. Moral absolutism referr</w:t>
      </w:r>
      <w:r w:rsidR="004D27EB">
        <w:rPr>
          <w:rFonts w:cs="Times New Roman"/>
          <w:szCs w:val="24"/>
        </w:rPr>
        <w:t>s</w:t>
      </w:r>
      <w:r w:rsidRPr="00C1689C">
        <w:rPr>
          <w:rFonts w:cs="Times New Roman"/>
          <w:szCs w:val="24"/>
        </w:rPr>
        <w:t xml:space="preserve"> to the idea that there are fixed universal moral principles that have binding authority in all circumstances. Moral relativism on the contrary </w:t>
      </w:r>
      <w:r w:rsidR="000A71AB" w:rsidRPr="00C1689C">
        <w:rPr>
          <w:rFonts w:cs="Times New Roman"/>
          <w:szCs w:val="24"/>
        </w:rPr>
        <w:t>argues that</w:t>
      </w:r>
      <w:r w:rsidR="005B6826" w:rsidRPr="00C1689C">
        <w:rPr>
          <w:rFonts w:cs="Times New Roman"/>
          <w:szCs w:val="24"/>
        </w:rPr>
        <w:t xml:space="preserve"> t</w:t>
      </w:r>
      <w:r w:rsidR="005B6826" w:rsidRPr="00C1689C">
        <w:rPr>
          <w:rFonts w:cs="Times New Roman"/>
          <w:color w:val="000000"/>
          <w:spacing w:val="-5"/>
          <w:szCs w:val="24"/>
          <w:shd w:val="clear" w:color="auto" w:fill="FFFFFF"/>
        </w:rPr>
        <w:t xml:space="preserve">here is no universally valid morality, only moralities plural, each having </w:t>
      </w:r>
      <w:r w:rsidR="005B6826" w:rsidRPr="00C1689C">
        <w:rPr>
          <w:rFonts w:cs="Times New Roman"/>
          <w:color w:val="000000"/>
          <w:spacing w:val="-5"/>
          <w:szCs w:val="24"/>
          <w:shd w:val="clear" w:color="auto" w:fill="FFFFFF"/>
        </w:rPr>
        <w:lastRenderedPageBreak/>
        <w:t>merely local validity</w:t>
      </w:r>
      <w:r w:rsidR="00FE7869" w:rsidRPr="00C1689C">
        <w:rPr>
          <w:rFonts w:cs="Times New Roman"/>
          <w:szCs w:val="24"/>
        </w:rPr>
        <w:t>.</w:t>
      </w:r>
      <w:r w:rsidR="00FA4A7F" w:rsidRPr="00C1689C">
        <w:rPr>
          <w:rStyle w:val="FootnoteReference"/>
          <w:rFonts w:cs="Times New Roman"/>
          <w:sz w:val="24"/>
          <w:szCs w:val="24"/>
        </w:rPr>
        <w:footnoteReference w:id="9"/>
      </w:r>
      <w:r w:rsidR="00FE7869" w:rsidRPr="00C1689C">
        <w:rPr>
          <w:rFonts w:cs="Times New Roman"/>
          <w:szCs w:val="24"/>
        </w:rPr>
        <w:t xml:space="preserve"> Fletcher thus wanted to reconcile this tension by providing a moderate or middle </w:t>
      </w:r>
      <w:r w:rsidR="0034071B" w:rsidRPr="00C1689C">
        <w:rPr>
          <w:rFonts w:cs="Times New Roman"/>
          <w:szCs w:val="24"/>
        </w:rPr>
        <w:t>ground.</w:t>
      </w:r>
    </w:p>
    <w:p w14:paraId="4189ECDE" w14:textId="483F040D" w:rsidR="004B4CAA" w:rsidRPr="00C1689C" w:rsidRDefault="004B4CAA" w:rsidP="004B4CAA">
      <w:pPr>
        <w:pStyle w:val="Heading2"/>
        <w:rPr>
          <w:rFonts w:cs="Times New Roman"/>
          <w:szCs w:val="24"/>
        </w:rPr>
      </w:pPr>
      <w:bookmarkStart w:id="20" w:name="_Toc90261145"/>
      <w:r w:rsidRPr="00C1689C">
        <w:rPr>
          <w:rFonts w:cs="Times New Roman"/>
          <w:szCs w:val="24"/>
        </w:rPr>
        <w:t xml:space="preserve">Philosophical foundation of </w:t>
      </w:r>
      <w:r w:rsidR="00E86232" w:rsidRPr="00C1689C">
        <w:rPr>
          <w:rFonts w:cs="Times New Roman"/>
          <w:szCs w:val="24"/>
        </w:rPr>
        <w:t>Fletcher’s ethical beliefs</w:t>
      </w:r>
      <w:bookmarkEnd w:id="20"/>
    </w:p>
    <w:p w14:paraId="348B34F3" w14:textId="5FC53349" w:rsidR="00E86232" w:rsidRPr="00C1689C" w:rsidRDefault="00E86232" w:rsidP="00E86232">
      <w:pPr>
        <w:ind w:firstLine="720"/>
        <w:rPr>
          <w:rFonts w:cs="Times New Roman"/>
          <w:szCs w:val="24"/>
        </w:rPr>
      </w:pPr>
      <w:r w:rsidRPr="00C1689C">
        <w:rPr>
          <w:rFonts w:cs="Times New Roman"/>
          <w:szCs w:val="24"/>
        </w:rPr>
        <w:t>Fletcher’s main concern was social justice. Seeing that the society then used the system to oppress the poor, minority and workers, h</w:t>
      </w:r>
      <w:r w:rsidR="00CA641E" w:rsidRPr="00C1689C">
        <w:rPr>
          <w:rFonts w:cs="Times New Roman"/>
          <w:szCs w:val="24"/>
        </w:rPr>
        <w:t xml:space="preserve">is theory aimed </w:t>
      </w:r>
      <w:r w:rsidR="00265F15" w:rsidRPr="00C1689C">
        <w:rPr>
          <w:rFonts w:cs="Times New Roman"/>
          <w:szCs w:val="24"/>
        </w:rPr>
        <w:t xml:space="preserve">at helping </w:t>
      </w:r>
      <w:r w:rsidR="00B53387" w:rsidRPr="00C1689C">
        <w:rPr>
          <w:rFonts w:cs="Times New Roman"/>
          <w:szCs w:val="24"/>
        </w:rPr>
        <w:t xml:space="preserve">humans </w:t>
      </w:r>
      <w:r w:rsidR="00265F15" w:rsidRPr="00C1689C">
        <w:rPr>
          <w:rFonts w:cs="Times New Roman"/>
          <w:szCs w:val="24"/>
        </w:rPr>
        <w:t>to</w:t>
      </w:r>
      <w:r w:rsidR="00B53387" w:rsidRPr="00C1689C">
        <w:rPr>
          <w:rFonts w:cs="Times New Roman"/>
          <w:szCs w:val="24"/>
        </w:rPr>
        <w:t xml:space="preserve"> co-exist. In this sense, Fletcher’s philosophical foundation of his ethical beliefs </w:t>
      </w:r>
      <w:r w:rsidR="00B5574D" w:rsidRPr="00C1689C">
        <w:rPr>
          <w:rFonts w:cs="Times New Roman"/>
          <w:szCs w:val="24"/>
        </w:rPr>
        <w:t>arose from</w:t>
      </w:r>
      <w:r w:rsidR="00B53387" w:rsidRPr="00C1689C">
        <w:rPr>
          <w:rFonts w:cs="Times New Roman"/>
          <w:szCs w:val="24"/>
        </w:rPr>
        <w:t xml:space="preserve"> existentialism. </w:t>
      </w:r>
      <w:r w:rsidR="00B5574D" w:rsidRPr="00C1689C">
        <w:rPr>
          <w:rFonts w:cs="Times New Roman"/>
          <w:szCs w:val="24"/>
        </w:rPr>
        <w:t xml:space="preserve">According to </w:t>
      </w:r>
      <w:r w:rsidR="00B53387" w:rsidRPr="00C1689C">
        <w:rPr>
          <w:rFonts w:cs="Times New Roman"/>
          <w:szCs w:val="24"/>
        </w:rPr>
        <w:t>Jonathan Webber</w:t>
      </w:r>
      <w:r w:rsidR="00B5574D" w:rsidRPr="00C1689C">
        <w:rPr>
          <w:rFonts w:cs="Times New Roman"/>
          <w:szCs w:val="24"/>
        </w:rPr>
        <w:t>,</w:t>
      </w:r>
      <w:r w:rsidR="00B53387" w:rsidRPr="00C1689C">
        <w:rPr>
          <w:rFonts w:cs="Times New Roman"/>
          <w:szCs w:val="24"/>
        </w:rPr>
        <w:t xml:space="preserve"> </w:t>
      </w:r>
      <w:r w:rsidR="004D27EB">
        <w:rPr>
          <w:rFonts w:cs="Times New Roman"/>
          <w:szCs w:val="24"/>
        </w:rPr>
        <w:t>“</w:t>
      </w:r>
      <w:r w:rsidR="00B53387" w:rsidRPr="00C1689C">
        <w:rPr>
          <w:rFonts w:cs="Times New Roman"/>
          <w:szCs w:val="24"/>
        </w:rPr>
        <w:t>Existentialism</w:t>
      </w:r>
      <w:r w:rsidR="00B5574D" w:rsidRPr="00C1689C">
        <w:rPr>
          <w:rFonts w:cs="Times New Roman"/>
          <w:szCs w:val="24"/>
        </w:rPr>
        <w:t xml:space="preserve"> is 'the ethical theory that we ought to treat the freedom at the core of human existence as intrinsically valuable and as the foundation of all other values'.</w:t>
      </w:r>
      <w:r w:rsidR="00B5574D" w:rsidRPr="00C1689C">
        <w:rPr>
          <w:rStyle w:val="FootnoteReference"/>
          <w:rFonts w:cs="Times New Roman"/>
          <w:sz w:val="24"/>
          <w:szCs w:val="24"/>
        </w:rPr>
        <w:footnoteReference w:id="10"/>
      </w:r>
      <w:r w:rsidR="00B5574D" w:rsidRPr="00C1689C">
        <w:rPr>
          <w:rFonts w:cs="Times New Roman"/>
          <w:szCs w:val="24"/>
        </w:rPr>
        <w:t xml:space="preserve"> .In other words it is </w:t>
      </w:r>
      <w:r w:rsidR="00B53387" w:rsidRPr="00C1689C">
        <w:rPr>
          <w:rFonts w:cs="Times New Roman"/>
          <w:szCs w:val="24"/>
        </w:rPr>
        <w:t>a ‘theory of how best to live’, which rests on ‘a specific analysis of the distinctive structures of human existence</w:t>
      </w:r>
      <w:r w:rsidR="00B5574D" w:rsidRPr="00C1689C">
        <w:rPr>
          <w:rFonts w:cs="Times New Roman"/>
          <w:szCs w:val="24"/>
        </w:rPr>
        <w:t>.</w:t>
      </w:r>
      <w:r w:rsidR="00B53387" w:rsidRPr="00C1689C">
        <w:rPr>
          <w:rFonts w:cs="Times New Roman"/>
          <w:szCs w:val="24"/>
        </w:rPr>
        <w:t>’</w:t>
      </w:r>
      <w:r w:rsidR="00B53387" w:rsidRPr="00C1689C">
        <w:rPr>
          <w:rStyle w:val="FootnoteReference"/>
          <w:rFonts w:cs="Times New Roman"/>
          <w:sz w:val="24"/>
          <w:szCs w:val="24"/>
        </w:rPr>
        <w:footnoteReference w:id="11"/>
      </w:r>
      <w:r w:rsidR="00B5574D" w:rsidRPr="00C1689C">
        <w:rPr>
          <w:rFonts w:cs="Times New Roman"/>
          <w:szCs w:val="24"/>
        </w:rPr>
        <w:t xml:space="preserve"> </w:t>
      </w:r>
    </w:p>
    <w:p w14:paraId="4F8CDA0F" w14:textId="6856AF6A" w:rsidR="00265F15" w:rsidRPr="00C1689C" w:rsidRDefault="00E2792A" w:rsidP="00E86232">
      <w:pPr>
        <w:ind w:firstLine="720"/>
        <w:rPr>
          <w:rFonts w:cs="Times New Roman"/>
          <w:szCs w:val="24"/>
        </w:rPr>
      </w:pPr>
      <w:r w:rsidRPr="00C1689C">
        <w:rPr>
          <w:rFonts w:cs="Times New Roman"/>
          <w:szCs w:val="24"/>
        </w:rPr>
        <w:t xml:space="preserve">Another philosophical foundation of  </w:t>
      </w:r>
      <w:r w:rsidR="00265F15" w:rsidRPr="00C1689C">
        <w:rPr>
          <w:rFonts w:cs="Times New Roman"/>
          <w:szCs w:val="24"/>
        </w:rPr>
        <w:t xml:space="preserve"> </w:t>
      </w:r>
      <w:r w:rsidRPr="00C1689C">
        <w:rPr>
          <w:rFonts w:cs="Times New Roman"/>
          <w:szCs w:val="24"/>
        </w:rPr>
        <w:t>F</w:t>
      </w:r>
      <w:r w:rsidR="00265F15" w:rsidRPr="00C1689C">
        <w:rPr>
          <w:rFonts w:cs="Times New Roman"/>
          <w:szCs w:val="24"/>
        </w:rPr>
        <w:t>letcher</w:t>
      </w:r>
      <w:r w:rsidRPr="00C1689C">
        <w:rPr>
          <w:rFonts w:cs="Times New Roman"/>
          <w:szCs w:val="24"/>
        </w:rPr>
        <w:t>’s situation ethics is</w:t>
      </w:r>
      <w:r w:rsidR="00265F15" w:rsidRPr="00C1689C">
        <w:rPr>
          <w:rFonts w:cs="Times New Roman"/>
          <w:szCs w:val="24"/>
        </w:rPr>
        <w:t xml:space="preserve"> individualism. </w:t>
      </w:r>
      <w:r w:rsidR="006F6931" w:rsidRPr="00C1689C">
        <w:rPr>
          <w:rFonts w:cs="Times New Roman"/>
          <w:szCs w:val="24"/>
        </w:rPr>
        <w:t xml:space="preserve">Throughout his claims, he is incessant that decision-making should be left to an individual to decide based on their circumstances. Though it is not his intention, Fletcher seems to take away the deciding power from the Bible or the Creator God. </w:t>
      </w:r>
      <w:r w:rsidRPr="00C1689C">
        <w:rPr>
          <w:rFonts w:cs="Times New Roman"/>
          <w:szCs w:val="24"/>
        </w:rPr>
        <w:t>D</w:t>
      </w:r>
      <w:r w:rsidR="006F6931" w:rsidRPr="00C1689C">
        <w:rPr>
          <w:rFonts w:cs="Times New Roman"/>
          <w:szCs w:val="24"/>
        </w:rPr>
        <w:t xml:space="preserve">ifferently put, </w:t>
      </w:r>
      <w:r w:rsidRPr="00C1689C">
        <w:rPr>
          <w:rFonts w:cs="Times New Roman"/>
          <w:szCs w:val="24"/>
        </w:rPr>
        <w:t>his philosophy is that of “</w:t>
      </w:r>
      <w:r w:rsidR="006F6931" w:rsidRPr="00C1689C">
        <w:rPr>
          <w:rFonts w:cs="Times New Roman"/>
          <w:szCs w:val="24"/>
        </w:rPr>
        <w:t>humans make the rules</w:t>
      </w:r>
      <w:r w:rsidRPr="00C1689C">
        <w:rPr>
          <w:rFonts w:cs="Times New Roman"/>
          <w:szCs w:val="24"/>
        </w:rPr>
        <w:t>.”</w:t>
      </w:r>
    </w:p>
    <w:p w14:paraId="49F3C80C" w14:textId="4231FAC1" w:rsidR="004B4CAA" w:rsidRPr="00C1689C" w:rsidRDefault="00E2792A" w:rsidP="00BA003D">
      <w:pPr>
        <w:ind w:firstLine="720"/>
        <w:rPr>
          <w:rFonts w:cs="Times New Roman"/>
          <w:szCs w:val="24"/>
        </w:rPr>
      </w:pPr>
      <w:r w:rsidRPr="00C1689C">
        <w:rPr>
          <w:rFonts w:cs="Times New Roman"/>
          <w:szCs w:val="24"/>
        </w:rPr>
        <w:t xml:space="preserve">Finally, another philosophical foundation </w:t>
      </w:r>
      <w:r w:rsidR="003F43A4" w:rsidRPr="00C1689C">
        <w:rPr>
          <w:rFonts w:cs="Times New Roman"/>
          <w:szCs w:val="24"/>
        </w:rPr>
        <w:t>of</w:t>
      </w:r>
      <w:r w:rsidRPr="00C1689C">
        <w:rPr>
          <w:rFonts w:cs="Times New Roman"/>
          <w:szCs w:val="24"/>
        </w:rPr>
        <w:t xml:space="preserve"> Fletcher</w:t>
      </w:r>
      <w:r w:rsidR="003F43A4" w:rsidRPr="00C1689C">
        <w:rPr>
          <w:rFonts w:cs="Times New Roman"/>
          <w:szCs w:val="24"/>
        </w:rPr>
        <w:t>’s ethical beliefs</w:t>
      </w:r>
      <w:r w:rsidR="00582E8B" w:rsidRPr="00C1689C">
        <w:rPr>
          <w:rFonts w:cs="Times New Roman"/>
          <w:szCs w:val="24"/>
        </w:rPr>
        <w:t xml:space="preserve"> is Consequentialism</w:t>
      </w:r>
      <w:r w:rsidR="003F43A4" w:rsidRPr="00C1689C">
        <w:rPr>
          <w:rFonts w:cs="Times New Roman"/>
          <w:szCs w:val="24"/>
        </w:rPr>
        <w:t xml:space="preserve">. </w:t>
      </w:r>
      <w:r w:rsidR="00582E8B" w:rsidRPr="00C1689C">
        <w:rPr>
          <w:rFonts w:cs="Times New Roman"/>
          <w:szCs w:val="24"/>
        </w:rPr>
        <w:t>Though not exactly the same, Fletcher’s consequentialism is similar to utilitarianism. Like U</w:t>
      </w:r>
      <w:r w:rsidR="00BA003D" w:rsidRPr="00C1689C">
        <w:rPr>
          <w:rFonts w:cs="Times New Roman"/>
          <w:szCs w:val="24"/>
        </w:rPr>
        <w:t>tili</w:t>
      </w:r>
      <w:r w:rsidR="00582E8B" w:rsidRPr="00C1689C">
        <w:rPr>
          <w:rFonts w:cs="Times New Roman"/>
          <w:szCs w:val="24"/>
        </w:rPr>
        <w:t xml:space="preserve">tarianism, consequentialism </w:t>
      </w:r>
      <w:r w:rsidR="003F43A4" w:rsidRPr="00C1689C">
        <w:rPr>
          <w:rFonts w:cs="Times New Roman"/>
          <w:szCs w:val="24"/>
        </w:rPr>
        <w:t>focus</w:t>
      </w:r>
      <w:r w:rsidR="00582E8B" w:rsidRPr="00C1689C">
        <w:rPr>
          <w:rFonts w:cs="Times New Roman"/>
          <w:szCs w:val="24"/>
        </w:rPr>
        <w:t>es</w:t>
      </w:r>
      <w:r w:rsidR="003F43A4" w:rsidRPr="00C1689C">
        <w:rPr>
          <w:rFonts w:cs="Times New Roman"/>
          <w:szCs w:val="24"/>
        </w:rPr>
        <w:t xml:space="preserve"> on the end and consequences of actions. </w:t>
      </w:r>
      <w:r w:rsidR="00BA003D" w:rsidRPr="00C1689C">
        <w:rPr>
          <w:rFonts w:cs="Times New Roman"/>
          <w:szCs w:val="24"/>
        </w:rPr>
        <w:t xml:space="preserve">Fletcher avers, every moral decision involves four factors (the ends, the means, the </w:t>
      </w:r>
      <w:r w:rsidR="00BA003D" w:rsidRPr="00C1689C">
        <w:rPr>
          <w:rFonts w:cs="Times New Roman"/>
          <w:szCs w:val="24"/>
        </w:rPr>
        <w:lastRenderedPageBreak/>
        <w:t>motives, and the foreseeable results both direct and indirect)</w:t>
      </w:r>
      <w:r w:rsidR="004E67E3" w:rsidRPr="00C1689C">
        <w:rPr>
          <w:rFonts w:cs="Times New Roman"/>
          <w:szCs w:val="24"/>
        </w:rPr>
        <w:t>.</w:t>
      </w:r>
      <w:r w:rsidR="004E67E3" w:rsidRPr="00C1689C">
        <w:rPr>
          <w:rStyle w:val="FootnoteReference"/>
          <w:rFonts w:cs="Times New Roman"/>
          <w:sz w:val="24"/>
          <w:szCs w:val="24"/>
        </w:rPr>
        <w:footnoteReference w:id="12"/>
      </w:r>
      <w:r w:rsidR="004E67E3" w:rsidRPr="00C1689C">
        <w:rPr>
          <w:rFonts w:cs="Times New Roman"/>
          <w:szCs w:val="24"/>
        </w:rPr>
        <w:t xml:space="preserve"> </w:t>
      </w:r>
      <w:r w:rsidR="003F43A4" w:rsidRPr="00C1689C">
        <w:rPr>
          <w:rFonts w:cs="Times New Roman"/>
          <w:szCs w:val="24"/>
        </w:rPr>
        <w:t xml:space="preserve">Simply put, the end justifies the means.  </w:t>
      </w:r>
      <w:r w:rsidR="00582E8B" w:rsidRPr="00C1689C">
        <w:rPr>
          <w:rFonts w:cs="Times New Roman"/>
          <w:szCs w:val="24"/>
        </w:rPr>
        <w:t>That being said, this philosophical thought has some limitations</w:t>
      </w:r>
      <w:r w:rsidR="0060311B" w:rsidRPr="00C1689C">
        <w:rPr>
          <w:rFonts w:cs="Times New Roman"/>
          <w:szCs w:val="24"/>
        </w:rPr>
        <w:t>. For instance, unless a person is God</w:t>
      </w:r>
      <w:r w:rsidR="00582E8B" w:rsidRPr="00C1689C">
        <w:rPr>
          <w:rFonts w:cs="Times New Roman"/>
          <w:szCs w:val="24"/>
        </w:rPr>
        <w:t>,</w:t>
      </w:r>
      <w:r w:rsidR="0060311B" w:rsidRPr="00C1689C">
        <w:rPr>
          <w:rFonts w:cs="Times New Roman"/>
          <w:szCs w:val="24"/>
        </w:rPr>
        <w:t xml:space="preserve"> </w:t>
      </w:r>
      <w:r w:rsidR="00582E8B" w:rsidRPr="00C1689C">
        <w:rPr>
          <w:rFonts w:cs="Times New Roman"/>
          <w:szCs w:val="24"/>
        </w:rPr>
        <w:t>he</w:t>
      </w:r>
      <w:r w:rsidR="0060311B" w:rsidRPr="00C1689C">
        <w:rPr>
          <w:rFonts w:cs="Times New Roman"/>
          <w:szCs w:val="24"/>
        </w:rPr>
        <w:t xml:space="preserve"> or she cannot be able to predict </w:t>
      </w:r>
      <w:r w:rsidR="00582E8B" w:rsidRPr="00C1689C">
        <w:rPr>
          <w:rFonts w:cs="Times New Roman"/>
          <w:szCs w:val="24"/>
        </w:rPr>
        <w:t>the exact outcome of their actions. Generally, they might but sometimes they may not be able to do so. with the precision that they hoped for</w:t>
      </w:r>
      <w:r w:rsidR="0060311B" w:rsidRPr="00C1689C">
        <w:rPr>
          <w:rFonts w:cs="Times New Roman"/>
          <w:szCs w:val="24"/>
        </w:rPr>
        <w:t>. For instance. it might make a cancer patient feel good if we lied to him that he will quickly recover. However, it is most likely that in the end he will die. Our good and loving intentions do not necessarily translate to a good outcome.</w:t>
      </w:r>
    </w:p>
    <w:p w14:paraId="6350D4F1" w14:textId="77777777" w:rsidR="004B4CAA" w:rsidRPr="00C1689C" w:rsidRDefault="004B4CAA" w:rsidP="004B4CAA">
      <w:pPr>
        <w:pStyle w:val="Heading2"/>
        <w:rPr>
          <w:rFonts w:cs="Times New Roman"/>
          <w:szCs w:val="24"/>
        </w:rPr>
      </w:pPr>
      <w:bookmarkStart w:id="21" w:name="_Toc90261146"/>
      <w:r w:rsidRPr="00C1689C">
        <w:rPr>
          <w:rFonts w:cs="Times New Roman"/>
          <w:szCs w:val="24"/>
        </w:rPr>
        <w:t>The central theory of love</w:t>
      </w:r>
      <w:bookmarkEnd w:id="21"/>
    </w:p>
    <w:p w14:paraId="7551C590" w14:textId="38CB908F" w:rsidR="00AC0F9A" w:rsidRPr="00C1689C" w:rsidRDefault="00BA003D" w:rsidP="00FB108E">
      <w:pPr>
        <w:ind w:firstLine="720"/>
        <w:rPr>
          <w:rFonts w:cs="Times New Roman"/>
          <w:szCs w:val="24"/>
        </w:rPr>
      </w:pPr>
      <w:r w:rsidRPr="00C1689C">
        <w:rPr>
          <w:rFonts w:cs="Times New Roman"/>
          <w:szCs w:val="24"/>
        </w:rPr>
        <w:t xml:space="preserve">Besides utility, </w:t>
      </w:r>
      <w:r w:rsidR="005B6826" w:rsidRPr="00C1689C">
        <w:rPr>
          <w:rFonts w:cs="Times New Roman"/>
          <w:szCs w:val="24"/>
        </w:rPr>
        <w:t xml:space="preserve">the most overriding </w:t>
      </w:r>
      <w:r w:rsidR="000619B0" w:rsidRPr="00C1689C">
        <w:rPr>
          <w:rFonts w:cs="Times New Roman"/>
          <w:szCs w:val="24"/>
        </w:rPr>
        <w:t>principle</w:t>
      </w:r>
      <w:r w:rsidR="005B6826" w:rsidRPr="00C1689C">
        <w:rPr>
          <w:rFonts w:cs="Times New Roman"/>
          <w:szCs w:val="24"/>
        </w:rPr>
        <w:t xml:space="preserve"> by Fletcher on his ethical beliefs is agape (love).</w:t>
      </w:r>
      <w:r w:rsidR="000619B0" w:rsidRPr="00C1689C">
        <w:rPr>
          <w:rFonts w:cs="Times New Roman"/>
          <w:szCs w:val="24"/>
        </w:rPr>
        <w:t xml:space="preserve"> Love according to Fletcher is the only law or principle that is binding, unexceptionable, always good and right, and regardless of the circumstances.</w:t>
      </w:r>
      <w:r w:rsidR="00C467C6">
        <w:rPr>
          <w:rFonts w:cs="Times New Roman"/>
          <w:szCs w:val="24"/>
        </w:rPr>
        <w:t xml:space="preserve"> </w:t>
      </w:r>
      <w:r w:rsidR="000619B0" w:rsidRPr="00C1689C">
        <w:rPr>
          <w:rFonts w:cs="Times New Roman"/>
          <w:szCs w:val="24"/>
        </w:rPr>
        <w:t xml:space="preserve"> </w:t>
      </w:r>
      <w:r w:rsidR="00C467C6">
        <w:rPr>
          <w:rFonts w:cs="Times New Roman"/>
          <w:szCs w:val="24"/>
        </w:rPr>
        <w:t>It</w:t>
      </w:r>
      <w:r w:rsidR="00C467C6" w:rsidRPr="00C467C6">
        <w:rPr>
          <w:rFonts w:cs="Times New Roman"/>
          <w:szCs w:val="24"/>
        </w:rPr>
        <w:t xml:space="preserve"> is the sole factor in making moral judgments</w:t>
      </w:r>
      <w:r w:rsidR="00C467C6">
        <w:rPr>
          <w:rFonts w:cs="Times New Roman"/>
          <w:szCs w:val="24"/>
        </w:rPr>
        <w:t>.</w:t>
      </w:r>
      <w:r w:rsidR="00C467C6">
        <w:rPr>
          <w:rStyle w:val="FootnoteReference"/>
          <w:rFonts w:cs="Times New Roman"/>
          <w:szCs w:val="24"/>
        </w:rPr>
        <w:footnoteReference w:id="13"/>
      </w:r>
      <w:r w:rsidR="00C467C6">
        <w:rPr>
          <w:rFonts w:cs="Times New Roman"/>
          <w:szCs w:val="24"/>
        </w:rPr>
        <w:t xml:space="preserve"> </w:t>
      </w:r>
      <w:r w:rsidR="005A2A5F" w:rsidRPr="00C1689C">
        <w:rPr>
          <w:rFonts w:cs="Times New Roman"/>
          <w:szCs w:val="24"/>
        </w:rPr>
        <w:t>Thus</w:t>
      </w:r>
      <w:r w:rsidR="0087130F" w:rsidRPr="00C1689C">
        <w:rPr>
          <w:rFonts w:cs="Times New Roman"/>
          <w:szCs w:val="24"/>
        </w:rPr>
        <w:t>, a moral law should only be complied with if it does not violate love.</w:t>
      </w:r>
      <w:r w:rsidR="000619B0" w:rsidRPr="00C1689C">
        <w:rPr>
          <w:rFonts w:cs="Times New Roman"/>
          <w:szCs w:val="24"/>
        </w:rPr>
        <w:t xml:space="preserve"> In every situation, fletcher claims that an individual has to ask themselves what is the most loving thing to do? </w:t>
      </w:r>
      <w:r w:rsidR="0087130F" w:rsidRPr="00C1689C">
        <w:rPr>
          <w:rFonts w:cs="Times New Roman"/>
          <w:szCs w:val="24"/>
        </w:rPr>
        <w:t xml:space="preserve"> In the words of Paul, “</w:t>
      </w:r>
      <w:r w:rsidR="00570D16" w:rsidRPr="00C1689C">
        <w:rPr>
          <w:rFonts w:cs="Times New Roman"/>
          <w:szCs w:val="24"/>
        </w:rPr>
        <w:t>Let no debt remain outstanding, except the continuing debt to love one another</w:t>
      </w:r>
      <w:r w:rsidR="0087130F" w:rsidRPr="00C1689C">
        <w:rPr>
          <w:rFonts w:cs="Times New Roman"/>
          <w:szCs w:val="24"/>
        </w:rPr>
        <w:t>.” (Rom 13:8).</w:t>
      </w:r>
    </w:p>
    <w:p w14:paraId="00C6B2BD" w14:textId="5F911E97" w:rsidR="000B7654" w:rsidRPr="00C1689C" w:rsidRDefault="000B7654" w:rsidP="000B7654">
      <w:pPr>
        <w:pStyle w:val="Heading1"/>
        <w:rPr>
          <w:rFonts w:cs="Times New Roman"/>
          <w:szCs w:val="24"/>
        </w:rPr>
      </w:pPr>
      <w:bookmarkStart w:id="22" w:name="_Toc90261147"/>
      <w:r w:rsidRPr="00C1689C">
        <w:rPr>
          <w:rFonts w:cs="Times New Roman"/>
          <w:szCs w:val="24"/>
        </w:rPr>
        <w:t>Situation Ethics illogicalness</w:t>
      </w:r>
      <w:bookmarkEnd w:id="22"/>
    </w:p>
    <w:p w14:paraId="6F744DC9" w14:textId="77777777" w:rsidR="00E62F6F" w:rsidRPr="00C1689C" w:rsidRDefault="00740F51" w:rsidP="00CF46FF">
      <w:pPr>
        <w:ind w:firstLine="720"/>
        <w:rPr>
          <w:rFonts w:cs="Times New Roman"/>
          <w:szCs w:val="24"/>
        </w:rPr>
      </w:pPr>
      <w:r w:rsidRPr="00C1689C">
        <w:rPr>
          <w:rFonts w:cs="Times New Roman"/>
          <w:szCs w:val="24"/>
        </w:rPr>
        <w:t>There are about two difficult challenges that those who support Fletcher’s situation ethics have to confront. The first concerns s</w:t>
      </w:r>
      <w:r w:rsidR="00265F15" w:rsidRPr="00C1689C">
        <w:rPr>
          <w:rFonts w:cs="Times New Roman"/>
          <w:szCs w:val="24"/>
        </w:rPr>
        <w:t xml:space="preserve">tandard </w:t>
      </w:r>
      <w:r w:rsidRPr="00C1689C">
        <w:rPr>
          <w:rFonts w:cs="Times New Roman"/>
          <w:szCs w:val="24"/>
        </w:rPr>
        <w:t xml:space="preserve">of </w:t>
      </w:r>
      <w:r w:rsidR="00265F15" w:rsidRPr="00C1689C">
        <w:rPr>
          <w:rFonts w:cs="Times New Roman"/>
          <w:szCs w:val="24"/>
        </w:rPr>
        <w:t>value</w:t>
      </w:r>
      <w:r w:rsidRPr="00C1689C">
        <w:rPr>
          <w:rFonts w:cs="Times New Roman"/>
          <w:szCs w:val="24"/>
        </w:rPr>
        <w:t>. When Fletcher proposes that a person ought to make a decision that is based on the greatest good for the greatest number, he falls short of letting people know what th</w:t>
      </w:r>
      <w:r w:rsidR="000A5AF5" w:rsidRPr="00C1689C">
        <w:rPr>
          <w:rFonts w:cs="Times New Roman"/>
          <w:szCs w:val="24"/>
        </w:rPr>
        <w:t>at</w:t>
      </w:r>
      <w:r w:rsidRPr="00C1689C">
        <w:rPr>
          <w:rFonts w:cs="Times New Roman"/>
          <w:szCs w:val="24"/>
        </w:rPr>
        <w:t xml:space="preserve"> standard is. </w:t>
      </w:r>
      <w:r w:rsidR="000A5AF5" w:rsidRPr="00C1689C">
        <w:rPr>
          <w:rFonts w:cs="Times New Roman"/>
          <w:szCs w:val="24"/>
        </w:rPr>
        <w:t xml:space="preserve">Simply purporting that an individual should aim for </w:t>
      </w:r>
      <w:r w:rsidR="000A5AF5" w:rsidRPr="00C1689C">
        <w:rPr>
          <w:rFonts w:cs="Times New Roman"/>
          <w:szCs w:val="24"/>
        </w:rPr>
        <w:lastRenderedPageBreak/>
        <w:t xml:space="preserve">the welfare of the other does not necessarily clarify what that welfare looks like, what is meant by welfare and also the quality of that welfare. By implication, Fletcher is making the same mistake </w:t>
      </w:r>
      <w:r w:rsidR="00E62F6F" w:rsidRPr="00C1689C">
        <w:rPr>
          <w:rFonts w:cs="Times New Roman"/>
          <w:szCs w:val="24"/>
        </w:rPr>
        <w:t xml:space="preserve">of moral absolutism </w:t>
      </w:r>
      <w:r w:rsidR="000A5AF5" w:rsidRPr="00C1689C">
        <w:rPr>
          <w:rFonts w:cs="Times New Roman"/>
          <w:szCs w:val="24"/>
        </w:rPr>
        <w:t xml:space="preserve">that he </w:t>
      </w:r>
      <w:r w:rsidR="00E62F6F" w:rsidRPr="00C1689C">
        <w:rPr>
          <w:rFonts w:cs="Times New Roman"/>
          <w:szCs w:val="24"/>
        </w:rPr>
        <w:t>is uncomfortable with.</w:t>
      </w:r>
      <w:r w:rsidR="000A5AF5" w:rsidRPr="00C1689C">
        <w:rPr>
          <w:rFonts w:cs="Times New Roman"/>
          <w:szCs w:val="24"/>
        </w:rPr>
        <w:t xml:space="preserve"> </w:t>
      </w:r>
      <w:r w:rsidR="00E62F6F" w:rsidRPr="00C1689C">
        <w:rPr>
          <w:rFonts w:cs="Times New Roman"/>
          <w:szCs w:val="24"/>
        </w:rPr>
        <w:t xml:space="preserve">His theory of situation ethics is as a result of finding moral absolutism or legalism too rigid. It follows that if his moral principle of basing decisions on the greatest good for the greatest number would be heeded perfectly, it means it must be not only universal but also absolute. </w:t>
      </w:r>
    </w:p>
    <w:p w14:paraId="5D4F797F" w14:textId="1EB8D87D" w:rsidR="00265F15" w:rsidRPr="00C1689C" w:rsidRDefault="000A5AF5" w:rsidP="00CF46FF">
      <w:pPr>
        <w:ind w:firstLine="720"/>
        <w:rPr>
          <w:rFonts w:cs="Times New Roman"/>
          <w:szCs w:val="24"/>
        </w:rPr>
      </w:pPr>
      <w:r w:rsidRPr="00C1689C">
        <w:rPr>
          <w:rFonts w:cs="Times New Roman"/>
          <w:szCs w:val="24"/>
        </w:rPr>
        <w:t>Fletcher</w:t>
      </w:r>
      <w:r w:rsidR="00E62F6F" w:rsidRPr="00C1689C">
        <w:rPr>
          <w:rFonts w:cs="Times New Roman"/>
          <w:szCs w:val="24"/>
        </w:rPr>
        <w:t xml:space="preserve"> however does not see it that </w:t>
      </w:r>
      <w:r w:rsidR="00715389" w:rsidRPr="00C1689C">
        <w:rPr>
          <w:rFonts w:cs="Times New Roman"/>
          <w:szCs w:val="24"/>
        </w:rPr>
        <w:t>way. He</w:t>
      </w:r>
      <w:r w:rsidRPr="00C1689C">
        <w:rPr>
          <w:rFonts w:cs="Times New Roman"/>
          <w:szCs w:val="24"/>
        </w:rPr>
        <w:t xml:space="preserve"> would like to distinguish the method of situation ethics from any particular evaluative standard</w:t>
      </w:r>
      <w:r w:rsidR="00715389" w:rsidRPr="00C1689C">
        <w:rPr>
          <w:rFonts w:cs="Times New Roman"/>
          <w:szCs w:val="24"/>
        </w:rPr>
        <w:t xml:space="preserve"> to escape this apparent illogicalness. He thus proposes a method of situation ethics that can be use with different standards of value such as eternal salvation and earthly survival to determine what is good for </w:t>
      </w:r>
      <w:r w:rsidR="00CF46FF" w:rsidRPr="00C1689C">
        <w:rPr>
          <w:rFonts w:cs="Times New Roman"/>
          <w:szCs w:val="24"/>
        </w:rPr>
        <w:t>people.</w:t>
      </w:r>
    </w:p>
    <w:p w14:paraId="3455E35E" w14:textId="67C183AF" w:rsidR="00CF46FF" w:rsidRPr="00C1689C" w:rsidRDefault="00CF46FF" w:rsidP="00CF46FF">
      <w:pPr>
        <w:ind w:firstLine="720"/>
        <w:rPr>
          <w:rFonts w:cs="Times New Roman"/>
          <w:szCs w:val="24"/>
        </w:rPr>
      </w:pPr>
      <w:r w:rsidRPr="00C1689C">
        <w:rPr>
          <w:rFonts w:cs="Times New Roman"/>
          <w:szCs w:val="24"/>
        </w:rPr>
        <w:t xml:space="preserve">Another problem of situation ethics is its difficulty of defining situations. </w:t>
      </w:r>
      <w:r w:rsidR="003A5EE1" w:rsidRPr="00C1689C">
        <w:rPr>
          <w:rFonts w:cs="Times New Roman"/>
          <w:szCs w:val="24"/>
        </w:rPr>
        <w:t xml:space="preserve">Often the definition is ridden with ambiguities and inconsistencies. </w:t>
      </w:r>
      <w:r w:rsidRPr="00C1689C">
        <w:rPr>
          <w:rFonts w:cs="Times New Roman"/>
          <w:szCs w:val="24"/>
        </w:rPr>
        <w:t>Fletcher</w:t>
      </w:r>
      <w:r w:rsidR="003A5EE1" w:rsidRPr="00C1689C">
        <w:rPr>
          <w:rFonts w:cs="Times New Roman"/>
          <w:szCs w:val="24"/>
        </w:rPr>
        <w:t>,</w:t>
      </w:r>
      <w:r w:rsidRPr="00C1689C">
        <w:rPr>
          <w:rFonts w:cs="Times New Roman"/>
          <w:szCs w:val="24"/>
        </w:rPr>
        <w:t xml:space="preserve"> for instance </w:t>
      </w:r>
      <w:r w:rsidR="00E44F92" w:rsidRPr="00C1689C">
        <w:rPr>
          <w:rFonts w:cs="Times New Roman"/>
          <w:szCs w:val="24"/>
        </w:rPr>
        <w:t>gives this definition:</w:t>
      </w:r>
      <w:r w:rsidRPr="00C1689C">
        <w:rPr>
          <w:rFonts w:cs="Times New Roman"/>
          <w:szCs w:val="24"/>
        </w:rPr>
        <w:t xml:space="preserve"> </w:t>
      </w:r>
      <w:r w:rsidR="005323CE" w:rsidRPr="00C1689C">
        <w:rPr>
          <w:rFonts w:cs="Times New Roman"/>
          <w:szCs w:val="24"/>
        </w:rPr>
        <w:t>“</w:t>
      </w:r>
      <w:r w:rsidRPr="00C1689C">
        <w:rPr>
          <w:rFonts w:cs="Times New Roman"/>
          <w:szCs w:val="24"/>
        </w:rPr>
        <w:t xml:space="preserve">Christian </w:t>
      </w:r>
      <w:r w:rsidR="005323CE" w:rsidRPr="00C1689C">
        <w:rPr>
          <w:rFonts w:cs="Times New Roman"/>
          <w:szCs w:val="24"/>
        </w:rPr>
        <w:t>action should be tailored to fit objective circumstances, Situation.”</w:t>
      </w:r>
      <w:r w:rsidR="005323CE" w:rsidRPr="00C1689C">
        <w:rPr>
          <w:rStyle w:val="FootnoteReference"/>
          <w:rFonts w:cs="Times New Roman"/>
          <w:sz w:val="24"/>
          <w:szCs w:val="24"/>
        </w:rPr>
        <w:footnoteReference w:id="14"/>
      </w:r>
      <w:r w:rsidR="00E44F92" w:rsidRPr="00C1689C">
        <w:rPr>
          <w:rFonts w:cs="Times New Roman"/>
          <w:szCs w:val="24"/>
        </w:rPr>
        <w:t xml:space="preserve"> The question is how can objective circumstances be a situation?</w:t>
      </w:r>
      <w:r w:rsidR="003A5EE1" w:rsidRPr="00C1689C">
        <w:rPr>
          <w:rFonts w:cs="Times New Roman"/>
          <w:szCs w:val="24"/>
        </w:rPr>
        <w:t xml:space="preserve"> Besides, interpreting situations can be difficult. Since there is no clear standard, an individual interpreting the situation may not have any prior reference point on how to interpret the situation at hand. Also, it is hard to situate the boundaries of the situation. How does one determine the beginning or end of a situation?</w:t>
      </w:r>
    </w:p>
    <w:p w14:paraId="41D36A9D" w14:textId="747E7FD0" w:rsidR="000B7654" w:rsidRPr="00C1689C" w:rsidRDefault="000B7654" w:rsidP="000B7654">
      <w:pPr>
        <w:pStyle w:val="Heading1"/>
        <w:rPr>
          <w:rFonts w:cs="Times New Roman"/>
          <w:szCs w:val="24"/>
        </w:rPr>
      </w:pPr>
      <w:bookmarkStart w:id="23" w:name="_Toc90261148"/>
      <w:r w:rsidRPr="00C1689C">
        <w:rPr>
          <w:rFonts w:cs="Times New Roman"/>
          <w:szCs w:val="24"/>
        </w:rPr>
        <w:t xml:space="preserve">Application </w:t>
      </w:r>
      <w:r w:rsidR="004D27EB" w:rsidRPr="00C1689C">
        <w:rPr>
          <w:rFonts w:cs="Times New Roman"/>
          <w:szCs w:val="24"/>
        </w:rPr>
        <w:t xml:space="preserve">Of Situation Ethics </w:t>
      </w:r>
      <w:r w:rsidR="004D27EB">
        <w:rPr>
          <w:rFonts w:cs="Times New Roman"/>
          <w:szCs w:val="24"/>
        </w:rPr>
        <w:t>i</w:t>
      </w:r>
      <w:r w:rsidR="004D27EB" w:rsidRPr="00C1689C">
        <w:rPr>
          <w:rFonts w:cs="Times New Roman"/>
          <w:szCs w:val="24"/>
        </w:rPr>
        <w:t>n Contemporary Issues</w:t>
      </w:r>
      <w:bookmarkEnd w:id="23"/>
    </w:p>
    <w:p w14:paraId="7EB3B6C4" w14:textId="0B9F3F8A" w:rsidR="00A948A0" w:rsidRPr="00C1689C" w:rsidRDefault="003A5EE1" w:rsidP="00E2792A">
      <w:pPr>
        <w:ind w:firstLine="720"/>
        <w:rPr>
          <w:rFonts w:cs="Times New Roman"/>
          <w:szCs w:val="24"/>
        </w:rPr>
      </w:pPr>
      <w:r w:rsidRPr="00C1689C">
        <w:rPr>
          <w:rFonts w:cs="Times New Roman"/>
          <w:szCs w:val="24"/>
        </w:rPr>
        <w:t xml:space="preserve">Nearly all contemporary moral issues </w:t>
      </w:r>
      <w:r w:rsidR="00440B17" w:rsidRPr="00C1689C">
        <w:rPr>
          <w:rFonts w:cs="Times New Roman"/>
          <w:szCs w:val="24"/>
        </w:rPr>
        <w:t xml:space="preserve">arise from the wedge that situation ethics has created </w:t>
      </w:r>
      <w:r w:rsidR="00C1689C">
        <w:rPr>
          <w:rFonts w:cs="Times New Roman"/>
          <w:szCs w:val="24"/>
        </w:rPr>
        <w:t>against</w:t>
      </w:r>
      <w:r w:rsidR="00440B17" w:rsidRPr="00C1689C">
        <w:rPr>
          <w:rFonts w:cs="Times New Roman"/>
          <w:szCs w:val="24"/>
        </w:rPr>
        <w:t xml:space="preserve"> traditional view</w:t>
      </w:r>
      <w:r w:rsidR="00C1689C">
        <w:rPr>
          <w:rFonts w:cs="Times New Roman"/>
          <w:szCs w:val="24"/>
        </w:rPr>
        <w:t>s</w:t>
      </w:r>
      <w:r w:rsidRPr="00C1689C">
        <w:rPr>
          <w:rFonts w:cs="Times New Roman"/>
          <w:szCs w:val="24"/>
        </w:rPr>
        <w:t>.</w:t>
      </w:r>
      <w:r w:rsidR="004E67E3" w:rsidRPr="00C1689C">
        <w:rPr>
          <w:rFonts w:cs="Times New Roman"/>
          <w:szCs w:val="24"/>
        </w:rPr>
        <w:t xml:space="preserve"> </w:t>
      </w:r>
      <w:r w:rsidR="00C1689C">
        <w:rPr>
          <w:rFonts w:cs="Times New Roman"/>
          <w:szCs w:val="24"/>
        </w:rPr>
        <w:t>Never have</w:t>
      </w:r>
      <w:r w:rsidR="004E67E3" w:rsidRPr="00C1689C">
        <w:rPr>
          <w:rFonts w:cs="Times New Roman"/>
          <w:szCs w:val="24"/>
        </w:rPr>
        <w:t xml:space="preserve"> many societies </w:t>
      </w:r>
      <w:r w:rsidR="00C1689C">
        <w:rPr>
          <w:rFonts w:cs="Times New Roman"/>
          <w:szCs w:val="24"/>
        </w:rPr>
        <w:t>leaned</w:t>
      </w:r>
      <w:r w:rsidR="004E67E3" w:rsidRPr="00C1689C">
        <w:rPr>
          <w:rFonts w:cs="Times New Roman"/>
          <w:szCs w:val="24"/>
        </w:rPr>
        <w:t xml:space="preserve"> towards </w:t>
      </w:r>
      <w:r w:rsidR="00A948A0" w:rsidRPr="00C1689C">
        <w:rPr>
          <w:rFonts w:cs="Times New Roman"/>
          <w:szCs w:val="24"/>
        </w:rPr>
        <w:t>making decisions based on circumstances</w:t>
      </w:r>
      <w:r w:rsidR="00C1689C">
        <w:rPr>
          <w:rFonts w:cs="Times New Roman"/>
          <w:szCs w:val="24"/>
        </w:rPr>
        <w:t xml:space="preserve"> than in the recent decades</w:t>
      </w:r>
      <w:r w:rsidR="00A948A0" w:rsidRPr="00C1689C">
        <w:rPr>
          <w:rFonts w:cs="Times New Roman"/>
          <w:szCs w:val="24"/>
        </w:rPr>
        <w:t xml:space="preserve">. </w:t>
      </w:r>
      <w:r w:rsidRPr="00C1689C">
        <w:rPr>
          <w:rFonts w:cs="Times New Roman"/>
          <w:szCs w:val="24"/>
        </w:rPr>
        <w:t xml:space="preserve"> </w:t>
      </w:r>
      <w:r w:rsidR="00A948A0" w:rsidRPr="00C1689C">
        <w:rPr>
          <w:rFonts w:cs="Times New Roman"/>
          <w:szCs w:val="24"/>
        </w:rPr>
        <w:t xml:space="preserve">Currently, the homosexual fraternity </w:t>
      </w:r>
      <w:r w:rsidR="00C1689C">
        <w:rPr>
          <w:rFonts w:cs="Times New Roman"/>
          <w:szCs w:val="24"/>
        </w:rPr>
        <w:t xml:space="preserve">that has benefited immensely from liberal governments is fighting had to obtain recognition and </w:t>
      </w:r>
      <w:r w:rsidR="00C1689C">
        <w:rPr>
          <w:rFonts w:cs="Times New Roman"/>
          <w:szCs w:val="24"/>
        </w:rPr>
        <w:lastRenderedPageBreak/>
        <w:t>acceptable from mainstream churches. The argument in focus is that</w:t>
      </w:r>
      <w:r w:rsidR="00A948A0" w:rsidRPr="00C1689C">
        <w:rPr>
          <w:rFonts w:cs="Times New Roman"/>
          <w:szCs w:val="24"/>
        </w:rPr>
        <w:t xml:space="preserve"> God loves everybody.</w:t>
      </w:r>
      <w:r w:rsidR="00C1689C">
        <w:rPr>
          <w:rFonts w:cs="Times New Roman"/>
          <w:szCs w:val="24"/>
        </w:rPr>
        <w:t xml:space="preserve"> </w:t>
      </w:r>
      <w:r w:rsidR="003C45E6">
        <w:rPr>
          <w:rFonts w:cs="Times New Roman"/>
          <w:szCs w:val="24"/>
        </w:rPr>
        <w:t>On the back of their mind, they have Joseph Fletcher’s understanding of love.</w:t>
      </w:r>
      <w:r w:rsidR="00A948A0" w:rsidRPr="00C1689C">
        <w:rPr>
          <w:rFonts w:cs="Times New Roman"/>
          <w:szCs w:val="24"/>
        </w:rPr>
        <w:t xml:space="preserve"> In addition, a compelling argument has been that the church needs to accommodate them to be in tandem of the prevailing circumstances. </w:t>
      </w:r>
    </w:p>
    <w:p w14:paraId="59CCB364" w14:textId="5E18AE8F" w:rsidR="003A5EE1" w:rsidRPr="00711597" w:rsidRDefault="004E67E3" w:rsidP="00E2792A">
      <w:pPr>
        <w:ind w:firstLine="720"/>
        <w:rPr>
          <w:rFonts w:cs="Times New Roman"/>
          <w:szCs w:val="24"/>
        </w:rPr>
      </w:pPr>
      <w:r w:rsidRPr="00C1689C">
        <w:rPr>
          <w:rFonts w:cs="Times New Roman"/>
          <w:szCs w:val="24"/>
        </w:rPr>
        <w:t xml:space="preserve">In bioethics, </w:t>
      </w:r>
      <w:r w:rsidR="006F6931" w:rsidRPr="00C1689C">
        <w:rPr>
          <w:rFonts w:cs="Times New Roman"/>
          <w:szCs w:val="24"/>
        </w:rPr>
        <w:t xml:space="preserve">Joseph Fletcher limited himself to </w:t>
      </w:r>
      <w:r w:rsidR="00E2792A" w:rsidRPr="00C1689C">
        <w:rPr>
          <w:rFonts w:cs="Times New Roman"/>
          <w:szCs w:val="24"/>
        </w:rPr>
        <w:t>five practical problems in the practice of medicine. These are: the truthful communication of findings to the patient, regulation of conception, artificial insemination, sterilization, and euthanasia.</w:t>
      </w:r>
      <w:r w:rsidR="005B6826" w:rsidRPr="00C1689C">
        <w:rPr>
          <w:rStyle w:val="FootnoteReference"/>
          <w:rFonts w:cs="Times New Roman"/>
          <w:sz w:val="24"/>
          <w:szCs w:val="24"/>
        </w:rPr>
        <w:footnoteReference w:id="15"/>
      </w:r>
      <w:r w:rsidR="00E2792A" w:rsidRPr="00C1689C">
        <w:rPr>
          <w:rFonts w:cs="Times New Roman"/>
          <w:szCs w:val="24"/>
        </w:rPr>
        <w:t xml:space="preserve"> </w:t>
      </w:r>
      <w:r w:rsidR="00440B17" w:rsidRPr="00C1689C">
        <w:rPr>
          <w:rFonts w:cs="Times New Roman"/>
          <w:szCs w:val="24"/>
        </w:rPr>
        <w:t xml:space="preserve">On matters abortion, Joseph Fletcher believed that abortion was wrong but </w:t>
      </w:r>
      <w:r w:rsidR="0060311B" w:rsidRPr="00C1689C">
        <w:rPr>
          <w:rFonts w:cs="Times New Roman"/>
          <w:szCs w:val="24"/>
        </w:rPr>
        <w:t>may be the lesser of two evils. For instance, he opined that in the case whereby a woman has been raped, then the most loving thing to do was to abort.</w:t>
      </w:r>
      <w:r w:rsidR="003C45E6">
        <w:rPr>
          <w:rFonts w:cs="Times New Roman"/>
          <w:szCs w:val="24"/>
        </w:rPr>
        <w:t xml:space="preserve"> Based on his views, many people became open to letting women decide </w:t>
      </w:r>
      <w:r w:rsidR="00D82D1F">
        <w:rPr>
          <w:rFonts w:cs="Times New Roman"/>
          <w:szCs w:val="24"/>
        </w:rPr>
        <w:t>what to do with their bodies</w:t>
      </w:r>
      <w:r w:rsidR="003C45E6">
        <w:rPr>
          <w:rFonts w:cs="Times New Roman"/>
          <w:szCs w:val="24"/>
        </w:rPr>
        <w:t xml:space="preserve">. </w:t>
      </w:r>
      <w:r w:rsidR="00711597">
        <w:rPr>
          <w:rFonts w:cs="Times New Roman"/>
          <w:szCs w:val="24"/>
        </w:rPr>
        <w:t xml:space="preserve">Few years after his book, the US Supreme court made a remarkable ruling known on roe vs wade. In this ruling, </w:t>
      </w:r>
      <w:r w:rsidR="00711597" w:rsidRPr="00711597">
        <w:rPr>
          <w:rFonts w:cs="Times New Roman"/>
          <w:szCs w:val="24"/>
        </w:rPr>
        <w:t xml:space="preserve">the court averred that </w:t>
      </w:r>
      <w:r w:rsidR="00711597" w:rsidRPr="00711597">
        <w:rPr>
          <w:rFonts w:cs="Times New Roman"/>
          <w:szCs w:val="24"/>
        </w:rPr>
        <w:t>the Constitution of the United States protect</w:t>
      </w:r>
      <w:r w:rsidR="00711597">
        <w:rPr>
          <w:rFonts w:cs="Times New Roman"/>
          <w:szCs w:val="24"/>
        </w:rPr>
        <w:t>ed</w:t>
      </w:r>
      <w:r w:rsidR="00711597" w:rsidRPr="00711597">
        <w:rPr>
          <w:rFonts w:cs="Times New Roman"/>
          <w:szCs w:val="24"/>
        </w:rPr>
        <w:t xml:space="preserve"> a pregnant woman's liberty to choose to have an abortion without excessive government restriction.</w:t>
      </w:r>
      <w:r w:rsidR="00711597">
        <w:rPr>
          <w:rFonts w:cs="Times New Roman"/>
          <w:szCs w:val="24"/>
        </w:rPr>
        <w:t xml:space="preserve"> Interestingly, to this day, there is a tension between this ruling and </w:t>
      </w:r>
      <w:r w:rsidR="00D82D1F">
        <w:rPr>
          <w:rFonts w:cs="Times New Roman"/>
          <w:szCs w:val="24"/>
        </w:rPr>
        <w:t>Evangelical Christians</w:t>
      </w:r>
      <w:r w:rsidR="00711597">
        <w:rPr>
          <w:rFonts w:cs="Times New Roman"/>
          <w:szCs w:val="24"/>
        </w:rPr>
        <w:t xml:space="preserve">. From time to time, states and other legislative bodies, keep revisiting the ruling with the intent to </w:t>
      </w:r>
      <w:r w:rsidR="00D82D1F">
        <w:rPr>
          <w:rFonts w:cs="Times New Roman"/>
          <w:szCs w:val="24"/>
        </w:rPr>
        <w:t>codify or</w:t>
      </w:r>
      <w:r w:rsidR="00711597">
        <w:rPr>
          <w:rFonts w:cs="Times New Roman"/>
          <w:szCs w:val="24"/>
        </w:rPr>
        <w:t xml:space="preserve"> overturn it altogether. A case in point is the ongoing Mississippi Supreme Court abortion case. </w:t>
      </w:r>
    </w:p>
    <w:p w14:paraId="5E025B68" w14:textId="5038914E" w:rsidR="000B7654" w:rsidRPr="00C1689C" w:rsidRDefault="000B7654" w:rsidP="000B7654">
      <w:pPr>
        <w:pStyle w:val="Heading1"/>
        <w:rPr>
          <w:rFonts w:cs="Times New Roman"/>
          <w:szCs w:val="24"/>
        </w:rPr>
      </w:pPr>
      <w:bookmarkStart w:id="24" w:name="_Toc90261149"/>
      <w:r w:rsidRPr="00C1689C">
        <w:rPr>
          <w:rFonts w:cs="Times New Roman"/>
          <w:szCs w:val="24"/>
        </w:rPr>
        <w:t>Theological Implications</w:t>
      </w:r>
      <w:bookmarkEnd w:id="24"/>
    </w:p>
    <w:p w14:paraId="5C5EDFD4" w14:textId="7872FBB3" w:rsidR="000469B3" w:rsidRDefault="00EE70A1" w:rsidP="00D82D1F">
      <w:pPr>
        <w:ind w:firstLine="720"/>
        <w:rPr>
          <w:rFonts w:cs="Times New Roman"/>
          <w:szCs w:val="24"/>
        </w:rPr>
      </w:pPr>
      <w:r>
        <w:rPr>
          <w:rFonts w:cs="Times New Roman"/>
          <w:szCs w:val="24"/>
        </w:rPr>
        <w:t xml:space="preserve">When thinking about the theological implications of situation ethics, </w:t>
      </w:r>
      <w:r w:rsidR="00E82856">
        <w:rPr>
          <w:rFonts w:cs="Times New Roman"/>
          <w:szCs w:val="24"/>
        </w:rPr>
        <w:t>no doctrine falls under scrutiny other that the doctrine</w:t>
      </w:r>
      <w:r w:rsidR="000A1C98">
        <w:rPr>
          <w:rFonts w:cs="Times New Roman"/>
          <w:szCs w:val="24"/>
        </w:rPr>
        <w:t>s</w:t>
      </w:r>
      <w:r w:rsidR="00E82856">
        <w:rPr>
          <w:rFonts w:cs="Times New Roman"/>
          <w:szCs w:val="24"/>
        </w:rPr>
        <w:t xml:space="preserve"> of God </w:t>
      </w:r>
      <w:r w:rsidR="000A1C98">
        <w:rPr>
          <w:rFonts w:cs="Times New Roman"/>
          <w:szCs w:val="24"/>
        </w:rPr>
        <w:t>and the Bible</w:t>
      </w:r>
      <w:r w:rsidR="00E82856">
        <w:rPr>
          <w:rFonts w:cs="Times New Roman"/>
          <w:szCs w:val="24"/>
        </w:rPr>
        <w:t xml:space="preserve">. </w:t>
      </w:r>
      <w:r w:rsidR="00537847">
        <w:rPr>
          <w:rFonts w:cs="Times New Roman"/>
          <w:szCs w:val="24"/>
        </w:rPr>
        <w:t xml:space="preserve">Classical Christianity teaches that there are moral imperatives </w:t>
      </w:r>
      <w:r w:rsidR="000A1C98">
        <w:rPr>
          <w:rFonts w:cs="Times New Roman"/>
          <w:szCs w:val="24"/>
        </w:rPr>
        <w:t>t</w:t>
      </w:r>
      <w:r w:rsidR="00537847">
        <w:rPr>
          <w:rFonts w:cs="Times New Roman"/>
          <w:szCs w:val="24"/>
        </w:rPr>
        <w:t xml:space="preserve">hat apply </w:t>
      </w:r>
      <w:r w:rsidR="000A1C98">
        <w:rPr>
          <w:rFonts w:cs="Times New Roman"/>
          <w:szCs w:val="24"/>
        </w:rPr>
        <w:t xml:space="preserve">anywhere and all the time </w:t>
      </w:r>
      <w:r w:rsidR="00537847">
        <w:rPr>
          <w:rFonts w:cs="Times New Roman"/>
          <w:szCs w:val="24"/>
        </w:rPr>
        <w:t xml:space="preserve">when faced with an ethical </w:t>
      </w:r>
      <w:r w:rsidR="00537847">
        <w:rPr>
          <w:rFonts w:cs="Times New Roman"/>
          <w:szCs w:val="24"/>
        </w:rPr>
        <w:lastRenderedPageBreak/>
        <w:t xml:space="preserve">issue. </w:t>
      </w:r>
      <w:r w:rsidR="009D0254">
        <w:rPr>
          <w:rFonts w:cs="Times New Roman"/>
          <w:szCs w:val="24"/>
        </w:rPr>
        <w:t>in this regard therefore, situation ethics seems to dilute and denigrate the authority of scriptures</w:t>
      </w:r>
      <w:r w:rsidR="00537847">
        <w:rPr>
          <w:rFonts w:cs="Times New Roman"/>
          <w:szCs w:val="24"/>
        </w:rPr>
        <w:t xml:space="preserve">. </w:t>
      </w:r>
      <w:r w:rsidR="004D27EB">
        <w:rPr>
          <w:rFonts w:cs="Times New Roman"/>
          <w:szCs w:val="24"/>
        </w:rPr>
        <w:t xml:space="preserve">In addition, </w:t>
      </w:r>
      <w:r w:rsidR="009D0254">
        <w:rPr>
          <w:rFonts w:cs="Times New Roman"/>
          <w:szCs w:val="24"/>
        </w:rPr>
        <w:t xml:space="preserve">Situation ethics removes God </w:t>
      </w:r>
      <w:r w:rsidR="007A566F">
        <w:rPr>
          <w:rFonts w:cs="Times New Roman"/>
          <w:szCs w:val="24"/>
        </w:rPr>
        <w:t xml:space="preserve">from the throne as the moral sovereign of the universe and </w:t>
      </w:r>
      <w:r w:rsidR="009D0254">
        <w:rPr>
          <w:rFonts w:cs="Times New Roman"/>
          <w:szCs w:val="24"/>
        </w:rPr>
        <w:t xml:space="preserve">substitutes him with man. </w:t>
      </w:r>
      <w:r w:rsidR="004466B0">
        <w:rPr>
          <w:rFonts w:cs="Times New Roman"/>
          <w:szCs w:val="24"/>
        </w:rPr>
        <w:t xml:space="preserve"> </w:t>
      </w:r>
    </w:p>
    <w:p w14:paraId="127695C6" w14:textId="7C7B499F" w:rsidR="00EE70A1" w:rsidRDefault="000469B3" w:rsidP="00D82D1F">
      <w:pPr>
        <w:ind w:firstLine="720"/>
        <w:rPr>
          <w:rFonts w:cs="Times New Roman"/>
          <w:szCs w:val="24"/>
        </w:rPr>
      </w:pPr>
      <w:r>
        <w:rPr>
          <w:rFonts w:cs="Times New Roman"/>
          <w:szCs w:val="24"/>
        </w:rPr>
        <w:t>Take the example of abortion. The</w:t>
      </w:r>
      <w:r w:rsidR="00542505">
        <w:rPr>
          <w:rFonts w:cs="Times New Roman"/>
          <w:szCs w:val="24"/>
        </w:rPr>
        <w:t xml:space="preserve"> Bible teaches </w:t>
      </w:r>
      <w:r>
        <w:rPr>
          <w:rFonts w:cs="Times New Roman"/>
          <w:szCs w:val="24"/>
        </w:rPr>
        <w:t>sanctity of life. God is against anyone who sheds innocent blood (Prov. 6:17)</w:t>
      </w:r>
      <w:r w:rsidR="00542505">
        <w:rPr>
          <w:rFonts w:cs="Times New Roman"/>
          <w:szCs w:val="24"/>
        </w:rPr>
        <w:t xml:space="preserve">. </w:t>
      </w:r>
      <w:r>
        <w:rPr>
          <w:rFonts w:cs="Times New Roman"/>
          <w:szCs w:val="24"/>
        </w:rPr>
        <w:t xml:space="preserve">Contrary to these teachings, </w:t>
      </w:r>
      <w:r w:rsidR="00542505">
        <w:rPr>
          <w:rFonts w:cs="Times New Roman"/>
          <w:szCs w:val="24"/>
        </w:rPr>
        <w:t xml:space="preserve">situation ethics purports that each individual should depending on the circumstances decide whether to end a pregnancy or not. If Christianity was to adopt this, it means that God and his word will cease to be the standard. Man will become his own </w:t>
      </w:r>
      <w:r w:rsidR="00594ADF">
        <w:rPr>
          <w:rFonts w:cs="Times New Roman"/>
          <w:szCs w:val="24"/>
        </w:rPr>
        <w:t>standard</w:t>
      </w:r>
      <w:r w:rsidR="00542505">
        <w:rPr>
          <w:rFonts w:cs="Times New Roman"/>
          <w:szCs w:val="24"/>
        </w:rPr>
        <w:t>.</w:t>
      </w:r>
      <w:r w:rsidR="00E82856" w:rsidRPr="00E82856">
        <w:rPr>
          <w:rFonts w:cs="Times New Roman"/>
          <w:szCs w:val="24"/>
        </w:rPr>
        <w:t xml:space="preserve"> </w:t>
      </w:r>
      <w:r w:rsidR="00E82856">
        <w:rPr>
          <w:rFonts w:cs="Times New Roman"/>
          <w:szCs w:val="24"/>
        </w:rPr>
        <w:t xml:space="preserve">The book of Judges </w:t>
      </w:r>
      <w:r w:rsidR="00594ADF">
        <w:rPr>
          <w:rFonts w:cs="Times New Roman"/>
          <w:szCs w:val="24"/>
        </w:rPr>
        <w:t>documents</w:t>
      </w:r>
      <w:r w:rsidR="00E82856">
        <w:rPr>
          <w:rFonts w:cs="Times New Roman"/>
          <w:szCs w:val="24"/>
        </w:rPr>
        <w:t xml:space="preserve"> several instances when the Israelites had no ruler</w:t>
      </w:r>
      <w:r w:rsidR="00594ADF">
        <w:rPr>
          <w:rFonts w:cs="Times New Roman"/>
          <w:szCs w:val="24"/>
        </w:rPr>
        <w:t>s</w:t>
      </w:r>
      <w:r w:rsidR="00E82856">
        <w:rPr>
          <w:rFonts w:cs="Times New Roman"/>
          <w:szCs w:val="24"/>
        </w:rPr>
        <w:t xml:space="preserve"> to lead them.  In Judges </w:t>
      </w:r>
      <w:r w:rsidR="00E82856">
        <w:rPr>
          <w:rFonts w:cs="Times New Roman"/>
          <w:szCs w:val="24"/>
        </w:rPr>
        <w:t>17:6</w:t>
      </w:r>
      <w:r w:rsidR="00E82856">
        <w:rPr>
          <w:rFonts w:cs="Times New Roman"/>
          <w:szCs w:val="24"/>
        </w:rPr>
        <w:t>, the writer observes,</w:t>
      </w:r>
      <w:r w:rsidR="00E82856">
        <w:rPr>
          <w:rFonts w:cs="Times New Roman"/>
          <w:szCs w:val="24"/>
        </w:rPr>
        <w:t xml:space="preserve"> “I</w:t>
      </w:r>
      <w:r w:rsidR="00E82856" w:rsidRPr="00EE70A1">
        <w:rPr>
          <w:rFonts w:cs="Times New Roman"/>
          <w:szCs w:val="24"/>
        </w:rPr>
        <w:t>n those days Israel had no king; everyone did as they saw fit.</w:t>
      </w:r>
      <w:r w:rsidR="00E82856">
        <w:rPr>
          <w:rFonts w:cs="Times New Roman"/>
          <w:szCs w:val="24"/>
        </w:rPr>
        <w:t>”</w:t>
      </w:r>
      <w:r w:rsidR="00E82856">
        <w:rPr>
          <w:rFonts w:cs="Times New Roman"/>
          <w:szCs w:val="24"/>
        </w:rPr>
        <w:t xml:space="preserve"> Now, it is not hard to imagine the level of chaos that ensued as everyone did what they saw fit. </w:t>
      </w:r>
      <w:r w:rsidR="00FF6442">
        <w:rPr>
          <w:rFonts w:cs="Times New Roman"/>
          <w:szCs w:val="24"/>
        </w:rPr>
        <w:t>Societies</w:t>
      </w:r>
      <w:r w:rsidR="007A566F">
        <w:rPr>
          <w:rFonts w:cs="Times New Roman"/>
          <w:szCs w:val="24"/>
        </w:rPr>
        <w:t xml:space="preserve"> should never have to be this way.</w:t>
      </w:r>
    </w:p>
    <w:p w14:paraId="02E38827" w14:textId="6DEAE6FA" w:rsidR="00594ADF" w:rsidRPr="00594ADF" w:rsidRDefault="007A566F" w:rsidP="00594ADF">
      <w:pPr>
        <w:ind w:firstLine="720"/>
        <w:rPr>
          <w:rFonts w:cs="Times New Roman"/>
          <w:color w:val="333333"/>
          <w:szCs w:val="24"/>
          <w:shd w:val="clear" w:color="auto" w:fill="FFFFFF"/>
        </w:rPr>
      </w:pPr>
      <w:r>
        <w:rPr>
          <w:rFonts w:cs="Times New Roman"/>
          <w:szCs w:val="24"/>
        </w:rPr>
        <w:t xml:space="preserve">The </w:t>
      </w:r>
      <w:r w:rsidR="00143F1C" w:rsidRPr="00C1689C">
        <w:rPr>
          <w:rFonts w:cs="Times New Roman"/>
          <w:szCs w:val="24"/>
        </w:rPr>
        <w:t xml:space="preserve">ethical teaching of Jesus directly </w:t>
      </w:r>
      <w:r w:rsidR="00594ADF">
        <w:rPr>
          <w:rFonts w:cs="Times New Roman"/>
          <w:szCs w:val="24"/>
        </w:rPr>
        <w:t>d</w:t>
      </w:r>
      <w:r w:rsidR="00143F1C" w:rsidRPr="00C1689C">
        <w:rPr>
          <w:rFonts w:cs="Times New Roman"/>
          <w:szCs w:val="24"/>
        </w:rPr>
        <w:t>erives from the perceived character of God and from relationship with him.</w:t>
      </w:r>
      <w:r w:rsidR="00143F1C" w:rsidRPr="00C1689C">
        <w:rPr>
          <w:rFonts w:cs="Times New Roman"/>
          <w:color w:val="333333"/>
          <w:szCs w:val="24"/>
          <w:shd w:val="clear" w:color="auto" w:fill="FFFFFF"/>
        </w:rPr>
        <w:t xml:space="preserve"> </w:t>
      </w:r>
      <w:r>
        <w:rPr>
          <w:rFonts w:cs="Times New Roman"/>
          <w:color w:val="333333"/>
          <w:szCs w:val="24"/>
          <w:shd w:val="clear" w:color="auto" w:fill="FFFFFF"/>
        </w:rPr>
        <w:t>therefore, any concept that remove God out of the picture no matter how good it might</w:t>
      </w:r>
      <w:r w:rsidR="00594ADF">
        <w:rPr>
          <w:rFonts w:cs="Times New Roman"/>
          <w:color w:val="333333"/>
          <w:szCs w:val="24"/>
          <w:shd w:val="clear" w:color="auto" w:fill="FFFFFF"/>
        </w:rPr>
        <w:t xml:space="preserve"> be</w:t>
      </w:r>
      <w:r>
        <w:rPr>
          <w:rFonts w:cs="Times New Roman"/>
          <w:color w:val="333333"/>
          <w:szCs w:val="24"/>
          <w:shd w:val="clear" w:color="auto" w:fill="FFFFFF"/>
        </w:rPr>
        <w:t xml:space="preserve">, is likely to cause problems. </w:t>
      </w:r>
      <w:r w:rsidR="00594ADF">
        <w:rPr>
          <w:rFonts w:cs="Times New Roman"/>
          <w:szCs w:val="24"/>
        </w:rPr>
        <w:t>R.E.O White writes,</w:t>
      </w:r>
    </w:p>
    <w:p w14:paraId="71640376" w14:textId="47898C98" w:rsidR="00143F1C" w:rsidRPr="00C1689C" w:rsidRDefault="00143F1C" w:rsidP="00594ADF">
      <w:pPr>
        <w:spacing w:line="240" w:lineRule="auto"/>
        <w:ind w:left="720"/>
        <w:rPr>
          <w:rFonts w:cs="Times New Roman"/>
          <w:szCs w:val="24"/>
        </w:rPr>
      </w:pPr>
      <w:r w:rsidRPr="00C1689C">
        <w:rPr>
          <w:rFonts w:cs="Times New Roman"/>
          <w:szCs w:val="24"/>
        </w:rPr>
        <w:t>Human ethics, based on philosophical, sociological or psychological premises, or intuitive responses to isolated "situations, " attain only a consensus of good advice acceptable to people already virtuous in intention. Such moral counsel lacks permanence, authority, and motive power. Biblical ethics, deriving from knowledge and experience of God but forged always in historical real-life situations, problems and needs, reveals unchanging absolutes, inarguable authority, effective motivation, and redemptive power. The Old Testament emphasizes that God's requirements enshrine the secrets of total human welfare; the New Testament points to the man Jesus Christ and his intensely human story as embodiment of the ultimate ideal. Thus</w:t>
      </w:r>
      <w:r w:rsidR="004E67E3" w:rsidRPr="00C1689C">
        <w:rPr>
          <w:rFonts w:cs="Times New Roman"/>
          <w:szCs w:val="24"/>
        </w:rPr>
        <w:t>,</w:t>
      </w:r>
      <w:r w:rsidRPr="00C1689C">
        <w:rPr>
          <w:rFonts w:cs="Times New Roman"/>
          <w:szCs w:val="24"/>
        </w:rPr>
        <w:t xml:space="preserve"> biblical ethics prove more truly human in the end, enshrining the Creator's intention for his highest creatures.</w:t>
      </w:r>
      <w:r w:rsidRPr="00C1689C">
        <w:rPr>
          <w:rStyle w:val="FootnoteReference"/>
          <w:rFonts w:cs="Times New Roman"/>
          <w:sz w:val="24"/>
          <w:szCs w:val="24"/>
        </w:rPr>
        <w:footnoteReference w:id="16"/>
      </w:r>
    </w:p>
    <w:p w14:paraId="1AB09789" w14:textId="77777777" w:rsidR="00143F1C" w:rsidRPr="00C1689C" w:rsidRDefault="00143F1C" w:rsidP="00594ADF">
      <w:pPr>
        <w:spacing w:line="240" w:lineRule="auto"/>
        <w:rPr>
          <w:rFonts w:cs="Times New Roman"/>
          <w:b/>
          <w:szCs w:val="24"/>
        </w:rPr>
      </w:pPr>
    </w:p>
    <w:p w14:paraId="2CA7EFED" w14:textId="38B2AF66" w:rsidR="00594ADF" w:rsidRDefault="000B7654" w:rsidP="00FB108E">
      <w:pPr>
        <w:pStyle w:val="Heading1"/>
        <w:rPr>
          <w:rFonts w:cs="Times New Roman"/>
          <w:szCs w:val="24"/>
        </w:rPr>
      </w:pPr>
      <w:bookmarkStart w:id="25" w:name="_Toc90261150"/>
      <w:r w:rsidRPr="00C1689C">
        <w:rPr>
          <w:rFonts w:cs="Times New Roman"/>
          <w:szCs w:val="24"/>
        </w:rPr>
        <w:lastRenderedPageBreak/>
        <w:t xml:space="preserve">Situation Ethics </w:t>
      </w:r>
      <w:r w:rsidR="00FB108E">
        <w:rPr>
          <w:rFonts w:cs="Times New Roman"/>
          <w:szCs w:val="24"/>
        </w:rPr>
        <w:t>vs</w:t>
      </w:r>
      <w:r w:rsidRPr="00C1689C">
        <w:rPr>
          <w:rFonts w:cs="Times New Roman"/>
          <w:szCs w:val="24"/>
        </w:rPr>
        <w:t xml:space="preserve"> Exclusivity of the Gospel</w:t>
      </w:r>
      <w:bookmarkEnd w:id="25"/>
    </w:p>
    <w:p w14:paraId="3597933A" w14:textId="3698C177" w:rsidR="009D0254" w:rsidRDefault="00FB108E" w:rsidP="00FB108E">
      <w:pPr>
        <w:ind w:firstLine="720"/>
        <w:rPr>
          <w:rFonts w:cs="Times New Roman"/>
          <w:szCs w:val="24"/>
        </w:rPr>
      </w:pPr>
      <w:r>
        <w:rPr>
          <w:rFonts w:cs="Times New Roman"/>
          <w:szCs w:val="24"/>
        </w:rPr>
        <w:t xml:space="preserve">The thesis of this paper </w:t>
      </w:r>
      <w:r w:rsidR="00FF6442">
        <w:rPr>
          <w:rFonts w:cs="Times New Roman"/>
          <w:szCs w:val="24"/>
        </w:rPr>
        <w:t>was</w:t>
      </w:r>
      <w:r>
        <w:rPr>
          <w:rFonts w:cs="Times New Roman"/>
          <w:szCs w:val="24"/>
        </w:rPr>
        <w:t xml:space="preserve"> that though situation ethics has some merits, it should be rejected because it undermines the exclusivity of the gospel. In this section, I demonstrate how this is so. </w:t>
      </w:r>
    </w:p>
    <w:p w14:paraId="424FD826" w14:textId="31BCA64A" w:rsidR="001E401B" w:rsidRPr="00C1689C" w:rsidRDefault="009D0254" w:rsidP="00FF6442">
      <w:pPr>
        <w:ind w:firstLine="720"/>
        <w:rPr>
          <w:rFonts w:cs="Times New Roman"/>
          <w:szCs w:val="24"/>
        </w:rPr>
      </w:pPr>
      <w:r>
        <w:rPr>
          <w:rFonts w:cs="Times New Roman"/>
          <w:szCs w:val="24"/>
        </w:rPr>
        <w:t>F</w:t>
      </w:r>
      <w:r w:rsidR="00FB108E">
        <w:rPr>
          <w:rFonts w:cs="Times New Roman"/>
          <w:szCs w:val="24"/>
        </w:rPr>
        <w:t xml:space="preserve">irst and foremost, </w:t>
      </w:r>
      <w:r w:rsidR="001E401B">
        <w:rPr>
          <w:rFonts w:cs="Times New Roman"/>
          <w:szCs w:val="24"/>
        </w:rPr>
        <w:t>a</w:t>
      </w:r>
      <w:r w:rsidR="00FB108E">
        <w:rPr>
          <w:rFonts w:cs="Times New Roman"/>
          <w:szCs w:val="24"/>
        </w:rPr>
        <w:t xml:space="preserve">t that basic level, situation ethics </w:t>
      </w:r>
      <w:r w:rsidR="000A1C98">
        <w:rPr>
          <w:rFonts w:cs="Times New Roman"/>
          <w:szCs w:val="24"/>
        </w:rPr>
        <w:t xml:space="preserve">alienates itself from some of the central teachings of the Bible. </w:t>
      </w:r>
      <w:r w:rsidR="001E401B">
        <w:rPr>
          <w:rFonts w:cs="Times New Roman"/>
          <w:szCs w:val="24"/>
        </w:rPr>
        <w:t>For example, Fletcher claims, “</w:t>
      </w:r>
      <w:r w:rsidR="001E401B" w:rsidRPr="00C1689C">
        <w:rPr>
          <w:rFonts w:cs="Times New Roman"/>
          <w:szCs w:val="24"/>
        </w:rPr>
        <w:t>Christian morality is distinct from other moralities only because of its reason for righteousness, not by its standards of righteousness.</w:t>
      </w:r>
      <w:r w:rsidR="001E401B">
        <w:rPr>
          <w:rFonts w:cs="Times New Roman"/>
          <w:szCs w:val="24"/>
        </w:rPr>
        <w:t>”</w:t>
      </w:r>
      <w:r w:rsidR="001E401B" w:rsidRPr="00C1689C">
        <w:rPr>
          <w:rStyle w:val="FootnoteReference"/>
          <w:rFonts w:cs="Times New Roman"/>
          <w:sz w:val="24"/>
          <w:szCs w:val="24"/>
        </w:rPr>
        <w:footnoteReference w:id="17"/>
      </w:r>
      <w:r w:rsidR="001E401B">
        <w:rPr>
          <w:rFonts w:cs="Times New Roman"/>
          <w:szCs w:val="24"/>
        </w:rPr>
        <w:t xml:space="preserve"> Looking keenly at this statement, it appears that Fletcher is kicking out God. </w:t>
      </w:r>
      <w:r w:rsidR="00986EBC">
        <w:rPr>
          <w:rFonts w:cs="Times New Roman"/>
          <w:szCs w:val="24"/>
        </w:rPr>
        <w:t>Christians believe that God is the standard of their righteousness. Hebrews 4:15 reminds the believers of who they should emulate, and that i</w:t>
      </w:r>
      <w:r w:rsidR="006914E8">
        <w:rPr>
          <w:rFonts w:cs="Times New Roman"/>
          <w:szCs w:val="24"/>
        </w:rPr>
        <w:t>s</w:t>
      </w:r>
      <w:r w:rsidR="00986EBC">
        <w:rPr>
          <w:rFonts w:cs="Times New Roman"/>
          <w:szCs w:val="24"/>
        </w:rPr>
        <w:t xml:space="preserve"> Jesus Christ. </w:t>
      </w:r>
      <w:r w:rsidR="006914E8">
        <w:rPr>
          <w:rFonts w:cs="Times New Roman"/>
          <w:szCs w:val="24"/>
        </w:rPr>
        <w:t xml:space="preserve">The writer of Hebrew further encourages to look to </w:t>
      </w:r>
      <w:r w:rsidR="006265DD">
        <w:rPr>
          <w:rFonts w:cs="Times New Roman"/>
          <w:szCs w:val="24"/>
        </w:rPr>
        <w:t>Jesus</w:t>
      </w:r>
      <w:r w:rsidR="006914E8">
        <w:rPr>
          <w:rFonts w:cs="Times New Roman"/>
          <w:szCs w:val="24"/>
        </w:rPr>
        <w:t xml:space="preserve"> the author and finisher of their faith (12:2). All signs indicate that Christianity is distinct not </w:t>
      </w:r>
      <w:r w:rsidR="006265DD">
        <w:rPr>
          <w:rFonts w:cs="Times New Roman"/>
          <w:szCs w:val="24"/>
        </w:rPr>
        <w:t>only</w:t>
      </w:r>
      <w:r w:rsidR="006914E8">
        <w:rPr>
          <w:rFonts w:cs="Times New Roman"/>
          <w:szCs w:val="24"/>
        </w:rPr>
        <w:t xml:space="preserve"> because of the reason of righteousness but also because of the standard of righteousness. </w:t>
      </w:r>
      <w:r w:rsidR="00986EBC">
        <w:rPr>
          <w:rFonts w:cs="Times New Roman"/>
          <w:szCs w:val="24"/>
        </w:rPr>
        <w:t xml:space="preserve">Christ is a perfect standard for the believer. Though he was tempted like all other human beings, he did not sin. </w:t>
      </w:r>
      <w:r w:rsidR="006265DD">
        <w:rPr>
          <w:rFonts w:cs="Times New Roman"/>
          <w:szCs w:val="24"/>
        </w:rPr>
        <w:t>This is phenomenal as n</w:t>
      </w:r>
      <w:r w:rsidR="00986EBC">
        <w:rPr>
          <w:rFonts w:cs="Times New Roman"/>
          <w:szCs w:val="24"/>
        </w:rPr>
        <w:t>o other founder of any religion came out of this world unscathed by sin. All sinned and fell short of the glory of God (Rom 3:23)</w:t>
      </w:r>
      <w:r w:rsidR="00BE72F0">
        <w:rPr>
          <w:rFonts w:cs="Times New Roman"/>
          <w:szCs w:val="24"/>
        </w:rPr>
        <w:t xml:space="preserve">. </w:t>
      </w:r>
    </w:p>
    <w:p w14:paraId="34BF60C9" w14:textId="002BFD3E" w:rsidR="00FB108E" w:rsidRDefault="000A1C98" w:rsidP="009D0254">
      <w:pPr>
        <w:ind w:firstLine="720"/>
        <w:rPr>
          <w:rFonts w:cs="Times New Roman"/>
          <w:szCs w:val="24"/>
        </w:rPr>
      </w:pPr>
      <w:r>
        <w:rPr>
          <w:rFonts w:cs="Times New Roman"/>
          <w:szCs w:val="24"/>
        </w:rPr>
        <w:t xml:space="preserve">Biblical teachings strictly admonish that there are moral laws that are universally acceptable and not depended on circumstances. In </w:t>
      </w:r>
      <w:r w:rsidR="004E70F0">
        <w:rPr>
          <w:rFonts w:cs="Times New Roman"/>
          <w:szCs w:val="24"/>
        </w:rPr>
        <w:t>their</w:t>
      </w:r>
      <w:r>
        <w:rPr>
          <w:rFonts w:cs="Times New Roman"/>
          <w:szCs w:val="24"/>
        </w:rPr>
        <w:t xml:space="preserve"> book, </w:t>
      </w:r>
      <w:r w:rsidRPr="004E70F0">
        <w:rPr>
          <w:rFonts w:cs="Times New Roman"/>
          <w:i/>
          <w:iCs/>
          <w:szCs w:val="24"/>
        </w:rPr>
        <w:t>I don’t have enough faith to be an atheist,</w:t>
      </w:r>
      <w:r>
        <w:rPr>
          <w:rFonts w:cs="Times New Roman"/>
          <w:szCs w:val="24"/>
        </w:rPr>
        <w:t xml:space="preserve"> Norman Geisler and Frank Turek argue </w:t>
      </w:r>
      <w:r w:rsidR="003D6B6A">
        <w:rPr>
          <w:rFonts w:cs="Times New Roman"/>
          <w:szCs w:val="24"/>
        </w:rPr>
        <w:t>“</w:t>
      </w:r>
      <w:r w:rsidR="003D6B6A">
        <w:t>Without an objective standard of meaning and morality, then life is meaningless and there’s nothing absolutely right or wrong. Everything is merely a matter of opinion</w:t>
      </w:r>
      <w:r w:rsidR="003D6B6A">
        <w:t>.”</w:t>
      </w:r>
      <w:r w:rsidR="003D6B6A">
        <w:rPr>
          <w:rStyle w:val="FootnoteReference"/>
        </w:rPr>
        <w:footnoteReference w:id="18"/>
      </w:r>
    </w:p>
    <w:p w14:paraId="16F9FC32" w14:textId="47744AF6" w:rsidR="000B7654" w:rsidRDefault="00580B71" w:rsidP="00580B71">
      <w:pPr>
        <w:pStyle w:val="Heading1"/>
      </w:pPr>
      <w:bookmarkStart w:id="26" w:name="_Toc90261151"/>
      <w:r>
        <w:lastRenderedPageBreak/>
        <w:t>Conclusion</w:t>
      </w:r>
      <w:bookmarkEnd w:id="26"/>
    </w:p>
    <w:p w14:paraId="2FF38DE9" w14:textId="228C3D9B" w:rsidR="00721355" w:rsidRDefault="00580B71" w:rsidP="003D1147">
      <w:pPr>
        <w:ind w:firstLine="720"/>
        <w:rPr>
          <w:rFonts w:cs="Times New Roman"/>
          <w:szCs w:val="24"/>
        </w:rPr>
      </w:pPr>
      <w:r>
        <w:rPr>
          <w:rFonts w:cs="Times New Roman"/>
          <w:szCs w:val="24"/>
        </w:rPr>
        <w:t xml:space="preserve">Joseph Fletcher might have died but his </w:t>
      </w:r>
      <w:r w:rsidR="007A6F5E">
        <w:rPr>
          <w:rFonts w:cs="Times New Roman"/>
          <w:szCs w:val="24"/>
        </w:rPr>
        <w:t>ethical beliefs</w:t>
      </w:r>
      <w:r w:rsidR="00833812">
        <w:rPr>
          <w:rFonts w:cs="Times New Roman"/>
          <w:szCs w:val="24"/>
        </w:rPr>
        <w:t xml:space="preserve"> still linger. No doubt his views on situation ethics </w:t>
      </w:r>
      <w:r w:rsidR="005372EB">
        <w:rPr>
          <w:rFonts w:cs="Times New Roman"/>
          <w:szCs w:val="24"/>
        </w:rPr>
        <w:t xml:space="preserve">are commendable. </w:t>
      </w:r>
      <w:r w:rsidR="003D1147">
        <w:rPr>
          <w:rFonts w:cs="Times New Roman"/>
          <w:szCs w:val="24"/>
        </w:rPr>
        <w:t xml:space="preserve">Fletcher implores </w:t>
      </w:r>
      <w:r w:rsidR="003D1147">
        <w:rPr>
          <w:rFonts w:cs="Times New Roman"/>
          <w:szCs w:val="24"/>
        </w:rPr>
        <w:t>decision makers</w:t>
      </w:r>
      <w:r w:rsidR="003D1147">
        <w:rPr>
          <w:rFonts w:cs="Times New Roman"/>
          <w:szCs w:val="24"/>
        </w:rPr>
        <w:t xml:space="preserve"> to ask themselves, “What is the most loving thing to do?” </w:t>
      </w:r>
      <w:r w:rsidR="003D1147">
        <w:rPr>
          <w:rFonts w:cs="Times New Roman"/>
          <w:szCs w:val="24"/>
        </w:rPr>
        <w:t>Answering this question, not</w:t>
      </w:r>
      <w:r w:rsidR="005372EB">
        <w:rPr>
          <w:rFonts w:cs="Times New Roman"/>
          <w:szCs w:val="24"/>
        </w:rPr>
        <w:t xml:space="preserve"> only help</w:t>
      </w:r>
      <w:r w:rsidR="003D1147">
        <w:rPr>
          <w:rFonts w:cs="Times New Roman"/>
          <w:szCs w:val="24"/>
        </w:rPr>
        <w:t>s</w:t>
      </w:r>
      <w:r w:rsidR="005372EB">
        <w:rPr>
          <w:rFonts w:cs="Times New Roman"/>
          <w:szCs w:val="24"/>
        </w:rPr>
        <w:t xml:space="preserve"> indi</w:t>
      </w:r>
      <w:r w:rsidR="00721355">
        <w:rPr>
          <w:rFonts w:cs="Times New Roman"/>
          <w:szCs w:val="24"/>
        </w:rPr>
        <w:t>vidual</w:t>
      </w:r>
      <w:r w:rsidR="003D1147">
        <w:rPr>
          <w:rFonts w:cs="Times New Roman"/>
          <w:szCs w:val="24"/>
        </w:rPr>
        <w:t>s</w:t>
      </w:r>
      <w:r w:rsidR="00721355">
        <w:rPr>
          <w:rFonts w:cs="Times New Roman"/>
          <w:szCs w:val="24"/>
        </w:rPr>
        <w:t xml:space="preserve"> make tough decisions, but also </w:t>
      </w:r>
      <w:r w:rsidR="002B716A">
        <w:rPr>
          <w:rFonts w:cs="Times New Roman"/>
          <w:szCs w:val="24"/>
        </w:rPr>
        <w:t>it</w:t>
      </w:r>
      <w:r w:rsidR="00721355">
        <w:rPr>
          <w:rFonts w:cs="Times New Roman"/>
          <w:szCs w:val="24"/>
        </w:rPr>
        <w:t xml:space="preserve"> g</w:t>
      </w:r>
      <w:r w:rsidR="003D1147">
        <w:rPr>
          <w:rFonts w:cs="Times New Roman"/>
          <w:szCs w:val="24"/>
        </w:rPr>
        <w:t>i</w:t>
      </w:r>
      <w:r w:rsidR="00721355">
        <w:rPr>
          <w:rFonts w:cs="Times New Roman"/>
          <w:szCs w:val="24"/>
        </w:rPr>
        <w:t>ve</w:t>
      </w:r>
      <w:r w:rsidR="002B716A">
        <w:rPr>
          <w:rFonts w:cs="Times New Roman"/>
          <w:szCs w:val="24"/>
        </w:rPr>
        <w:t>s</w:t>
      </w:r>
      <w:r w:rsidR="00721355">
        <w:rPr>
          <w:rFonts w:cs="Times New Roman"/>
          <w:szCs w:val="24"/>
        </w:rPr>
        <w:t xml:space="preserve"> </w:t>
      </w:r>
      <w:r w:rsidR="007A6F5E">
        <w:rPr>
          <w:rFonts w:cs="Times New Roman"/>
          <w:szCs w:val="24"/>
        </w:rPr>
        <w:t>them</w:t>
      </w:r>
      <w:r w:rsidR="00721355">
        <w:rPr>
          <w:rFonts w:cs="Times New Roman"/>
          <w:szCs w:val="24"/>
        </w:rPr>
        <w:t xml:space="preserve"> the liberty to make decisions based on their contexts. As a result, there is more harmon</w:t>
      </w:r>
      <w:r w:rsidR="003D1147">
        <w:rPr>
          <w:rFonts w:cs="Times New Roman"/>
          <w:szCs w:val="24"/>
        </w:rPr>
        <w:t xml:space="preserve">y resulting from not infringing </w:t>
      </w:r>
      <w:r w:rsidR="00721355">
        <w:rPr>
          <w:rFonts w:cs="Times New Roman"/>
          <w:szCs w:val="24"/>
        </w:rPr>
        <w:t xml:space="preserve">on the rights of others. </w:t>
      </w:r>
    </w:p>
    <w:p w14:paraId="536CAB6A" w14:textId="7284A271" w:rsidR="00580B71" w:rsidRPr="00C1689C" w:rsidRDefault="00833812" w:rsidP="007A6F5E">
      <w:pPr>
        <w:ind w:firstLine="720"/>
        <w:rPr>
          <w:rFonts w:cs="Times New Roman"/>
          <w:szCs w:val="24"/>
        </w:rPr>
      </w:pPr>
      <w:r>
        <w:rPr>
          <w:rFonts w:cs="Times New Roman"/>
          <w:szCs w:val="24"/>
        </w:rPr>
        <w:t xml:space="preserve"> In recent years, </w:t>
      </w:r>
      <w:r w:rsidR="00721355">
        <w:rPr>
          <w:rFonts w:cs="Times New Roman"/>
          <w:szCs w:val="24"/>
        </w:rPr>
        <w:t xml:space="preserve">as </w:t>
      </w:r>
      <w:r>
        <w:rPr>
          <w:rFonts w:cs="Times New Roman"/>
          <w:szCs w:val="24"/>
        </w:rPr>
        <w:t xml:space="preserve">contemporary issues such as abortion </w:t>
      </w:r>
      <w:r w:rsidR="00721355">
        <w:rPr>
          <w:rFonts w:cs="Times New Roman"/>
          <w:szCs w:val="24"/>
        </w:rPr>
        <w:t xml:space="preserve">take the center stage, Christians must ask themselves </w:t>
      </w:r>
      <w:r w:rsidR="007A6F5E">
        <w:rPr>
          <w:rFonts w:cs="Times New Roman"/>
          <w:szCs w:val="24"/>
        </w:rPr>
        <w:t>if they are willing to allow situation ethics dilute the gospel</w:t>
      </w:r>
      <w:r w:rsidR="00721355">
        <w:rPr>
          <w:rFonts w:cs="Times New Roman"/>
          <w:szCs w:val="24"/>
        </w:rPr>
        <w:t>.</w:t>
      </w:r>
      <w:r w:rsidR="002B716A">
        <w:rPr>
          <w:rFonts w:cs="Times New Roman"/>
          <w:szCs w:val="24"/>
        </w:rPr>
        <w:t xml:space="preserve"> Fletcher might have left to individuals to decide what utility and love mean</w:t>
      </w:r>
      <w:r w:rsidR="007A6F5E">
        <w:rPr>
          <w:rFonts w:cs="Times New Roman"/>
          <w:szCs w:val="24"/>
        </w:rPr>
        <w:t>t</w:t>
      </w:r>
      <w:r w:rsidR="002B716A">
        <w:rPr>
          <w:rFonts w:cs="Times New Roman"/>
          <w:szCs w:val="24"/>
        </w:rPr>
        <w:t xml:space="preserve"> </w:t>
      </w:r>
      <w:r w:rsidR="007A6F5E">
        <w:rPr>
          <w:rFonts w:cs="Times New Roman"/>
          <w:szCs w:val="24"/>
        </w:rPr>
        <w:t>in</w:t>
      </w:r>
      <w:r w:rsidR="002B716A">
        <w:rPr>
          <w:rFonts w:cs="Times New Roman"/>
          <w:szCs w:val="24"/>
        </w:rPr>
        <w:t xml:space="preserve"> a situation, but Christians should </w:t>
      </w:r>
      <w:r w:rsidR="00E6178F">
        <w:rPr>
          <w:rFonts w:cs="Times New Roman"/>
          <w:szCs w:val="24"/>
        </w:rPr>
        <w:t>stick to God’s word</w:t>
      </w:r>
      <w:r w:rsidR="002B716A">
        <w:rPr>
          <w:rFonts w:cs="Times New Roman"/>
          <w:szCs w:val="24"/>
        </w:rPr>
        <w:t>.</w:t>
      </w:r>
      <w:r w:rsidR="00CA2C4A">
        <w:rPr>
          <w:rFonts w:cs="Times New Roman"/>
          <w:szCs w:val="24"/>
        </w:rPr>
        <w:t xml:space="preserve"> God is love</w:t>
      </w:r>
      <w:r w:rsidR="00E6178F">
        <w:rPr>
          <w:rFonts w:cs="Times New Roman"/>
          <w:szCs w:val="24"/>
        </w:rPr>
        <w:t xml:space="preserve"> </w:t>
      </w:r>
      <w:r w:rsidR="000A71AB">
        <w:rPr>
          <w:rFonts w:cs="Times New Roman"/>
          <w:szCs w:val="24"/>
        </w:rPr>
        <w:t>a (</w:t>
      </w:r>
      <w:r w:rsidR="00E6178F">
        <w:rPr>
          <w:rFonts w:cs="Times New Roman"/>
          <w:szCs w:val="24"/>
        </w:rPr>
        <w:t>I John 4:16)</w:t>
      </w:r>
      <w:r w:rsidR="005372EB">
        <w:rPr>
          <w:rFonts w:cs="Times New Roman"/>
          <w:szCs w:val="24"/>
        </w:rPr>
        <w:t>.</w:t>
      </w:r>
      <w:r w:rsidR="00CA2C4A">
        <w:rPr>
          <w:rFonts w:cs="Times New Roman"/>
          <w:szCs w:val="24"/>
        </w:rPr>
        <w:t xml:space="preserve"> Love outside of him is not love at all. </w:t>
      </w:r>
      <w:r w:rsidR="002B716A">
        <w:rPr>
          <w:rFonts w:cs="Times New Roman"/>
          <w:szCs w:val="24"/>
        </w:rPr>
        <w:t>On utility, the Bible is adamant that we exist to bring God glory. As such therefor, the self-consumed utilitarian theory of Fletcher is one merit that one should wish to abandon.</w:t>
      </w:r>
      <w:r w:rsidR="007A6F5E">
        <w:rPr>
          <w:rFonts w:cs="Times New Roman"/>
          <w:szCs w:val="24"/>
        </w:rPr>
        <w:t xml:space="preserve"> </w:t>
      </w:r>
      <w:r w:rsidR="00CA2C4A">
        <w:rPr>
          <w:rFonts w:cs="Times New Roman"/>
          <w:szCs w:val="24"/>
        </w:rPr>
        <w:t>In closing</w:t>
      </w:r>
      <w:r w:rsidR="005372EB">
        <w:rPr>
          <w:rFonts w:cs="Times New Roman"/>
          <w:szCs w:val="24"/>
        </w:rPr>
        <w:t xml:space="preserve">, </w:t>
      </w:r>
      <w:r w:rsidR="007A6F5E">
        <w:rPr>
          <w:rFonts w:cs="Times New Roman"/>
          <w:szCs w:val="24"/>
        </w:rPr>
        <w:t>as per the given reasons, the paper</w:t>
      </w:r>
      <w:r w:rsidR="005372EB">
        <w:rPr>
          <w:rFonts w:cs="Times New Roman"/>
          <w:szCs w:val="24"/>
        </w:rPr>
        <w:t xml:space="preserve"> implores believers to reject situation ethics </w:t>
      </w:r>
      <w:r w:rsidR="007A6F5E">
        <w:rPr>
          <w:rFonts w:cs="Times New Roman"/>
          <w:szCs w:val="24"/>
        </w:rPr>
        <w:t>for the sake of the gospel.</w:t>
      </w:r>
      <w:r w:rsidR="005372EB">
        <w:rPr>
          <w:rFonts w:cs="Times New Roman"/>
          <w:szCs w:val="24"/>
        </w:rPr>
        <w:t xml:space="preserve"> </w:t>
      </w:r>
    </w:p>
    <w:p w14:paraId="73063103" w14:textId="77777777" w:rsidR="000B7654" w:rsidRPr="00C1689C" w:rsidRDefault="000B7654" w:rsidP="00DB370B">
      <w:pPr>
        <w:rPr>
          <w:rFonts w:cs="Times New Roman"/>
          <w:szCs w:val="24"/>
        </w:rPr>
      </w:pPr>
    </w:p>
    <w:p w14:paraId="561B7D8C" w14:textId="165202A2" w:rsidR="004E67E3" w:rsidRPr="00C1689C" w:rsidRDefault="004E67E3" w:rsidP="00DB370B">
      <w:pPr>
        <w:rPr>
          <w:rFonts w:cs="Times New Roman"/>
          <w:szCs w:val="24"/>
        </w:rPr>
      </w:pPr>
      <w:r w:rsidRPr="00C1689C">
        <w:rPr>
          <w:rFonts w:cs="Times New Roman"/>
          <w:szCs w:val="24"/>
        </w:rPr>
        <w:br w:type="page"/>
      </w:r>
    </w:p>
    <w:p w14:paraId="633BBCCB" w14:textId="77777777" w:rsidR="003343E2" w:rsidRPr="00C1689C" w:rsidRDefault="003343E2" w:rsidP="00DB370B">
      <w:pPr>
        <w:rPr>
          <w:rFonts w:cs="Times New Roman"/>
          <w:szCs w:val="24"/>
        </w:rPr>
      </w:pPr>
    </w:p>
    <w:p w14:paraId="17A910B2" w14:textId="37E7A521" w:rsidR="00886EA4" w:rsidRPr="00C1689C" w:rsidRDefault="00345185" w:rsidP="00886EA4">
      <w:pPr>
        <w:pStyle w:val="Heading1"/>
        <w:rPr>
          <w:rFonts w:cs="Times New Roman"/>
          <w:szCs w:val="24"/>
        </w:rPr>
      </w:pPr>
      <w:bookmarkStart w:id="27" w:name="_Toc90261152"/>
      <w:r w:rsidRPr="00C1689C">
        <w:rPr>
          <w:rFonts w:cs="Times New Roman"/>
          <w:szCs w:val="24"/>
        </w:rPr>
        <w:t>Bibliography</w:t>
      </w:r>
      <w:bookmarkEnd w:id="27"/>
    </w:p>
    <w:p w14:paraId="4BF22C2B" w14:textId="77777777" w:rsidR="00886EA4" w:rsidRPr="00C1689C" w:rsidRDefault="00886EA4" w:rsidP="00345185">
      <w:pPr>
        <w:spacing w:after="240" w:line="240" w:lineRule="auto"/>
        <w:rPr>
          <w:rFonts w:cs="Times New Roman"/>
          <w:szCs w:val="24"/>
        </w:rPr>
      </w:pPr>
      <w:r w:rsidRPr="00C1689C">
        <w:rPr>
          <w:rFonts w:cs="Times New Roman"/>
          <w:szCs w:val="24"/>
        </w:rPr>
        <w:t>Daniels, Anthony. "Little Emperors." </w:t>
      </w:r>
      <w:r w:rsidRPr="00C1689C">
        <w:rPr>
          <w:rFonts w:cs="Times New Roman"/>
          <w:i/>
          <w:iCs/>
          <w:szCs w:val="24"/>
        </w:rPr>
        <w:t>National Review (New York)</w:t>
      </w:r>
      <w:r w:rsidRPr="00C1689C">
        <w:rPr>
          <w:rFonts w:cs="Times New Roman"/>
          <w:szCs w:val="24"/>
        </w:rPr>
        <w:t> 63, no. 14 (2011): 28</w:t>
      </w:r>
    </w:p>
    <w:p w14:paraId="24954D9B" w14:textId="77777777" w:rsidR="00886EA4" w:rsidRPr="00C1689C" w:rsidRDefault="00886EA4" w:rsidP="00345185">
      <w:pPr>
        <w:spacing w:after="240" w:line="240" w:lineRule="auto"/>
        <w:rPr>
          <w:rFonts w:cs="Times New Roman"/>
          <w:color w:val="000000"/>
          <w:szCs w:val="24"/>
        </w:rPr>
      </w:pPr>
      <w:r w:rsidRPr="00C1689C">
        <w:rPr>
          <w:rFonts w:cs="Times New Roman"/>
          <w:szCs w:val="24"/>
        </w:rPr>
        <w:t>Fletcher, J. S. (Joseph Smith).</w:t>
      </w:r>
      <w:r w:rsidRPr="00C1689C">
        <w:rPr>
          <w:rFonts w:cs="Times New Roman"/>
          <w:i/>
          <w:iCs/>
          <w:szCs w:val="24"/>
        </w:rPr>
        <w:t> The Middle of Things</w:t>
      </w:r>
      <w:r w:rsidRPr="00C1689C">
        <w:rPr>
          <w:rFonts w:cs="Times New Roman"/>
          <w:szCs w:val="24"/>
        </w:rPr>
        <w:t xml:space="preserve"> Project Gutenberg. </w:t>
      </w:r>
      <w:r w:rsidRPr="00C1689C">
        <w:rPr>
          <w:rFonts w:cs="Times New Roman"/>
          <w:color w:val="000000"/>
          <w:szCs w:val="24"/>
        </w:rPr>
        <w:t>December 5, 2011.</w:t>
      </w:r>
    </w:p>
    <w:p w14:paraId="0ECF00F0" w14:textId="77777777" w:rsidR="00886EA4" w:rsidRPr="00C1689C" w:rsidRDefault="00886EA4" w:rsidP="00345185">
      <w:pPr>
        <w:spacing w:after="240" w:line="240" w:lineRule="auto"/>
        <w:ind w:left="720" w:hanging="720"/>
        <w:rPr>
          <w:rFonts w:cs="Times New Roman"/>
          <w:szCs w:val="24"/>
        </w:rPr>
      </w:pPr>
      <w:r w:rsidRPr="00C1689C">
        <w:rPr>
          <w:rFonts w:cs="Times New Roman"/>
          <w:szCs w:val="24"/>
        </w:rPr>
        <w:t xml:space="preserve">Fletcher, Joseph F. and John Warwick Montgomery. </w:t>
      </w:r>
      <w:r w:rsidRPr="00C1689C">
        <w:rPr>
          <w:rFonts w:cs="Times New Roman"/>
          <w:i/>
          <w:iCs/>
          <w:szCs w:val="24"/>
        </w:rPr>
        <w:t>Situation Ethics; True or False?: A Dialogue between Joseph Fletcher and John Warwick Montgomery</w:t>
      </w:r>
      <w:r w:rsidRPr="00C1689C">
        <w:rPr>
          <w:rFonts w:cs="Times New Roman"/>
          <w:szCs w:val="24"/>
        </w:rPr>
        <w:t>. Minneapolis: Bethany Fellowship, 1972.</w:t>
      </w:r>
    </w:p>
    <w:p w14:paraId="3663B18F" w14:textId="77777777" w:rsidR="00886EA4" w:rsidRPr="00C1689C" w:rsidRDefault="00886EA4" w:rsidP="00345185">
      <w:pPr>
        <w:spacing w:after="240" w:line="240" w:lineRule="auto"/>
        <w:ind w:left="720" w:hanging="720"/>
        <w:rPr>
          <w:rFonts w:cs="Times New Roman"/>
          <w:szCs w:val="24"/>
        </w:rPr>
      </w:pPr>
      <w:r w:rsidRPr="00C1689C">
        <w:rPr>
          <w:rFonts w:cs="Times New Roman"/>
          <w:szCs w:val="24"/>
        </w:rPr>
        <w:t>Fletcher, Joseph F. and Karl Menninger.</w:t>
      </w:r>
      <w:r w:rsidRPr="00C1689C">
        <w:rPr>
          <w:rFonts w:cs="Times New Roman"/>
          <w:i/>
          <w:iCs/>
          <w:szCs w:val="24"/>
        </w:rPr>
        <w:t> Morals and Medicine: The Moral Problems of the Patient's Right to Know the Truth, Contraception, Artificial Insemination, Sterilization, Euthanasia</w:t>
      </w:r>
      <w:r w:rsidRPr="00C1689C">
        <w:rPr>
          <w:rFonts w:cs="Times New Roman"/>
          <w:szCs w:val="24"/>
        </w:rPr>
        <w:t>. Princeton, New Jersey: Princeton University Press, 1979.</w:t>
      </w:r>
    </w:p>
    <w:p w14:paraId="299F8189" w14:textId="77777777" w:rsidR="00886EA4" w:rsidRPr="00C1689C" w:rsidRDefault="00886EA4" w:rsidP="00345185">
      <w:pPr>
        <w:spacing w:after="240" w:line="240" w:lineRule="auto"/>
        <w:ind w:left="720" w:hanging="720"/>
        <w:rPr>
          <w:rFonts w:cs="Times New Roman"/>
          <w:szCs w:val="24"/>
        </w:rPr>
      </w:pPr>
      <w:r w:rsidRPr="00C1689C">
        <w:rPr>
          <w:rFonts w:cs="Times New Roman"/>
          <w:szCs w:val="24"/>
        </w:rPr>
        <w:t xml:space="preserve">Fletcher, Joseph F. </w:t>
      </w:r>
      <w:r w:rsidRPr="00C1689C">
        <w:rPr>
          <w:rFonts w:cs="Times New Roman"/>
          <w:i/>
          <w:iCs/>
          <w:szCs w:val="24"/>
        </w:rPr>
        <w:t>Situation Ethics: The New Morality</w:t>
      </w:r>
      <w:r w:rsidRPr="00C1689C">
        <w:rPr>
          <w:rFonts w:cs="Times New Roman"/>
          <w:szCs w:val="24"/>
        </w:rPr>
        <w:t>. Philadelphia: Westminster Press, 1966.</w:t>
      </w:r>
    </w:p>
    <w:p w14:paraId="67391C4A" w14:textId="77777777" w:rsidR="00886EA4" w:rsidRDefault="00886EA4" w:rsidP="00345185">
      <w:pPr>
        <w:spacing w:after="240" w:line="240" w:lineRule="auto"/>
        <w:ind w:left="720" w:hanging="720"/>
      </w:pPr>
      <w:r w:rsidRPr="003D6B6A">
        <w:t>Geisler</w:t>
      </w:r>
      <w:r>
        <w:t xml:space="preserve">, </w:t>
      </w:r>
      <w:r w:rsidRPr="003D6B6A">
        <w:t xml:space="preserve">Norman &amp; Frank Turek, </w:t>
      </w:r>
      <w:r w:rsidRPr="003D6B6A">
        <w:rPr>
          <w:i/>
          <w:iCs/>
        </w:rPr>
        <w:t>I Don’t Have Enough Faith to Be an Atheist</w:t>
      </w:r>
      <w:r w:rsidRPr="003D6B6A">
        <w:t>. Wheaton: Crossway Books, 2014</w:t>
      </w:r>
      <w:r>
        <w:t>.</w:t>
      </w:r>
    </w:p>
    <w:p w14:paraId="14FF3394" w14:textId="77777777" w:rsidR="00886EA4" w:rsidRPr="00C1689C" w:rsidRDefault="00886EA4" w:rsidP="00345185">
      <w:pPr>
        <w:spacing w:after="240" w:line="240" w:lineRule="auto"/>
        <w:rPr>
          <w:rFonts w:cs="Times New Roman"/>
          <w:szCs w:val="24"/>
        </w:rPr>
      </w:pPr>
      <w:r w:rsidRPr="00C1689C">
        <w:rPr>
          <w:rFonts w:cs="Times New Roman"/>
          <w:szCs w:val="24"/>
        </w:rPr>
        <w:t>Keane, Webb.</w:t>
      </w:r>
      <w:r w:rsidRPr="00C1689C">
        <w:rPr>
          <w:rFonts w:cs="Times New Roman"/>
          <w:i/>
          <w:iCs/>
          <w:szCs w:val="24"/>
        </w:rPr>
        <w:t> Ethical Life: Its Natural and Social Histories</w:t>
      </w:r>
      <w:r w:rsidRPr="00C1689C">
        <w:rPr>
          <w:rFonts w:cs="Times New Roman"/>
          <w:szCs w:val="24"/>
        </w:rPr>
        <w:t>. Princeton: Princeton University Press, 2016.</w:t>
      </w:r>
    </w:p>
    <w:p w14:paraId="1D6A6F70" w14:textId="77777777" w:rsidR="00886EA4" w:rsidRPr="00C1689C" w:rsidRDefault="00886EA4" w:rsidP="00345185">
      <w:pPr>
        <w:spacing w:after="240" w:line="240" w:lineRule="auto"/>
        <w:rPr>
          <w:rFonts w:cs="Times New Roman"/>
          <w:szCs w:val="24"/>
        </w:rPr>
      </w:pPr>
      <w:r w:rsidRPr="00C1689C">
        <w:rPr>
          <w:rFonts w:cs="Times New Roman"/>
          <w:szCs w:val="24"/>
        </w:rPr>
        <w:t>Kerr, Andrea DeSantis.</w:t>
      </w:r>
      <w:r w:rsidRPr="00C1689C">
        <w:rPr>
          <w:rFonts w:cs="Times New Roman"/>
          <w:i/>
          <w:iCs/>
          <w:szCs w:val="24"/>
        </w:rPr>
        <w:t> Exploring the Gray Zone: Case Discussions of Ethical Dilemmas for the Veterinary Technician</w:t>
      </w:r>
      <w:r w:rsidRPr="00C1689C">
        <w:rPr>
          <w:rFonts w:cs="Times New Roman"/>
          <w:szCs w:val="24"/>
        </w:rPr>
        <w:t>. West Lafayette, Indiana: Purdue University Press, 2017.</w:t>
      </w:r>
    </w:p>
    <w:p w14:paraId="1741D7C8" w14:textId="77777777" w:rsidR="00886EA4" w:rsidRPr="00C1689C" w:rsidRDefault="00886EA4" w:rsidP="00345185">
      <w:pPr>
        <w:spacing w:after="240" w:line="240" w:lineRule="auto"/>
        <w:rPr>
          <w:rFonts w:cs="Times New Roman"/>
          <w:szCs w:val="24"/>
        </w:rPr>
      </w:pPr>
      <w:r w:rsidRPr="00C1689C">
        <w:rPr>
          <w:rFonts w:cs="Times New Roman"/>
          <w:szCs w:val="24"/>
        </w:rPr>
        <w:t>Lutzer, Erwin W.</w:t>
      </w:r>
      <w:r w:rsidRPr="00C1689C">
        <w:rPr>
          <w:rFonts w:cs="Times New Roman"/>
          <w:i/>
          <w:iCs/>
          <w:szCs w:val="24"/>
        </w:rPr>
        <w:t> The Morality Gap: An Evangelical Response to Situation Ethics</w:t>
      </w:r>
      <w:r w:rsidRPr="00C1689C">
        <w:rPr>
          <w:rFonts w:cs="Times New Roman"/>
          <w:szCs w:val="24"/>
        </w:rPr>
        <w:t>. Chicago: Moody Press, 1972.</w:t>
      </w:r>
    </w:p>
    <w:p w14:paraId="53FFE10E" w14:textId="77777777" w:rsidR="00886EA4" w:rsidRPr="00C1689C" w:rsidRDefault="00886EA4" w:rsidP="00345185">
      <w:pPr>
        <w:spacing w:after="240" w:line="240" w:lineRule="auto"/>
        <w:rPr>
          <w:rFonts w:cs="Times New Roman"/>
          <w:szCs w:val="24"/>
        </w:rPr>
      </w:pPr>
      <w:r w:rsidRPr="00C1689C">
        <w:rPr>
          <w:rFonts w:cs="Times New Roman"/>
          <w:szCs w:val="24"/>
        </w:rPr>
        <w:t>Sack, Susan Kassman.</w:t>
      </w:r>
      <w:r w:rsidRPr="00C1689C">
        <w:rPr>
          <w:rFonts w:cs="Times New Roman"/>
          <w:i/>
          <w:iCs/>
          <w:szCs w:val="24"/>
        </w:rPr>
        <w:t> America's Teilhard: Christ and Hope in the 1960s</w:t>
      </w:r>
      <w:r w:rsidRPr="00C1689C">
        <w:rPr>
          <w:rFonts w:cs="Times New Roman"/>
          <w:szCs w:val="24"/>
        </w:rPr>
        <w:t>. Washington, District of Columbia: Catholic University of America Press, 2019.</w:t>
      </w:r>
    </w:p>
    <w:p w14:paraId="1A69C847" w14:textId="77777777" w:rsidR="00886EA4" w:rsidRPr="00C1689C" w:rsidRDefault="00886EA4" w:rsidP="00345185">
      <w:pPr>
        <w:spacing w:after="240" w:line="240" w:lineRule="auto"/>
        <w:ind w:left="720" w:hanging="720"/>
        <w:rPr>
          <w:rFonts w:cs="Times New Roman"/>
          <w:szCs w:val="24"/>
        </w:rPr>
      </w:pPr>
      <w:r w:rsidRPr="00C1689C">
        <w:rPr>
          <w:rFonts w:cs="Times New Roman"/>
          <w:szCs w:val="24"/>
        </w:rPr>
        <w:t xml:space="preserve">Velleman, J. David. </w:t>
      </w:r>
      <w:r w:rsidRPr="00C1689C">
        <w:rPr>
          <w:rFonts w:cs="Times New Roman"/>
          <w:i/>
          <w:iCs/>
          <w:szCs w:val="24"/>
        </w:rPr>
        <w:t>Foundations for Moral Relativism</w:t>
      </w:r>
      <w:r w:rsidRPr="00C1689C">
        <w:rPr>
          <w:rFonts w:cs="Times New Roman"/>
          <w:szCs w:val="24"/>
        </w:rPr>
        <w:t>. 2nd ed. Cambridge, England: Open Book Publishers, 2016.</w:t>
      </w:r>
    </w:p>
    <w:p w14:paraId="67351EBD" w14:textId="77777777" w:rsidR="00886EA4" w:rsidRPr="00C1689C" w:rsidRDefault="00886EA4" w:rsidP="00345185">
      <w:pPr>
        <w:spacing w:after="240" w:line="240" w:lineRule="auto"/>
        <w:ind w:left="720" w:hanging="720"/>
        <w:rPr>
          <w:rFonts w:cs="Times New Roman"/>
          <w:szCs w:val="24"/>
        </w:rPr>
      </w:pPr>
      <w:r>
        <w:t xml:space="preserve">Webber Jonathan, </w:t>
      </w:r>
      <w:r w:rsidRPr="00914193">
        <w:rPr>
          <w:i/>
          <w:iCs/>
        </w:rPr>
        <w:t>Rethinking Existentialism</w:t>
      </w:r>
      <w:r>
        <w:t xml:space="preserve"> Oxford, England: Oxford University Press, 2018</w:t>
      </w:r>
      <w:r>
        <w:t>.</w:t>
      </w:r>
    </w:p>
    <w:p w14:paraId="7BE9156B" w14:textId="77777777" w:rsidR="00886EA4" w:rsidRDefault="00886EA4" w:rsidP="00345185">
      <w:pPr>
        <w:spacing w:after="240" w:line="240" w:lineRule="auto"/>
        <w:ind w:left="720" w:hanging="720"/>
      </w:pPr>
      <w:r>
        <w:t xml:space="preserve">White, R.E.O “Ethics” In </w:t>
      </w:r>
      <w:r w:rsidRPr="00473715">
        <w:rPr>
          <w:i/>
          <w:iCs/>
        </w:rPr>
        <w:t>Evangelical Dictionary of Biblical Theology</w:t>
      </w:r>
      <w:r>
        <w:rPr>
          <w:i/>
          <w:iCs/>
        </w:rPr>
        <w:t xml:space="preserve">, </w:t>
      </w:r>
      <w:r w:rsidRPr="00473715">
        <w:t>edited by</w:t>
      </w:r>
      <w:r>
        <w:rPr>
          <w:i/>
          <w:iCs/>
        </w:rPr>
        <w:t xml:space="preserve"> Elwell</w:t>
      </w:r>
      <w:r w:rsidRPr="00473715">
        <w:t>, Walter A..</w:t>
      </w:r>
      <w:r>
        <w:t xml:space="preserve"> </w:t>
      </w:r>
      <w:r w:rsidRPr="00473715">
        <w:t>Grand Rapids, Mich</w:t>
      </w:r>
      <w:r>
        <w:t xml:space="preserve">igan: </w:t>
      </w:r>
      <w:r w:rsidRPr="00473715">
        <w:t>Baker Books, 1996</w:t>
      </w:r>
      <w:r>
        <w:t>.</w:t>
      </w:r>
    </w:p>
    <w:sectPr w:rsidR="00886EA4" w:rsidSect="00A36B5C">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1631C" w14:textId="77777777" w:rsidR="00E7688C" w:rsidRDefault="00E7688C" w:rsidP="00DF7AA0">
      <w:pPr>
        <w:spacing w:line="240" w:lineRule="auto"/>
      </w:pPr>
      <w:r>
        <w:separator/>
      </w:r>
    </w:p>
  </w:endnote>
  <w:endnote w:type="continuationSeparator" w:id="0">
    <w:p w14:paraId="419CC576" w14:textId="77777777" w:rsidR="00E7688C" w:rsidRDefault="00E7688C"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E7688C"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72932" w14:textId="77777777" w:rsidR="00E7688C" w:rsidRDefault="00E7688C" w:rsidP="00DF7AA0">
      <w:pPr>
        <w:spacing w:line="240" w:lineRule="auto"/>
      </w:pPr>
      <w:r>
        <w:separator/>
      </w:r>
    </w:p>
  </w:footnote>
  <w:footnote w:type="continuationSeparator" w:id="0">
    <w:p w14:paraId="78FAD65F" w14:textId="77777777" w:rsidR="00E7688C" w:rsidRDefault="00E7688C" w:rsidP="00DF7AA0">
      <w:pPr>
        <w:spacing w:line="240" w:lineRule="auto"/>
      </w:pPr>
      <w:r>
        <w:continuationSeparator/>
      </w:r>
    </w:p>
  </w:footnote>
  <w:footnote w:id="1">
    <w:p w14:paraId="6E854B45" w14:textId="4200F606" w:rsidR="001D47B2" w:rsidRDefault="001D47B2">
      <w:pPr>
        <w:pStyle w:val="FootnoteText"/>
      </w:pPr>
      <w:r>
        <w:rPr>
          <w:rStyle w:val="FootnoteReference"/>
        </w:rPr>
        <w:footnoteRef/>
      </w:r>
      <w:r>
        <w:t xml:space="preserve"> </w:t>
      </w:r>
      <w:r w:rsidRPr="00884B17">
        <w:t xml:space="preserve">Joseph F. Fletcher, </w:t>
      </w:r>
      <w:r w:rsidRPr="00884B17">
        <w:rPr>
          <w:i/>
          <w:iCs/>
        </w:rPr>
        <w:t>Situation Ethics: The New Morality</w:t>
      </w:r>
      <w:r>
        <w:t xml:space="preserve"> (</w:t>
      </w:r>
      <w:r w:rsidRPr="00884B17">
        <w:t>Philadelphia: Westminster Press, 1966</w:t>
      </w:r>
      <w:r>
        <w:t>), 79</w:t>
      </w:r>
      <w:r w:rsidRPr="00884B17">
        <w:t>.</w:t>
      </w:r>
    </w:p>
  </w:footnote>
  <w:footnote w:id="2">
    <w:p w14:paraId="6AE8BCD5" w14:textId="39EB2E81" w:rsidR="0016482D" w:rsidRDefault="0016482D" w:rsidP="001D47B2">
      <w:pPr>
        <w:pStyle w:val="FootnoteText"/>
      </w:pPr>
      <w:r>
        <w:rPr>
          <w:rStyle w:val="FootnoteReference"/>
        </w:rPr>
        <w:footnoteRef/>
      </w:r>
      <w:r>
        <w:t xml:space="preserve"> </w:t>
      </w:r>
      <w:r w:rsidR="00884B17" w:rsidRPr="00884B17">
        <w:t xml:space="preserve">Joseph F. Fletcher, </w:t>
      </w:r>
      <w:r w:rsidR="00884B17" w:rsidRPr="00884B17">
        <w:rPr>
          <w:i/>
          <w:iCs/>
        </w:rPr>
        <w:t>Situation Ethics: The New Morality</w:t>
      </w:r>
      <w:r w:rsidR="00884B17">
        <w:t xml:space="preserve"> (</w:t>
      </w:r>
      <w:r w:rsidR="00884B17" w:rsidRPr="00884B17">
        <w:t>Philadelphia: Westminster Press, 1966</w:t>
      </w:r>
      <w:r w:rsidR="00884B17">
        <w:t>), 79</w:t>
      </w:r>
      <w:r w:rsidR="00884B17" w:rsidRPr="00884B17">
        <w:t>.</w:t>
      </w:r>
    </w:p>
  </w:footnote>
  <w:footnote w:id="3">
    <w:p w14:paraId="7009F786" w14:textId="7BE2DCA3" w:rsidR="00CB4AB0" w:rsidRPr="00473715" w:rsidRDefault="00CB4AB0" w:rsidP="00CB4AB0">
      <w:pPr>
        <w:pStyle w:val="FootnoteText"/>
        <w:numPr>
          <w:ilvl w:val="0"/>
          <w:numId w:val="3"/>
        </w:numPr>
      </w:pPr>
      <w:r>
        <w:rPr>
          <w:rStyle w:val="FootnoteReference"/>
        </w:rPr>
        <w:footnoteRef/>
      </w:r>
      <w:r>
        <w:t xml:space="preserve"> R.E.O White, “Ethics” In </w:t>
      </w:r>
      <w:r w:rsidRPr="00473715">
        <w:rPr>
          <w:i/>
          <w:iCs/>
        </w:rPr>
        <w:t>Evangelical Dictionary of Biblical Theology</w:t>
      </w:r>
      <w:r>
        <w:rPr>
          <w:i/>
          <w:iCs/>
        </w:rPr>
        <w:t xml:space="preserve">, </w:t>
      </w:r>
      <w:r w:rsidRPr="00473715">
        <w:t>edited by</w:t>
      </w:r>
      <w:r>
        <w:rPr>
          <w:i/>
          <w:iCs/>
        </w:rPr>
        <w:t xml:space="preserve"> Elwell</w:t>
      </w:r>
      <w:r w:rsidRPr="00473715">
        <w:t>, Walter A..</w:t>
      </w:r>
      <w:r>
        <w:t xml:space="preserve"> (</w:t>
      </w:r>
      <w:r w:rsidRPr="00473715">
        <w:t>Grand Rapids, Mich</w:t>
      </w:r>
      <w:r>
        <w:t xml:space="preserve">igan: </w:t>
      </w:r>
      <w:r w:rsidRPr="00473715">
        <w:t>Baker Books, 1996</w:t>
      </w:r>
      <w:r>
        <w:t>)</w:t>
      </w:r>
      <w:r w:rsidRPr="00473715">
        <w:t>.</w:t>
      </w:r>
    </w:p>
    <w:p w14:paraId="7828ADD9" w14:textId="4969D37A" w:rsidR="00CB4AB0" w:rsidRDefault="00CB4AB0">
      <w:pPr>
        <w:pStyle w:val="FootnoteText"/>
      </w:pPr>
    </w:p>
  </w:footnote>
  <w:footnote w:id="4">
    <w:p w14:paraId="625A8003" w14:textId="4C79501A" w:rsidR="00524FAB" w:rsidRDefault="00524FAB">
      <w:pPr>
        <w:pStyle w:val="FootnoteText"/>
      </w:pPr>
      <w:r>
        <w:rPr>
          <w:rStyle w:val="FootnoteReference"/>
        </w:rPr>
        <w:footnoteRef/>
      </w:r>
      <w:r>
        <w:t xml:space="preserve"> </w:t>
      </w:r>
      <w:r w:rsidRPr="00524FAB">
        <w:t>Anthony Daniels, "Little Emperors." </w:t>
      </w:r>
      <w:r w:rsidRPr="00524FAB">
        <w:rPr>
          <w:i/>
          <w:iCs/>
        </w:rPr>
        <w:t>National Review (New York)</w:t>
      </w:r>
      <w:r w:rsidRPr="00524FAB">
        <w:t> 63, no. 14 (2011): 28</w:t>
      </w:r>
    </w:p>
  </w:footnote>
  <w:footnote w:id="5">
    <w:p w14:paraId="56536121" w14:textId="6CEEBFF1" w:rsidR="0023627C" w:rsidRDefault="0023627C">
      <w:pPr>
        <w:pStyle w:val="FootnoteText"/>
      </w:pPr>
      <w:r>
        <w:rPr>
          <w:rStyle w:val="FootnoteReference"/>
        </w:rPr>
        <w:footnoteRef/>
      </w:r>
      <w:r>
        <w:t xml:space="preserve"> </w:t>
      </w:r>
      <w:r w:rsidRPr="0023627C">
        <w:t> </w:t>
      </w:r>
      <w:r w:rsidRPr="0023627C">
        <w:rPr>
          <w:i/>
          <w:iCs/>
        </w:rPr>
        <w:t xml:space="preserve"> </w:t>
      </w:r>
      <w:r w:rsidRPr="00327BFD">
        <w:t>Bernard</w:t>
      </w:r>
      <w:r w:rsidR="00327BFD" w:rsidRPr="00327BFD">
        <w:t xml:space="preserve"> Bard</w:t>
      </w:r>
      <w:r w:rsidR="00327BFD">
        <w:t>,</w:t>
      </w:r>
      <w:r w:rsidR="00327BFD" w:rsidRPr="0023627C">
        <w:rPr>
          <w:i/>
          <w:iCs/>
        </w:rPr>
        <w:t xml:space="preserve"> </w:t>
      </w:r>
      <w:r w:rsidR="00327BFD">
        <w:rPr>
          <w:i/>
          <w:iCs/>
        </w:rPr>
        <w:t>“</w:t>
      </w:r>
      <w:r w:rsidR="00327BFD" w:rsidRPr="00327BFD">
        <w:t>Joseph Fletcher:</w:t>
      </w:r>
      <w:r w:rsidR="00327BFD">
        <w:rPr>
          <w:i/>
          <w:iCs/>
        </w:rPr>
        <w:t xml:space="preserve"> </w:t>
      </w:r>
      <w:hyperlink r:id="rId1" w:history="1">
        <w:r w:rsidRPr="00327BFD">
          <w:rPr>
            <w:rStyle w:val="Hyperlink"/>
            <w:color w:val="auto"/>
            <w:u w:val="none"/>
          </w:rPr>
          <w:t>The Right to Die"</w:t>
        </w:r>
      </w:hyperlink>
      <w:r w:rsidRPr="0023627C">
        <w:rPr>
          <w:i/>
          <w:iCs/>
        </w:rPr>
        <w:t xml:space="preserve">. The Atlantic Monthly </w:t>
      </w:r>
      <w:r w:rsidR="00327BFD" w:rsidRPr="00327BFD">
        <w:t>(April 1968):</w:t>
      </w:r>
      <w:r w:rsidR="00327BFD">
        <w:rPr>
          <w:i/>
          <w:iCs/>
        </w:rPr>
        <w:t xml:space="preserve"> </w:t>
      </w:r>
      <w:r w:rsidRPr="00327BFD">
        <w:t>59–64</w:t>
      </w:r>
      <w:r w:rsidR="00327BFD" w:rsidRPr="00327BFD">
        <w:t>.</w:t>
      </w:r>
    </w:p>
  </w:footnote>
  <w:footnote w:id="6">
    <w:p w14:paraId="12B57DEC" w14:textId="210EB47E" w:rsidR="00315342" w:rsidRDefault="00315342" w:rsidP="00327BFD">
      <w:pPr>
        <w:pStyle w:val="FootnoteText"/>
        <w:ind w:left="720" w:firstLine="0"/>
      </w:pPr>
      <w:r>
        <w:rPr>
          <w:rStyle w:val="FootnoteReference"/>
        </w:rPr>
        <w:footnoteRef/>
      </w:r>
      <w:r>
        <w:t xml:space="preserve"> </w:t>
      </w:r>
      <w:r w:rsidRPr="00315342">
        <w:t>Peter B.</w:t>
      </w:r>
      <w:r w:rsidRPr="00315342">
        <w:rPr>
          <w:i/>
          <w:iCs/>
        </w:rPr>
        <w:t> </w:t>
      </w:r>
      <w:r w:rsidRPr="00315342">
        <w:t xml:space="preserve">Levy, </w:t>
      </w:r>
      <w:r w:rsidRPr="00315342">
        <w:rPr>
          <w:i/>
          <w:iCs/>
        </w:rPr>
        <w:t>The Great Uprising: Race Riots in Urban America during the 1960s</w:t>
      </w:r>
      <w:r w:rsidRPr="00315342">
        <w:t xml:space="preserve"> </w:t>
      </w:r>
      <w:r>
        <w:t>(</w:t>
      </w:r>
      <w:r w:rsidRPr="00315342">
        <w:t>Cambridge: Cambridge University Press, 2018</w:t>
      </w:r>
      <w:r>
        <w:t xml:space="preserve">), </w:t>
      </w:r>
    </w:p>
  </w:footnote>
  <w:footnote w:id="7">
    <w:p w14:paraId="2DAE01D9" w14:textId="77777777" w:rsidR="00D726C9" w:rsidRDefault="00D726C9" w:rsidP="00D726C9">
      <w:pPr>
        <w:pStyle w:val="FootnoteText"/>
      </w:pPr>
      <w:r>
        <w:rPr>
          <w:rStyle w:val="FootnoteReference"/>
        </w:rPr>
        <w:footnoteRef/>
      </w:r>
      <w:r>
        <w:t xml:space="preserve"> </w:t>
      </w:r>
      <w:r w:rsidRPr="007B0D75">
        <w:t>Susan Kassma</w:t>
      </w:r>
      <w:r w:rsidRPr="007B0D75">
        <w:rPr>
          <w:i/>
          <w:iCs/>
        </w:rPr>
        <w:t> </w:t>
      </w:r>
      <w:r w:rsidRPr="007B0D75">
        <w:t xml:space="preserve">Sack, </w:t>
      </w:r>
      <w:r w:rsidRPr="007B0D75">
        <w:rPr>
          <w:i/>
          <w:iCs/>
        </w:rPr>
        <w:t>America's Teilhard: Christ and Hope in the 1960s</w:t>
      </w:r>
      <w:r>
        <w:t xml:space="preserve"> (</w:t>
      </w:r>
      <w:r w:rsidRPr="007B0D75">
        <w:t>Washington, District of Columbia: Catholic University of America Press, 2019</w:t>
      </w:r>
      <w:r>
        <w:t>), 203</w:t>
      </w:r>
      <w:r w:rsidRPr="007B0D75">
        <w:t>.</w:t>
      </w:r>
    </w:p>
  </w:footnote>
  <w:footnote w:id="8">
    <w:p w14:paraId="4EE89877" w14:textId="17641287" w:rsidR="00D726C9" w:rsidRDefault="00D726C9">
      <w:pPr>
        <w:pStyle w:val="FootnoteText"/>
      </w:pPr>
      <w:r>
        <w:rPr>
          <w:rStyle w:val="FootnoteReference"/>
        </w:rPr>
        <w:footnoteRef/>
      </w:r>
      <w:r>
        <w:t xml:space="preserve"> Ibid., 203.</w:t>
      </w:r>
    </w:p>
  </w:footnote>
  <w:footnote w:id="9">
    <w:p w14:paraId="1C09772D" w14:textId="64486083" w:rsidR="00FA4A7F" w:rsidRDefault="00FA4A7F" w:rsidP="005B6826">
      <w:pPr>
        <w:pStyle w:val="FootnoteText"/>
      </w:pPr>
      <w:r>
        <w:rPr>
          <w:rStyle w:val="FootnoteReference"/>
        </w:rPr>
        <w:footnoteRef/>
      </w:r>
      <w:r>
        <w:t xml:space="preserve"> </w:t>
      </w:r>
      <w:r w:rsidRPr="00FA4A7F">
        <w:t>J. David</w:t>
      </w:r>
      <w:r>
        <w:t xml:space="preserve"> </w:t>
      </w:r>
      <w:r w:rsidRPr="00FA4A7F">
        <w:t xml:space="preserve">Velleman, </w:t>
      </w:r>
      <w:r w:rsidRPr="00FA4A7F">
        <w:rPr>
          <w:i/>
          <w:iCs/>
        </w:rPr>
        <w:t>Foundations for Moral Relativism</w:t>
      </w:r>
      <w:r w:rsidRPr="00FA4A7F">
        <w:t xml:space="preserve">. 2nd ed. </w:t>
      </w:r>
      <w:r>
        <w:t>(</w:t>
      </w:r>
      <w:r w:rsidRPr="00FA4A7F">
        <w:t>Cambridge, England: Open Book Publishers, 2016</w:t>
      </w:r>
      <w:r>
        <w:t>), 1.</w:t>
      </w:r>
      <w:r w:rsidRPr="00FA4A7F">
        <w:t>.</w:t>
      </w:r>
    </w:p>
  </w:footnote>
  <w:footnote w:id="10">
    <w:p w14:paraId="6F2E7B9D" w14:textId="74B2ED1F" w:rsidR="00B5574D" w:rsidRDefault="00B5574D">
      <w:pPr>
        <w:pStyle w:val="FootnoteText"/>
      </w:pPr>
      <w:r>
        <w:rPr>
          <w:rStyle w:val="FootnoteReference"/>
        </w:rPr>
        <w:footnoteRef/>
      </w:r>
      <w:r>
        <w:t xml:space="preserve"> Webber Jonathan, </w:t>
      </w:r>
      <w:r w:rsidRPr="00914193">
        <w:rPr>
          <w:i/>
          <w:iCs/>
        </w:rPr>
        <w:t>Rethinking Existentialism</w:t>
      </w:r>
      <w:r>
        <w:t xml:space="preserve"> (Oxford, England: Oxford University Press, 2018), 1-2.</w:t>
      </w:r>
    </w:p>
  </w:footnote>
  <w:footnote w:id="11">
    <w:p w14:paraId="436C5144" w14:textId="75729778" w:rsidR="00B53387" w:rsidRDefault="00B53387">
      <w:pPr>
        <w:pStyle w:val="FootnoteText"/>
      </w:pPr>
      <w:r>
        <w:rPr>
          <w:rStyle w:val="FootnoteReference"/>
        </w:rPr>
        <w:footnoteRef/>
      </w:r>
      <w:r>
        <w:t xml:space="preserve"> </w:t>
      </w:r>
      <w:r w:rsidR="00B5574D">
        <w:t>Ibid.,</w:t>
      </w:r>
      <w:r w:rsidR="00914193">
        <w:t xml:space="preserve"> </w:t>
      </w:r>
      <w:r>
        <w:t>17</w:t>
      </w:r>
      <w:r w:rsidR="00914193">
        <w:t>.</w:t>
      </w:r>
    </w:p>
  </w:footnote>
  <w:footnote w:id="12">
    <w:p w14:paraId="126D97A8" w14:textId="73822392" w:rsidR="004E67E3" w:rsidRDefault="004E67E3">
      <w:pPr>
        <w:pStyle w:val="FootnoteText"/>
      </w:pPr>
      <w:r>
        <w:rPr>
          <w:rStyle w:val="FootnoteReference"/>
        </w:rPr>
        <w:footnoteRef/>
      </w:r>
      <w:r>
        <w:t xml:space="preserve"> </w:t>
      </w:r>
      <w:r w:rsidRPr="00884B17">
        <w:t xml:space="preserve">Fletcher, </w:t>
      </w:r>
      <w:r w:rsidRPr="00884B17">
        <w:rPr>
          <w:i/>
          <w:iCs/>
        </w:rPr>
        <w:t>Situation Ethic</w:t>
      </w:r>
      <w:r>
        <w:rPr>
          <w:i/>
          <w:iCs/>
        </w:rPr>
        <w:t>s</w:t>
      </w:r>
      <w:r>
        <w:t>, 155.</w:t>
      </w:r>
      <w:r w:rsidR="002B7518">
        <w:t xml:space="preserve"> See also </w:t>
      </w:r>
      <w:r w:rsidR="002B7518" w:rsidRPr="005B6826">
        <w:t>Fletcher, Joseph F. and Karl Menninger.</w:t>
      </w:r>
      <w:r w:rsidR="002B7518" w:rsidRPr="005B6826">
        <w:rPr>
          <w:i/>
          <w:iCs/>
        </w:rPr>
        <w:t> Morals and Medicine: The Moral Problems of the Patient's Right to Know the Truth, Contraception, Artificial Insemination, Sterilization, Euthanasia</w:t>
      </w:r>
      <w:r w:rsidR="002B7518" w:rsidRPr="005B6826">
        <w:t xml:space="preserve"> </w:t>
      </w:r>
      <w:r w:rsidR="002B7518">
        <w:t>(</w:t>
      </w:r>
      <w:r w:rsidR="002B7518" w:rsidRPr="005B6826">
        <w:t>Princeton, New Jersey: Princeton University Press, 1979</w:t>
      </w:r>
      <w:r w:rsidR="002B7518">
        <w:t>), 65.</w:t>
      </w:r>
    </w:p>
  </w:footnote>
  <w:footnote w:id="13">
    <w:p w14:paraId="5AE01A02" w14:textId="7EACC0C6" w:rsidR="00C467C6" w:rsidRDefault="00C467C6">
      <w:pPr>
        <w:pStyle w:val="FootnoteText"/>
      </w:pPr>
      <w:r>
        <w:rPr>
          <w:rStyle w:val="FootnoteReference"/>
        </w:rPr>
        <w:footnoteRef/>
      </w:r>
      <w:r>
        <w:t xml:space="preserve"> </w:t>
      </w:r>
      <w:r w:rsidRPr="00884B17">
        <w:t xml:space="preserve">Fletcher, </w:t>
      </w:r>
      <w:r w:rsidRPr="00884B17">
        <w:rPr>
          <w:i/>
          <w:iCs/>
        </w:rPr>
        <w:t>Situation Ethics</w:t>
      </w:r>
      <w:r>
        <w:rPr>
          <w:i/>
          <w:iCs/>
        </w:rPr>
        <w:t xml:space="preserve">, </w:t>
      </w:r>
      <w:r w:rsidRPr="00C467C6">
        <w:t>26.</w:t>
      </w:r>
    </w:p>
  </w:footnote>
  <w:footnote w:id="14">
    <w:p w14:paraId="5B179C41" w14:textId="64B2FF5C" w:rsidR="005323CE" w:rsidRDefault="005323CE">
      <w:pPr>
        <w:pStyle w:val="FootnoteText"/>
      </w:pPr>
      <w:r>
        <w:rPr>
          <w:rStyle w:val="FootnoteReference"/>
        </w:rPr>
        <w:footnoteRef/>
      </w:r>
      <w:r>
        <w:t xml:space="preserve"> </w:t>
      </w:r>
      <w:r w:rsidRPr="00884B17">
        <w:t xml:space="preserve">Fletcher, </w:t>
      </w:r>
      <w:r w:rsidRPr="00884B17">
        <w:rPr>
          <w:i/>
          <w:iCs/>
        </w:rPr>
        <w:t>Situation Ethic</w:t>
      </w:r>
      <w:r>
        <w:rPr>
          <w:i/>
          <w:iCs/>
        </w:rPr>
        <w:t>s</w:t>
      </w:r>
      <w:r>
        <w:t>, 14.</w:t>
      </w:r>
      <w:r w:rsidRPr="00884B17">
        <w:t>.</w:t>
      </w:r>
    </w:p>
  </w:footnote>
  <w:footnote w:id="15">
    <w:p w14:paraId="61066A80" w14:textId="02796FA9" w:rsidR="005B6826" w:rsidRDefault="005B6826" w:rsidP="005B6826">
      <w:pPr>
        <w:pStyle w:val="FootnoteText"/>
      </w:pPr>
      <w:r>
        <w:rPr>
          <w:rStyle w:val="FootnoteReference"/>
        </w:rPr>
        <w:footnoteRef/>
      </w:r>
      <w:r>
        <w:t xml:space="preserve"> </w:t>
      </w:r>
      <w:r w:rsidRPr="005B6826">
        <w:t>Fletcher, Joseph F. and Karl Menninger.</w:t>
      </w:r>
      <w:r w:rsidRPr="005B6826">
        <w:rPr>
          <w:i/>
          <w:iCs/>
        </w:rPr>
        <w:t> Morals and Medicine: The Moral Problems of the Patient's Right to Know the Truth, Contraception, Artificial Insemination, Sterilization, Euthanasia</w:t>
      </w:r>
      <w:r w:rsidRPr="005B6826">
        <w:t xml:space="preserve"> </w:t>
      </w:r>
      <w:r w:rsidR="002B7518">
        <w:t>(</w:t>
      </w:r>
      <w:r w:rsidRPr="005B6826">
        <w:t>Princeton, New Jersey: Princeton University Press, 1979</w:t>
      </w:r>
      <w:r w:rsidR="002B7518">
        <w:t>), 1-179.</w:t>
      </w:r>
      <w:r w:rsidRPr="005B6826">
        <w:t>.</w:t>
      </w:r>
    </w:p>
  </w:footnote>
  <w:footnote w:id="16">
    <w:p w14:paraId="4FE3BBA1" w14:textId="68AE268B" w:rsidR="00143F1C" w:rsidRDefault="00143F1C" w:rsidP="005B6826">
      <w:pPr>
        <w:pStyle w:val="FootnoteText"/>
        <w:numPr>
          <w:ilvl w:val="0"/>
          <w:numId w:val="3"/>
        </w:numPr>
      </w:pPr>
      <w:r>
        <w:rPr>
          <w:rStyle w:val="FootnoteReference"/>
        </w:rPr>
        <w:footnoteRef/>
      </w:r>
      <w:r>
        <w:t xml:space="preserve"> R.</w:t>
      </w:r>
      <w:r w:rsidR="00CB4AB0">
        <w:t xml:space="preserve">E. </w:t>
      </w:r>
      <w:r>
        <w:t xml:space="preserve">O White, “Ethics” </w:t>
      </w:r>
      <w:r w:rsidR="00473715">
        <w:t xml:space="preserve">In </w:t>
      </w:r>
      <w:r w:rsidR="00473715" w:rsidRPr="00473715">
        <w:rPr>
          <w:i/>
          <w:iCs/>
        </w:rPr>
        <w:t>Evangelical Dictionary of Biblical Theology</w:t>
      </w:r>
      <w:r w:rsidR="00473715">
        <w:rPr>
          <w:i/>
          <w:iCs/>
        </w:rPr>
        <w:t xml:space="preserve">, </w:t>
      </w:r>
      <w:r w:rsidR="00473715" w:rsidRPr="00473715">
        <w:t>edited by</w:t>
      </w:r>
      <w:r w:rsidR="00473715">
        <w:rPr>
          <w:i/>
          <w:iCs/>
        </w:rPr>
        <w:t xml:space="preserve"> Elwell</w:t>
      </w:r>
      <w:r w:rsidR="00473715" w:rsidRPr="00473715">
        <w:t>, Walter A..</w:t>
      </w:r>
      <w:r w:rsidR="00473715">
        <w:t xml:space="preserve"> (</w:t>
      </w:r>
      <w:r w:rsidR="00473715" w:rsidRPr="00473715">
        <w:t>Grand Rapids, Mich</w:t>
      </w:r>
      <w:r w:rsidR="00511906">
        <w:t xml:space="preserve">igan: </w:t>
      </w:r>
      <w:r w:rsidR="00473715" w:rsidRPr="00473715">
        <w:t>Baker Books, 1996</w:t>
      </w:r>
      <w:r w:rsidR="00473715">
        <w:t>)</w:t>
      </w:r>
      <w:r w:rsidR="00473715" w:rsidRPr="00473715">
        <w:t>.</w:t>
      </w:r>
    </w:p>
  </w:footnote>
  <w:footnote w:id="17">
    <w:p w14:paraId="5C286890" w14:textId="77777777" w:rsidR="001E401B" w:rsidRDefault="001E401B" w:rsidP="001E401B">
      <w:pPr>
        <w:pStyle w:val="FootnoteText"/>
      </w:pPr>
      <w:r>
        <w:rPr>
          <w:rStyle w:val="FootnoteReference"/>
        </w:rPr>
        <w:footnoteRef/>
      </w:r>
      <w:r>
        <w:t xml:space="preserve"> </w:t>
      </w:r>
      <w:r w:rsidRPr="00884B17">
        <w:t xml:space="preserve">Fletcher, </w:t>
      </w:r>
      <w:r w:rsidRPr="00884B17">
        <w:rPr>
          <w:i/>
          <w:iCs/>
        </w:rPr>
        <w:t>Situation Ethic</w:t>
      </w:r>
      <w:r>
        <w:rPr>
          <w:i/>
          <w:iCs/>
        </w:rPr>
        <w:t>s</w:t>
      </w:r>
      <w:r>
        <w:t>, 156.</w:t>
      </w:r>
    </w:p>
  </w:footnote>
  <w:footnote w:id="18">
    <w:p w14:paraId="329ED2B2" w14:textId="1CD7B27C" w:rsidR="003D6B6A" w:rsidRDefault="003D6B6A">
      <w:pPr>
        <w:pStyle w:val="FootnoteText"/>
      </w:pPr>
      <w:r>
        <w:rPr>
          <w:rStyle w:val="FootnoteReference"/>
        </w:rPr>
        <w:footnoteRef/>
      </w:r>
      <w:r>
        <w:t xml:space="preserve"> </w:t>
      </w:r>
      <w:r w:rsidRPr="003D6B6A">
        <w:t xml:space="preserve">Norman Geisler &amp; Frank Turek, </w:t>
      </w:r>
      <w:r w:rsidRPr="003D6B6A">
        <w:rPr>
          <w:i/>
          <w:iCs/>
        </w:rPr>
        <w:t>I Don’t Have Enough Faith to Be an Atheist</w:t>
      </w:r>
      <w:r w:rsidRPr="003D6B6A">
        <w:t xml:space="preserve">. (Wheaton: Crossway Books, 2014), </w:t>
      </w:r>
      <w:r>
        <w:t>172.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F03E4"/>
    <w:multiLevelType w:val="multilevel"/>
    <w:tmpl w:val="EB920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7A04DC"/>
    <w:multiLevelType w:val="multilevel"/>
    <w:tmpl w:val="1516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DF647B"/>
    <w:multiLevelType w:val="hybridMultilevel"/>
    <w:tmpl w:val="F04E865C"/>
    <w:lvl w:ilvl="0" w:tplc="04090019">
      <w:start w:val="1"/>
      <w:numFmt w:val="lowerLetter"/>
      <w:lvlText w:val="%1."/>
      <w:lvlJc w:val="left"/>
      <w:pPr>
        <w:ind w:left="144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67FC6AF3"/>
    <w:multiLevelType w:val="hybridMultilevel"/>
    <w:tmpl w:val="9506747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483A0F"/>
    <w:multiLevelType w:val="hybridMultilevel"/>
    <w:tmpl w:val="16C6147A"/>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activeWritingStyle w:appName="MSWord" w:lang="en-US" w:vendorID="64" w:dllVersion="4096"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076F4"/>
    <w:rsid w:val="00032779"/>
    <w:rsid w:val="00034FB5"/>
    <w:rsid w:val="00040557"/>
    <w:rsid w:val="000469B3"/>
    <w:rsid w:val="000507AA"/>
    <w:rsid w:val="000619B0"/>
    <w:rsid w:val="0006299D"/>
    <w:rsid w:val="0008569C"/>
    <w:rsid w:val="000A1C98"/>
    <w:rsid w:val="000A5AF5"/>
    <w:rsid w:val="000A71AB"/>
    <w:rsid w:val="000B53D6"/>
    <w:rsid w:val="000B7654"/>
    <w:rsid w:val="000C2FB6"/>
    <w:rsid w:val="000D00F1"/>
    <w:rsid w:val="000D116D"/>
    <w:rsid w:val="000D41A4"/>
    <w:rsid w:val="000E6190"/>
    <w:rsid w:val="000F3A13"/>
    <w:rsid w:val="00106286"/>
    <w:rsid w:val="0011360E"/>
    <w:rsid w:val="00114B0E"/>
    <w:rsid w:val="00121953"/>
    <w:rsid w:val="00124FB0"/>
    <w:rsid w:val="00130F73"/>
    <w:rsid w:val="00131D53"/>
    <w:rsid w:val="001334BA"/>
    <w:rsid w:val="00134BCC"/>
    <w:rsid w:val="00140EFC"/>
    <w:rsid w:val="00141902"/>
    <w:rsid w:val="00141E98"/>
    <w:rsid w:val="00143F1C"/>
    <w:rsid w:val="00150478"/>
    <w:rsid w:val="001517D4"/>
    <w:rsid w:val="001536DC"/>
    <w:rsid w:val="001558D8"/>
    <w:rsid w:val="00155F02"/>
    <w:rsid w:val="001631B7"/>
    <w:rsid w:val="0016482D"/>
    <w:rsid w:val="00174C31"/>
    <w:rsid w:val="001918B7"/>
    <w:rsid w:val="001949B0"/>
    <w:rsid w:val="001A20E7"/>
    <w:rsid w:val="001B35F3"/>
    <w:rsid w:val="001C0D3E"/>
    <w:rsid w:val="001C2FD2"/>
    <w:rsid w:val="001D47B2"/>
    <w:rsid w:val="001D5B1A"/>
    <w:rsid w:val="001E401B"/>
    <w:rsid w:val="001F585E"/>
    <w:rsid w:val="00207D29"/>
    <w:rsid w:val="00214433"/>
    <w:rsid w:val="002147EF"/>
    <w:rsid w:val="002152EF"/>
    <w:rsid w:val="0023627C"/>
    <w:rsid w:val="002401B1"/>
    <w:rsid w:val="00240273"/>
    <w:rsid w:val="00251984"/>
    <w:rsid w:val="002555F0"/>
    <w:rsid w:val="00265F15"/>
    <w:rsid w:val="00283562"/>
    <w:rsid w:val="00296EC5"/>
    <w:rsid w:val="002A1978"/>
    <w:rsid w:val="002A6EBA"/>
    <w:rsid w:val="002B716A"/>
    <w:rsid w:val="002B7518"/>
    <w:rsid w:val="002B7C8F"/>
    <w:rsid w:val="002F089E"/>
    <w:rsid w:val="002F7479"/>
    <w:rsid w:val="0030455F"/>
    <w:rsid w:val="00304900"/>
    <w:rsid w:val="00305690"/>
    <w:rsid w:val="003134DA"/>
    <w:rsid w:val="00315342"/>
    <w:rsid w:val="00315EB1"/>
    <w:rsid w:val="00327BFD"/>
    <w:rsid w:val="00332E7E"/>
    <w:rsid w:val="003343E2"/>
    <w:rsid w:val="0034071B"/>
    <w:rsid w:val="00345185"/>
    <w:rsid w:val="003474BE"/>
    <w:rsid w:val="00350B9C"/>
    <w:rsid w:val="0035134B"/>
    <w:rsid w:val="00356833"/>
    <w:rsid w:val="00375636"/>
    <w:rsid w:val="003775FD"/>
    <w:rsid w:val="00384302"/>
    <w:rsid w:val="003960E2"/>
    <w:rsid w:val="00397061"/>
    <w:rsid w:val="003A5EE1"/>
    <w:rsid w:val="003C0A92"/>
    <w:rsid w:val="003C409F"/>
    <w:rsid w:val="003C45E6"/>
    <w:rsid w:val="003C6AC5"/>
    <w:rsid w:val="003D1147"/>
    <w:rsid w:val="003D6B6A"/>
    <w:rsid w:val="003E254D"/>
    <w:rsid w:val="003E7560"/>
    <w:rsid w:val="003F43A4"/>
    <w:rsid w:val="003F4C35"/>
    <w:rsid w:val="003F6E92"/>
    <w:rsid w:val="00400C96"/>
    <w:rsid w:val="00404BF1"/>
    <w:rsid w:val="00411811"/>
    <w:rsid w:val="00420F32"/>
    <w:rsid w:val="00432FB1"/>
    <w:rsid w:val="00433AAD"/>
    <w:rsid w:val="00434791"/>
    <w:rsid w:val="00434D3F"/>
    <w:rsid w:val="00440B17"/>
    <w:rsid w:val="004466B0"/>
    <w:rsid w:val="00463296"/>
    <w:rsid w:val="00473715"/>
    <w:rsid w:val="00480020"/>
    <w:rsid w:val="00482648"/>
    <w:rsid w:val="00484ECF"/>
    <w:rsid w:val="004B4CAA"/>
    <w:rsid w:val="004B565D"/>
    <w:rsid w:val="004D08EF"/>
    <w:rsid w:val="004D27EB"/>
    <w:rsid w:val="004D4AF9"/>
    <w:rsid w:val="004D681C"/>
    <w:rsid w:val="004E67E3"/>
    <w:rsid w:val="004E70F0"/>
    <w:rsid w:val="004E7525"/>
    <w:rsid w:val="00504141"/>
    <w:rsid w:val="00511906"/>
    <w:rsid w:val="00524FAB"/>
    <w:rsid w:val="005323CE"/>
    <w:rsid w:val="005372EB"/>
    <w:rsid w:val="00537847"/>
    <w:rsid w:val="00542505"/>
    <w:rsid w:val="005449C8"/>
    <w:rsid w:val="00550A69"/>
    <w:rsid w:val="0056155C"/>
    <w:rsid w:val="00570D16"/>
    <w:rsid w:val="00580948"/>
    <w:rsid w:val="00580B71"/>
    <w:rsid w:val="00582E8B"/>
    <w:rsid w:val="00594ADF"/>
    <w:rsid w:val="00595574"/>
    <w:rsid w:val="005A2995"/>
    <w:rsid w:val="005A2A5F"/>
    <w:rsid w:val="005B6826"/>
    <w:rsid w:val="005C0F78"/>
    <w:rsid w:val="005D2D70"/>
    <w:rsid w:val="005E7F5F"/>
    <w:rsid w:val="005F172A"/>
    <w:rsid w:val="005F7FA4"/>
    <w:rsid w:val="0060311B"/>
    <w:rsid w:val="00606EE5"/>
    <w:rsid w:val="006135D2"/>
    <w:rsid w:val="00614CD8"/>
    <w:rsid w:val="00622240"/>
    <w:rsid w:val="006265DD"/>
    <w:rsid w:val="00640764"/>
    <w:rsid w:val="00656585"/>
    <w:rsid w:val="00657549"/>
    <w:rsid w:val="0066520B"/>
    <w:rsid w:val="00684DC2"/>
    <w:rsid w:val="006876D2"/>
    <w:rsid w:val="00690AD8"/>
    <w:rsid w:val="006914E8"/>
    <w:rsid w:val="006A43A9"/>
    <w:rsid w:val="006B3547"/>
    <w:rsid w:val="006F6931"/>
    <w:rsid w:val="006F76BF"/>
    <w:rsid w:val="007052EB"/>
    <w:rsid w:val="00711597"/>
    <w:rsid w:val="00715389"/>
    <w:rsid w:val="00721355"/>
    <w:rsid w:val="007215D2"/>
    <w:rsid w:val="00737F0A"/>
    <w:rsid w:val="00740F51"/>
    <w:rsid w:val="007A31B8"/>
    <w:rsid w:val="007A566F"/>
    <w:rsid w:val="007A66C0"/>
    <w:rsid w:val="007A6F5E"/>
    <w:rsid w:val="007B0D75"/>
    <w:rsid w:val="007D5E7E"/>
    <w:rsid w:val="007E52F0"/>
    <w:rsid w:val="007E56A8"/>
    <w:rsid w:val="007E71EC"/>
    <w:rsid w:val="007F2BD2"/>
    <w:rsid w:val="00805553"/>
    <w:rsid w:val="00823597"/>
    <w:rsid w:val="00833812"/>
    <w:rsid w:val="00846716"/>
    <w:rsid w:val="00861DD8"/>
    <w:rsid w:val="00866B67"/>
    <w:rsid w:val="0087130F"/>
    <w:rsid w:val="008804E1"/>
    <w:rsid w:val="00882D9E"/>
    <w:rsid w:val="00884B17"/>
    <w:rsid w:val="008857B9"/>
    <w:rsid w:val="00886EA4"/>
    <w:rsid w:val="00890311"/>
    <w:rsid w:val="008C1994"/>
    <w:rsid w:val="008C5CDB"/>
    <w:rsid w:val="008D3E11"/>
    <w:rsid w:val="008D6E51"/>
    <w:rsid w:val="00904310"/>
    <w:rsid w:val="009131E7"/>
    <w:rsid w:val="00914193"/>
    <w:rsid w:val="00926EFB"/>
    <w:rsid w:val="0093103D"/>
    <w:rsid w:val="00934FC4"/>
    <w:rsid w:val="00937ED9"/>
    <w:rsid w:val="00986EBC"/>
    <w:rsid w:val="009A2C33"/>
    <w:rsid w:val="009B2F12"/>
    <w:rsid w:val="009B2FC8"/>
    <w:rsid w:val="009C136E"/>
    <w:rsid w:val="009D0254"/>
    <w:rsid w:val="009D11B5"/>
    <w:rsid w:val="009E46B4"/>
    <w:rsid w:val="009E6D76"/>
    <w:rsid w:val="009E7D01"/>
    <w:rsid w:val="00A07CBC"/>
    <w:rsid w:val="00A22B64"/>
    <w:rsid w:val="00A267C6"/>
    <w:rsid w:val="00A36B5C"/>
    <w:rsid w:val="00A43B4D"/>
    <w:rsid w:val="00A5648A"/>
    <w:rsid w:val="00A70889"/>
    <w:rsid w:val="00A752F0"/>
    <w:rsid w:val="00A76B03"/>
    <w:rsid w:val="00A8137A"/>
    <w:rsid w:val="00A948A0"/>
    <w:rsid w:val="00AC0F9A"/>
    <w:rsid w:val="00AC1B7B"/>
    <w:rsid w:val="00AD1015"/>
    <w:rsid w:val="00AE1A54"/>
    <w:rsid w:val="00AE1E2E"/>
    <w:rsid w:val="00AE7146"/>
    <w:rsid w:val="00AF315F"/>
    <w:rsid w:val="00AF3CDD"/>
    <w:rsid w:val="00B12D3D"/>
    <w:rsid w:val="00B16F57"/>
    <w:rsid w:val="00B216BD"/>
    <w:rsid w:val="00B334E6"/>
    <w:rsid w:val="00B34C91"/>
    <w:rsid w:val="00B4331C"/>
    <w:rsid w:val="00B53387"/>
    <w:rsid w:val="00B5574D"/>
    <w:rsid w:val="00B62174"/>
    <w:rsid w:val="00B64381"/>
    <w:rsid w:val="00B84928"/>
    <w:rsid w:val="00B92FEC"/>
    <w:rsid w:val="00B967C5"/>
    <w:rsid w:val="00BA003D"/>
    <w:rsid w:val="00BA5276"/>
    <w:rsid w:val="00BB06A1"/>
    <w:rsid w:val="00BB15E2"/>
    <w:rsid w:val="00BB42C1"/>
    <w:rsid w:val="00BB571B"/>
    <w:rsid w:val="00BD2A59"/>
    <w:rsid w:val="00BE72F0"/>
    <w:rsid w:val="00BF09C1"/>
    <w:rsid w:val="00BF6365"/>
    <w:rsid w:val="00BF7136"/>
    <w:rsid w:val="00C05C7F"/>
    <w:rsid w:val="00C05F96"/>
    <w:rsid w:val="00C1689C"/>
    <w:rsid w:val="00C33004"/>
    <w:rsid w:val="00C4060D"/>
    <w:rsid w:val="00C46467"/>
    <w:rsid w:val="00C467C6"/>
    <w:rsid w:val="00C6173E"/>
    <w:rsid w:val="00C63BF7"/>
    <w:rsid w:val="00C70A4A"/>
    <w:rsid w:val="00C75AB6"/>
    <w:rsid w:val="00C828D0"/>
    <w:rsid w:val="00CA2C4A"/>
    <w:rsid w:val="00CA641E"/>
    <w:rsid w:val="00CB4AB0"/>
    <w:rsid w:val="00CC0259"/>
    <w:rsid w:val="00CC1375"/>
    <w:rsid w:val="00CC1E38"/>
    <w:rsid w:val="00CE19FA"/>
    <w:rsid w:val="00CE489C"/>
    <w:rsid w:val="00CF46FF"/>
    <w:rsid w:val="00D02891"/>
    <w:rsid w:val="00D072C2"/>
    <w:rsid w:val="00D17405"/>
    <w:rsid w:val="00D509D7"/>
    <w:rsid w:val="00D623F4"/>
    <w:rsid w:val="00D70FF1"/>
    <w:rsid w:val="00D726C9"/>
    <w:rsid w:val="00D82D1F"/>
    <w:rsid w:val="00D8387E"/>
    <w:rsid w:val="00D850DE"/>
    <w:rsid w:val="00D86D53"/>
    <w:rsid w:val="00D97B97"/>
    <w:rsid w:val="00DA2AE0"/>
    <w:rsid w:val="00DB2D32"/>
    <w:rsid w:val="00DB370B"/>
    <w:rsid w:val="00DB45AF"/>
    <w:rsid w:val="00DB6175"/>
    <w:rsid w:val="00DB71C0"/>
    <w:rsid w:val="00DD0D8B"/>
    <w:rsid w:val="00DD1BC9"/>
    <w:rsid w:val="00DE5146"/>
    <w:rsid w:val="00DF7AA0"/>
    <w:rsid w:val="00E02690"/>
    <w:rsid w:val="00E07C77"/>
    <w:rsid w:val="00E12519"/>
    <w:rsid w:val="00E128AC"/>
    <w:rsid w:val="00E25305"/>
    <w:rsid w:val="00E25E34"/>
    <w:rsid w:val="00E26F5E"/>
    <w:rsid w:val="00E2792A"/>
    <w:rsid w:val="00E33F9B"/>
    <w:rsid w:val="00E44F92"/>
    <w:rsid w:val="00E54B6A"/>
    <w:rsid w:val="00E56D63"/>
    <w:rsid w:val="00E6178F"/>
    <w:rsid w:val="00E62F6F"/>
    <w:rsid w:val="00E638FD"/>
    <w:rsid w:val="00E6776E"/>
    <w:rsid w:val="00E712AA"/>
    <w:rsid w:val="00E7688C"/>
    <w:rsid w:val="00E76EAE"/>
    <w:rsid w:val="00E8142B"/>
    <w:rsid w:val="00E82856"/>
    <w:rsid w:val="00E86232"/>
    <w:rsid w:val="00EA097D"/>
    <w:rsid w:val="00EA401D"/>
    <w:rsid w:val="00EB5026"/>
    <w:rsid w:val="00EC6EEA"/>
    <w:rsid w:val="00ED04CE"/>
    <w:rsid w:val="00ED1F3A"/>
    <w:rsid w:val="00ED27B4"/>
    <w:rsid w:val="00EE70A1"/>
    <w:rsid w:val="00EF4377"/>
    <w:rsid w:val="00F02AA4"/>
    <w:rsid w:val="00F13A11"/>
    <w:rsid w:val="00F228DC"/>
    <w:rsid w:val="00F27B92"/>
    <w:rsid w:val="00F547D5"/>
    <w:rsid w:val="00F60E46"/>
    <w:rsid w:val="00F630B3"/>
    <w:rsid w:val="00F64802"/>
    <w:rsid w:val="00F71282"/>
    <w:rsid w:val="00F8465E"/>
    <w:rsid w:val="00F87F92"/>
    <w:rsid w:val="00F94E20"/>
    <w:rsid w:val="00F96131"/>
    <w:rsid w:val="00FA1358"/>
    <w:rsid w:val="00FA4A7F"/>
    <w:rsid w:val="00FB053A"/>
    <w:rsid w:val="00FB108E"/>
    <w:rsid w:val="00FB16B1"/>
    <w:rsid w:val="00FB1E9C"/>
    <w:rsid w:val="00FB5E12"/>
    <w:rsid w:val="00FB6365"/>
    <w:rsid w:val="00FC26FE"/>
    <w:rsid w:val="00FD082D"/>
    <w:rsid w:val="00FD10C0"/>
    <w:rsid w:val="00FE7869"/>
    <w:rsid w:val="00FF6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140EFC"/>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CC1375"/>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EFC"/>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CC1375"/>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FB1E9C"/>
    <w:rPr>
      <w:color w:val="605E5C"/>
      <w:shd w:val="clear" w:color="auto" w:fill="E1DFDD"/>
    </w:rPr>
  </w:style>
  <w:style w:type="paragraph" w:styleId="ListParagraph">
    <w:name w:val="List Paragraph"/>
    <w:basedOn w:val="Normal"/>
    <w:uiPriority w:val="34"/>
    <w:qFormat/>
    <w:rsid w:val="00315E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574777714">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046753412">
      <w:bodyDiv w:val="1"/>
      <w:marLeft w:val="0"/>
      <w:marRight w:val="0"/>
      <w:marTop w:val="0"/>
      <w:marBottom w:val="0"/>
      <w:divBdr>
        <w:top w:val="none" w:sz="0" w:space="0" w:color="auto"/>
        <w:left w:val="none" w:sz="0" w:space="0" w:color="auto"/>
        <w:bottom w:val="none" w:sz="0" w:space="0" w:color="auto"/>
        <w:right w:val="none" w:sz="0" w:space="0" w:color="auto"/>
      </w:divBdr>
    </w:div>
    <w:div w:id="1145050782">
      <w:bodyDiv w:val="1"/>
      <w:marLeft w:val="0"/>
      <w:marRight w:val="0"/>
      <w:marTop w:val="0"/>
      <w:marBottom w:val="0"/>
      <w:divBdr>
        <w:top w:val="none" w:sz="0" w:space="0" w:color="auto"/>
        <w:left w:val="none" w:sz="0" w:space="0" w:color="auto"/>
        <w:bottom w:val="none" w:sz="0" w:space="0" w:color="auto"/>
        <w:right w:val="none" w:sz="0" w:space="0" w:color="auto"/>
      </w:divBdr>
    </w:div>
    <w:div w:id="1305352037">
      <w:bodyDiv w:val="1"/>
      <w:marLeft w:val="0"/>
      <w:marRight w:val="0"/>
      <w:marTop w:val="0"/>
      <w:marBottom w:val="0"/>
      <w:divBdr>
        <w:top w:val="none" w:sz="0" w:space="0" w:color="auto"/>
        <w:left w:val="none" w:sz="0" w:space="0" w:color="auto"/>
        <w:bottom w:val="none" w:sz="0" w:space="0" w:color="auto"/>
        <w:right w:val="none" w:sz="0" w:space="0" w:color="auto"/>
      </w:divBdr>
    </w:div>
    <w:div w:id="1736391019">
      <w:bodyDiv w:val="1"/>
      <w:marLeft w:val="0"/>
      <w:marRight w:val="0"/>
      <w:marTop w:val="0"/>
      <w:marBottom w:val="0"/>
      <w:divBdr>
        <w:top w:val="none" w:sz="0" w:space="0" w:color="auto"/>
        <w:left w:val="none" w:sz="0" w:space="0" w:color="auto"/>
        <w:bottom w:val="none" w:sz="0" w:space="0" w:color="auto"/>
        <w:right w:val="none" w:sz="0" w:space="0" w:color="auto"/>
      </w:divBdr>
    </w:div>
    <w:div w:id="1745182894">
      <w:bodyDiv w:val="1"/>
      <w:marLeft w:val="0"/>
      <w:marRight w:val="0"/>
      <w:marTop w:val="0"/>
      <w:marBottom w:val="0"/>
      <w:divBdr>
        <w:top w:val="none" w:sz="0" w:space="0" w:color="auto"/>
        <w:left w:val="none" w:sz="0" w:space="0" w:color="auto"/>
        <w:bottom w:val="none" w:sz="0" w:space="0" w:color="auto"/>
        <w:right w:val="none" w:sz="0" w:space="0" w:color="auto"/>
      </w:divBdr>
    </w:div>
    <w:div w:id="1775437930">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72260756">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210379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Down%27s_syndrom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www.riverbendds.org/index.htm?page=fletch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15</Pages>
  <Words>3392</Words>
  <Characters>19340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10</cp:revision>
  <dcterms:created xsi:type="dcterms:W3CDTF">2021-12-07T22:35:00Z</dcterms:created>
  <dcterms:modified xsi:type="dcterms:W3CDTF">2021-12-13T02:58:00Z</dcterms:modified>
</cp:coreProperties>
</file>