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header2.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EFDE034" w14:textId="77777777" w:rsidR="00DF7AA0" w:rsidRPr="00872F9C" w:rsidRDefault="00DF7AA0" w:rsidP="00DF7AA0">
      <w:pPr>
        <w:rPr>
          <w:rFonts w:cs="Times New Roman"/>
          <w:szCs w:val="24"/>
        </w:rPr>
      </w:pPr>
    </w:p>
    <w:p w14:paraId="25B3138F" w14:textId="77777777" w:rsidR="00DF7AA0" w:rsidRPr="00872F9C" w:rsidRDefault="00DF7AA0" w:rsidP="00DF7AA0">
      <w:pPr>
        <w:rPr>
          <w:rFonts w:cs="Times New Roman"/>
          <w:szCs w:val="24"/>
        </w:rPr>
      </w:pPr>
    </w:p>
    <w:p w14:paraId="62022353" w14:textId="77777777" w:rsidR="00DF7AA0" w:rsidRPr="00872F9C" w:rsidRDefault="00DF7AA0" w:rsidP="00DF7AA0">
      <w:pPr>
        <w:jc w:val="center"/>
        <w:rPr>
          <w:rFonts w:cs="Times New Roman"/>
          <w:szCs w:val="24"/>
        </w:rPr>
      </w:pPr>
    </w:p>
    <w:p w14:paraId="5D55129F" w14:textId="77777777" w:rsidR="00F630B3" w:rsidRPr="00F630B3" w:rsidRDefault="00F630B3" w:rsidP="00F630B3">
      <w:pPr>
        <w:jc w:val="center"/>
        <w:rPr>
          <w:rFonts w:eastAsia="Malgun Gothic" w:cs="Times New Roman"/>
          <w:szCs w:val="24"/>
          <w:lang w:eastAsia="ko-KR"/>
        </w:rPr>
      </w:pPr>
      <w:bookmarkStart w:id="0" w:name="_Toc58310283"/>
      <w:bookmarkStart w:id="1" w:name="_Toc56985422"/>
      <w:bookmarkStart w:id="2" w:name="_Toc56981547"/>
      <w:bookmarkStart w:id="3" w:name="_Toc56981059"/>
      <w:bookmarkStart w:id="4" w:name="_Toc56631515"/>
      <w:bookmarkStart w:id="5" w:name="_Toc55367818"/>
      <w:bookmarkStart w:id="6" w:name="_Toc56175211"/>
      <w:bookmarkStart w:id="7" w:name="_Toc64731567"/>
      <w:bookmarkStart w:id="8" w:name="_Toc65892060"/>
      <w:r w:rsidRPr="00F630B3">
        <w:rPr>
          <w:rFonts w:eastAsia="Malgun Gothic" w:cs="Times New Roman"/>
          <w:szCs w:val="24"/>
          <w:lang w:eastAsia="ko-KR"/>
        </w:rPr>
        <w:t>LIBERTY UNIVERSITY SCHOOL OF DIVINITY</w:t>
      </w:r>
    </w:p>
    <w:p w14:paraId="23B8350E" w14:textId="77777777" w:rsidR="00F630B3" w:rsidRPr="00F630B3" w:rsidRDefault="00F630B3" w:rsidP="00F630B3">
      <w:pPr>
        <w:spacing w:line="240" w:lineRule="auto"/>
        <w:jc w:val="center"/>
        <w:rPr>
          <w:rFonts w:eastAsia="Malgun Gothic" w:cs="Times New Roman"/>
          <w:szCs w:val="24"/>
          <w:lang w:eastAsia="ko-KR"/>
        </w:rPr>
      </w:pPr>
    </w:p>
    <w:p w14:paraId="6CD82503" w14:textId="77777777" w:rsidR="00F630B3" w:rsidRPr="00F630B3" w:rsidRDefault="00F630B3" w:rsidP="00F630B3">
      <w:pPr>
        <w:spacing w:line="240" w:lineRule="auto"/>
        <w:jc w:val="center"/>
        <w:rPr>
          <w:rFonts w:eastAsia="Malgun Gothic" w:cs="Times New Roman"/>
          <w:szCs w:val="24"/>
          <w:lang w:eastAsia="ko-KR"/>
        </w:rPr>
      </w:pPr>
    </w:p>
    <w:p w14:paraId="3B10D682" w14:textId="77777777" w:rsidR="00F630B3" w:rsidRPr="00F630B3" w:rsidRDefault="00F630B3" w:rsidP="00F630B3">
      <w:pPr>
        <w:spacing w:line="240" w:lineRule="auto"/>
        <w:jc w:val="center"/>
        <w:rPr>
          <w:rFonts w:eastAsia="Malgun Gothic" w:cs="Times New Roman"/>
          <w:szCs w:val="24"/>
          <w:lang w:eastAsia="ko-KR"/>
        </w:rPr>
      </w:pPr>
    </w:p>
    <w:p w14:paraId="1001FACB" w14:textId="77777777" w:rsidR="00F630B3" w:rsidRPr="00F630B3" w:rsidRDefault="00F630B3" w:rsidP="00F630B3">
      <w:pPr>
        <w:spacing w:line="240" w:lineRule="auto"/>
        <w:jc w:val="center"/>
        <w:rPr>
          <w:rFonts w:eastAsia="Malgun Gothic" w:cs="Times New Roman"/>
          <w:szCs w:val="24"/>
          <w:lang w:eastAsia="ko-KR"/>
        </w:rPr>
      </w:pPr>
    </w:p>
    <w:p w14:paraId="36FEEEC0" w14:textId="77777777" w:rsidR="00F630B3" w:rsidRPr="00F630B3" w:rsidRDefault="00F630B3" w:rsidP="00F630B3">
      <w:pPr>
        <w:spacing w:line="240" w:lineRule="auto"/>
        <w:jc w:val="center"/>
        <w:rPr>
          <w:rFonts w:eastAsia="Malgun Gothic" w:cs="Times New Roman"/>
          <w:szCs w:val="24"/>
          <w:lang w:eastAsia="ko-KR"/>
        </w:rPr>
      </w:pPr>
    </w:p>
    <w:p w14:paraId="6D1A0DA5" w14:textId="77777777" w:rsidR="00F630B3" w:rsidRPr="00F630B3" w:rsidRDefault="00F630B3" w:rsidP="00F630B3">
      <w:pPr>
        <w:spacing w:line="240" w:lineRule="auto"/>
        <w:jc w:val="center"/>
        <w:rPr>
          <w:rFonts w:eastAsia="Malgun Gothic" w:cs="Times New Roman"/>
          <w:szCs w:val="24"/>
          <w:lang w:eastAsia="ko-KR"/>
        </w:rPr>
      </w:pPr>
    </w:p>
    <w:p w14:paraId="1B8A613D" w14:textId="77777777" w:rsidR="00F630B3" w:rsidRPr="00F630B3" w:rsidRDefault="00F630B3" w:rsidP="00F630B3">
      <w:pPr>
        <w:spacing w:line="240" w:lineRule="auto"/>
        <w:jc w:val="center"/>
        <w:rPr>
          <w:rFonts w:eastAsia="Malgun Gothic" w:cs="Times New Roman"/>
          <w:szCs w:val="24"/>
          <w:lang w:eastAsia="ko-KR"/>
        </w:rPr>
      </w:pPr>
    </w:p>
    <w:p w14:paraId="26C12306" w14:textId="77777777" w:rsidR="00F630B3" w:rsidRPr="00F630B3" w:rsidRDefault="00F630B3" w:rsidP="00F630B3">
      <w:pPr>
        <w:spacing w:line="240" w:lineRule="auto"/>
        <w:jc w:val="center"/>
        <w:rPr>
          <w:rFonts w:eastAsia="Malgun Gothic" w:cs="Times New Roman"/>
          <w:szCs w:val="24"/>
          <w:lang w:eastAsia="ko-KR"/>
        </w:rPr>
      </w:pPr>
      <w:r w:rsidRPr="00F630B3">
        <w:rPr>
          <w:rFonts w:eastAsia="Malgun Gothic" w:cs="Times New Roman"/>
          <w:szCs w:val="24"/>
          <w:lang w:eastAsia="ko-KR"/>
        </w:rPr>
        <w:t>Journal Article Critique of</w:t>
      </w:r>
    </w:p>
    <w:p w14:paraId="5A696A0E" w14:textId="35A417D3" w:rsidR="00F630B3" w:rsidRPr="00F630B3" w:rsidRDefault="00F630B3" w:rsidP="00F630B3">
      <w:pPr>
        <w:spacing w:line="240" w:lineRule="auto"/>
        <w:jc w:val="center"/>
        <w:rPr>
          <w:rFonts w:eastAsia="Malgun Gothic" w:cs="Times New Roman"/>
          <w:szCs w:val="24"/>
          <w:lang w:eastAsia="ko-KR"/>
        </w:rPr>
      </w:pPr>
      <w:r w:rsidRPr="00F630B3">
        <w:rPr>
          <w:rFonts w:eastAsia="Malgun Gothic" w:cs="Times New Roman"/>
          <w:szCs w:val="24"/>
          <w:lang w:eastAsia="ko-KR"/>
        </w:rPr>
        <w:t xml:space="preserve">Patterson, Colin. “A Cultural Evolutionary Approach to Modernity: What Might It Mean for Christian Faith?” </w:t>
      </w:r>
      <w:r w:rsidRPr="00F630B3">
        <w:rPr>
          <w:rFonts w:eastAsia="Malgun Gothic" w:cs="Times New Roman"/>
          <w:i/>
          <w:szCs w:val="24"/>
          <w:lang w:eastAsia="ko-KR"/>
        </w:rPr>
        <w:t>Journal of Religion &amp; Science</w:t>
      </w:r>
      <w:r w:rsidRPr="00F630B3">
        <w:rPr>
          <w:rFonts w:eastAsia="Malgun Gothic" w:cs="Times New Roman"/>
          <w:szCs w:val="24"/>
          <w:lang w:eastAsia="ko-KR"/>
        </w:rPr>
        <w:t xml:space="preserve"> (March 1, 2020): 52-72</w:t>
      </w:r>
    </w:p>
    <w:p w14:paraId="191682DD" w14:textId="77777777" w:rsidR="00F630B3" w:rsidRPr="00F630B3" w:rsidRDefault="00F630B3" w:rsidP="00F630B3">
      <w:pPr>
        <w:spacing w:line="240" w:lineRule="auto"/>
        <w:jc w:val="center"/>
        <w:rPr>
          <w:rFonts w:eastAsia="Malgun Gothic" w:cs="Times New Roman"/>
          <w:szCs w:val="24"/>
          <w:lang w:eastAsia="ko-KR"/>
        </w:rPr>
      </w:pPr>
    </w:p>
    <w:p w14:paraId="0FA721B8" w14:textId="77777777" w:rsidR="00F630B3" w:rsidRPr="00F630B3" w:rsidRDefault="00F630B3" w:rsidP="00F630B3">
      <w:pPr>
        <w:spacing w:line="240" w:lineRule="auto"/>
        <w:jc w:val="center"/>
        <w:rPr>
          <w:rFonts w:eastAsia="Malgun Gothic" w:cs="Times New Roman"/>
          <w:szCs w:val="24"/>
          <w:lang w:eastAsia="ko-KR"/>
        </w:rPr>
      </w:pPr>
    </w:p>
    <w:p w14:paraId="19C5439F" w14:textId="77777777" w:rsidR="00F630B3" w:rsidRPr="00F630B3" w:rsidRDefault="00F630B3" w:rsidP="00F630B3">
      <w:pPr>
        <w:spacing w:line="240" w:lineRule="auto"/>
        <w:jc w:val="center"/>
        <w:rPr>
          <w:rFonts w:eastAsia="Malgun Gothic" w:cs="Times New Roman"/>
          <w:szCs w:val="24"/>
          <w:lang w:eastAsia="ko-KR"/>
        </w:rPr>
      </w:pPr>
    </w:p>
    <w:p w14:paraId="3FBFF1F2" w14:textId="77777777" w:rsidR="00F630B3" w:rsidRPr="00F630B3" w:rsidRDefault="00F630B3" w:rsidP="00F630B3">
      <w:pPr>
        <w:spacing w:line="240" w:lineRule="auto"/>
        <w:jc w:val="center"/>
        <w:rPr>
          <w:rFonts w:eastAsia="Malgun Gothic" w:cs="Times New Roman"/>
          <w:szCs w:val="24"/>
          <w:lang w:eastAsia="ko-KR"/>
        </w:rPr>
      </w:pPr>
    </w:p>
    <w:p w14:paraId="41B199D2" w14:textId="77777777" w:rsidR="00F630B3" w:rsidRPr="00F630B3" w:rsidRDefault="00F630B3" w:rsidP="00F630B3">
      <w:pPr>
        <w:spacing w:line="240" w:lineRule="auto"/>
        <w:jc w:val="center"/>
        <w:rPr>
          <w:rFonts w:eastAsia="Malgun Gothic" w:cs="Times New Roman"/>
          <w:szCs w:val="24"/>
          <w:lang w:eastAsia="ko-KR"/>
        </w:rPr>
      </w:pPr>
    </w:p>
    <w:p w14:paraId="5566DD03" w14:textId="77777777" w:rsidR="00F630B3" w:rsidRPr="00F630B3" w:rsidRDefault="00F630B3" w:rsidP="00F630B3">
      <w:pPr>
        <w:spacing w:line="240" w:lineRule="auto"/>
        <w:jc w:val="center"/>
        <w:rPr>
          <w:rFonts w:eastAsia="Malgun Gothic" w:cs="Times New Roman"/>
          <w:szCs w:val="24"/>
          <w:lang w:eastAsia="ko-KR"/>
        </w:rPr>
      </w:pPr>
      <w:r w:rsidRPr="00F630B3">
        <w:rPr>
          <w:rFonts w:eastAsia="Malgun Gothic" w:cs="Times New Roman"/>
          <w:szCs w:val="24"/>
          <w:lang w:eastAsia="ko-KR"/>
        </w:rPr>
        <w:t>Submitted to Dr Larry McDonald</w:t>
      </w:r>
    </w:p>
    <w:p w14:paraId="6639A01E" w14:textId="77777777" w:rsidR="00F630B3" w:rsidRPr="00F630B3" w:rsidRDefault="00F630B3" w:rsidP="00F630B3">
      <w:pPr>
        <w:spacing w:line="240" w:lineRule="auto"/>
        <w:jc w:val="center"/>
        <w:rPr>
          <w:rFonts w:eastAsia="Malgun Gothic" w:cs="Times New Roman"/>
          <w:szCs w:val="24"/>
          <w:lang w:eastAsia="ko-KR"/>
        </w:rPr>
      </w:pPr>
    </w:p>
    <w:p w14:paraId="4BC08B8B" w14:textId="77777777" w:rsidR="00F630B3" w:rsidRPr="00F630B3" w:rsidRDefault="00F630B3" w:rsidP="00F630B3">
      <w:pPr>
        <w:spacing w:line="240" w:lineRule="auto"/>
        <w:jc w:val="center"/>
        <w:rPr>
          <w:rFonts w:eastAsia="Malgun Gothic" w:cs="Times New Roman"/>
          <w:szCs w:val="24"/>
          <w:lang w:eastAsia="ko-KR"/>
        </w:rPr>
      </w:pPr>
      <w:r w:rsidRPr="00F630B3">
        <w:rPr>
          <w:rFonts w:eastAsia="Malgun Gothic" w:cs="Times New Roman"/>
          <w:szCs w:val="24"/>
          <w:lang w:eastAsia="ko-KR"/>
        </w:rPr>
        <w:t xml:space="preserve">In partial fulfillment of the requirements for the completion of </w:t>
      </w:r>
    </w:p>
    <w:p w14:paraId="34B63BDF" w14:textId="77777777" w:rsidR="00F630B3" w:rsidRPr="00F630B3" w:rsidRDefault="00F630B3" w:rsidP="00F630B3">
      <w:pPr>
        <w:spacing w:line="240" w:lineRule="auto"/>
        <w:jc w:val="center"/>
        <w:rPr>
          <w:rFonts w:eastAsia="Malgun Gothic" w:cs="Times New Roman"/>
          <w:szCs w:val="24"/>
          <w:lang w:eastAsia="ko-KR"/>
        </w:rPr>
      </w:pPr>
    </w:p>
    <w:p w14:paraId="4E23B4D3" w14:textId="77777777" w:rsidR="00F630B3" w:rsidRPr="00F630B3" w:rsidRDefault="00F630B3" w:rsidP="00F630B3">
      <w:pPr>
        <w:spacing w:line="240" w:lineRule="auto"/>
        <w:jc w:val="center"/>
        <w:rPr>
          <w:rFonts w:eastAsia="Malgun Gothic" w:cs="Times New Roman"/>
          <w:szCs w:val="24"/>
          <w:lang w:eastAsia="ko-KR"/>
        </w:rPr>
      </w:pPr>
    </w:p>
    <w:p w14:paraId="4ADCE230" w14:textId="77777777" w:rsidR="00F630B3" w:rsidRPr="00F630B3" w:rsidRDefault="00F630B3" w:rsidP="00F630B3">
      <w:pPr>
        <w:spacing w:line="240" w:lineRule="auto"/>
        <w:jc w:val="center"/>
        <w:rPr>
          <w:rFonts w:eastAsia="Malgun Gothic" w:cs="Times New Roman"/>
          <w:szCs w:val="24"/>
          <w:lang w:eastAsia="ko-KR"/>
        </w:rPr>
      </w:pPr>
    </w:p>
    <w:p w14:paraId="16DE159F" w14:textId="77777777" w:rsidR="00F630B3" w:rsidRPr="00F630B3" w:rsidRDefault="00F630B3" w:rsidP="00F630B3">
      <w:pPr>
        <w:spacing w:line="240" w:lineRule="auto"/>
        <w:jc w:val="center"/>
        <w:rPr>
          <w:rFonts w:eastAsia="Malgun Gothic" w:cs="Times New Roman"/>
          <w:szCs w:val="24"/>
          <w:lang w:eastAsia="ko-KR"/>
        </w:rPr>
      </w:pPr>
    </w:p>
    <w:p w14:paraId="60F0217E" w14:textId="77777777" w:rsidR="00F630B3" w:rsidRPr="00F630B3" w:rsidRDefault="00F630B3" w:rsidP="00F630B3">
      <w:pPr>
        <w:spacing w:line="240" w:lineRule="auto"/>
        <w:jc w:val="center"/>
        <w:rPr>
          <w:rFonts w:eastAsia="Malgun Gothic" w:cs="Times New Roman"/>
          <w:szCs w:val="24"/>
          <w:lang w:eastAsia="ko-KR"/>
        </w:rPr>
      </w:pPr>
      <w:r w:rsidRPr="00F630B3">
        <w:rPr>
          <w:rFonts w:eastAsia="Malgun Gothic" w:cs="Times New Roman"/>
          <w:szCs w:val="24"/>
          <w:lang w:eastAsia="ko-KR"/>
        </w:rPr>
        <w:t>THEO 525 – D1</w:t>
      </w:r>
    </w:p>
    <w:p w14:paraId="7741C978" w14:textId="77777777" w:rsidR="00F630B3" w:rsidRPr="00F630B3" w:rsidRDefault="00F630B3" w:rsidP="00F630B3">
      <w:pPr>
        <w:spacing w:line="240" w:lineRule="auto"/>
        <w:jc w:val="center"/>
        <w:rPr>
          <w:rFonts w:eastAsia="Malgun Gothic" w:cs="Times New Roman"/>
          <w:szCs w:val="24"/>
          <w:lang w:eastAsia="ko-KR"/>
        </w:rPr>
      </w:pPr>
    </w:p>
    <w:p w14:paraId="31DAF39C" w14:textId="77777777" w:rsidR="00F630B3" w:rsidRPr="00F630B3" w:rsidRDefault="00F630B3" w:rsidP="00F630B3">
      <w:pPr>
        <w:spacing w:line="240" w:lineRule="auto"/>
        <w:jc w:val="center"/>
        <w:rPr>
          <w:rFonts w:eastAsia="Malgun Gothic" w:cs="Times New Roman"/>
          <w:szCs w:val="24"/>
          <w:lang w:eastAsia="ko-KR"/>
        </w:rPr>
      </w:pPr>
      <w:r w:rsidRPr="00F630B3">
        <w:rPr>
          <w:rFonts w:eastAsia="Malgun Gothic" w:cs="Times New Roman"/>
          <w:szCs w:val="24"/>
          <w:lang w:eastAsia="ko-KR"/>
        </w:rPr>
        <w:t>Systematic Theology I</w:t>
      </w:r>
    </w:p>
    <w:p w14:paraId="37C07A9E" w14:textId="77777777" w:rsidR="00F630B3" w:rsidRPr="00F630B3" w:rsidRDefault="00F630B3" w:rsidP="00F630B3">
      <w:pPr>
        <w:spacing w:line="240" w:lineRule="auto"/>
        <w:rPr>
          <w:rFonts w:eastAsia="Malgun Gothic" w:cs="Times New Roman"/>
          <w:szCs w:val="24"/>
          <w:lang w:eastAsia="ko-KR"/>
        </w:rPr>
      </w:pPr>
    </w:p>
    <w:p w14:paraId="6E2CDC28" w14:textId="77777777" w:rsidR="00F630B3" w:rsidRPr="00F630B3" w:rsidRDefault="00F630B3" w:rsidP="00F630B3">
      <w:pPr>
        <w:spacing w:line="240" w:lineRule="auto"/>
        <w:jc w:val="center"/>
        <w:rPr>
          <w:rFonts w:eastAsia="Malgun Gothic" w:cs="Times New Roman"/>
          <w:szCs w:val="24"/>
          <w:lang w:eastAsia="ko-KR"/>
        </w:rPr>
      </w:pPr>
    </w:p>
    <w:p w14:paraId="4A06E5CA" w14:textId="77777777" w:rsidR="00F630B3" w:rsidRPr="00F630B3" w:rsidRDefault="00F630B3" w:rsidP="00F630B3">
      <w:pPr>
        <w:spacing w:line="240" w:lineRule="auto"/>
        <w:jc w:val="center"/>
        <w:rPr>
          <w:rFonts w:eastAsia="Malgun Gothic" w:cs="Times New Roman"/>
          <w:szCs w:val="24"/>
          <w:lang w:eastAsia="ko-KR"/>
        </w:rPr>
      </w:pPr>
    </w:p>
    <w:p w14:paraId="05AA4895" w14:textId="77777777" w:rsidR="00F630B3" w:rsidRPr="00F630B3" w:rsidRDefault="00F630B3" w:rsidP="00F630B3">
      <w:pPr>
        <w:spacing w:line="240" w:lineRule="auto"/>
        <w:jc w:val="center"/>
        <w:rPr>
          <w:rFonts w:eastAsia="Malgun Gothic" w:cs="Times New Roman"/>
          <w:szCs w:val="24"/>
          <w:lang w:eastAsia="ko-KR"/>
        </w:rPr>
      </w:pPr>
    </w:p>
    <w:p w14:paraId="70AF3991" w14:textId="77777777" w:rsidR="00F630B3" w:rsidRPr="00F630B3" w:rsidRDefault="00F630B3" w:rsidP="00F630B3">
      <w:pPr>
        <w:spacing w:line="240" w:lineRule="auto"/>
        <w:jc w:val="center"/>
        <w:rPr>
          <w:rFonts w:eastAsia="Malgun Gothic" w:cs="Times New Roman"/>
          <w:szCs w:val="24"/>
          <w:lang w:eastAsia="ko-KR"/>
        </w:rPr>
      </w:pPr>
    </w:p>
    <w:p w14:paraId="0D406DC9" w14:textId="77777777" w:rsidR="00F630B3" w:rsidRPr="00F630B3" w:rsidRDefault="00F630B3" w:rsidP="00F630B3">
      <w:pPr>
        <w:spacing w:line="240" w:lineRule="auto"/>
        <w:jc w:val="center"/>
        <w:rPr>
          <w:rFonts w:eastAsia="Malgun Gothic" w:cs="Times New Roman"/>
          <w:szCs w:val="24"/>
          <w:lang w:eastAsia="ko-KR"/>
        </w:rPr>
      </w:pPr>
      <w:r w:rsidRPr="00F630B3">
        <w:rPr>
          <w:rFonts w:eastAsia="Malgun Gothic" w:cs="Times New Roman"/>
          <w:szCs w:val="24"/>
          <w:lang w:eastAsia="ko-KR"/>
        </w:rPr>
        <w:t>by</w:t>
      </w:r>
    </w:p>
    <w:p w14:paraId="7BC0601A" w14:textId="77777777" w:rsidR="00F630B3" w:rsidRPr="00F630B3" w:rsidRDefault="00F630B3" w:rsidP="00F630B3">
      <w:pPr>
        <w:spacing w:line="240" w:lineRule="auto"/>
        <w:jc w:val="center"/>
        <w:rPr>
          <w:rFonts w:eastAsia="Malgun Gothic" w:cs="Times New Roman"/>
          <w:szCs w:val="24"/>
          <w:lang w:eastAsia="ko-KR"/>
        </w:rPr>
      </w:pPr>
    </w:p>
    <w:p w14:paraId="1E33CC78" w14:textId="77777777" w:rsidR="00F630B3" w:rsidRPr="00F630B3" w:rsidRDefault="00F630B3" w:rsidP="00F630B3">
      <w:pPr>
        <w:spacing w:line="240" w:lineRule="auto"/>
        <w:jc w:val="center"/>
        <w:rPr>
          <w:rFonts w:eastAsia="Malgun Gothic" w:cs="Times New Roman"/>
          <w:szCs w:val="24"/>
          <w:lang w:eastAsia="ko-KR"/>
        </w:rPr>
      </w:pPr>
      <w:r w:rsidRPr="00F630B3">
        <w:rPr>
          <w:rFonts w:eastAsia="Malgun Gothic" w:cs="Times New Roman"/>
          <w:szCs w:val="24"/>
          <w:lang w:eastAsia="ko-KR"/>
        </w:rPr>
        <w:t>Kingsley O. Nyakagwa</w:t>
      </w:r>
    </w:p>
    <w:p w14:paraId="4437D75C" w14:textId="77777777" w:rsidR="00F630B3" w:rsidRPr="00F630B3" w:rsidRDefault="00F630B3" w:rsidP="00F630B3">
      <w:pPr>
        <w:spacing w:line="240" w:lineRule="auto"/>
        <w:jc w:val="center"/>
        <w:rPr>
          <w:rFonts w:eastAsia="Malgun Gothic" w:cs="Times New Roman"/>
          <w:szCs w:val="24"/>
          <w:lang w:eastAsia="ko-KR"/>
        </w:rPr>
      </w:pPr>
    </w:p>
    <w:p w14:paraId="2D4DAE01" w14:textId="77777777" w:rsidR="00F630B3" w:rsidRPr="00F630B3" w:rsidRDefault="00F630B3" w:rsidP="00F630B3">
      <w:pPr>
        <w:spacing w:line="240" w:lineRule="auto"/>
        <w:jc w:val="center"/>
        <w:rPr>
          <w:rFonts w:eastAsia="Malgun Gothic" w:cs="Times New Roman"/>
          <w:szCs w:val="24"/>
          <w:lang w:eastAsia="ko-KR"/>
        </w:rPr>
      </w:pPr>
      <w:r w:rsidRPr="00F630B3">
        <w:rPr>
          <w:rFonts w:eastAsia="Malgun Gothic" w:cs="Times New Roman"/>
          <w:szCs w:val="24"/>
          <w:lang w:eastAsia="ko-KR"/>
        </w:rPr>
        <w:t>April 4, 2021</w:t>
      </w:r>
    </w:p>
    <w:p w14:paraId="18191E14" w14:textId="77777777" w:rsidR="00F630B3" w:rsidRPr="00F630B3" w:rsidRDefault="00F630B3" w:rsidP="00F630B3">
      <w:pPr>
        <w:spacing w:line="240" w:lineRule="auto"/>
        <w:jc w:val="center"/>
        <w:rPr>
          <w:rFonts w:eastAsia="Malgun Gothic" w:cs="Times New Roman"/>
          <w:szCs w:val="24"/>
          <w:lang w:eastAsia="ko-KR"/>
        </w:rPr>
      </w:pPr>
    </w:p>
    <w:bookmarkStart w:id="9" w:name="_Toc68462227" w:displacedByCustomXml="next"/>
    <w:sdt>
      <w:sdtPr>
        <w:rPr>
          <w:rFonts w:eastAsiaTheme="minorHAnsi" w:cs="Times New Roman"/>
          <w:b/>
          <w:szCs w:val="24"/>
        </w:rPr>
        <w:id w:val="-2119129730"/>
        <w:docPartObj>
          <w:docPartGallery w:val="Table of Contents"/>
          <w:docPartUnique/>
        </w:docPartObj>
      </w:sdtPr>
      <w:sdtEndPr>
        <w:rPr>
          <w:b w:val="0"/>
          <w:noProof/>
          <w:color w:val="auto"/>
        </w:rPr>
      </w:sdtEndPr>
      <w:sdtContent>
        <w:p w14:paraId="3E535A61" w14:textId="5BBAF2D3" w:rsidR="00ED04CE" w:rsidRPr="00ED04CE" w:rsidRDefault="00DF7AA0" w:rsidP="00ED04CE">
          <w:pPr>
            <w:pStyle w:val="Heading1"/>
            <w:rPr>
              <w:b/>
              <w:bCs w:val="0"/>
              <w:noProof/>
            </w:rPr>
          </w:pPr>
          <w:r w:rsidRPr="00ED04CE">
            <w:rPr>
              <w:rFonts w:cs="Times New Roman"/>
              <w:b/>
              <w:bCs w:val="0"/>
              <w:szCs w:val="24"/>
            </w:rPr>
            <w:t>Contents</w:t>
          </w:r>
          <w:bookmarkEnd w:id="0"/>
          <w:bookmarkEnd w:id="1"/>
          <w:bookmarkEnd w:id="2"/>
          <w:bookmarkEnd w:id="3"/>
          <w:bookmarkEnd w:id="4"/>
          <w:bookmarkEnd w:id="5"/>
          <w:bookmarkEnd w:id="6"/>
          <w:bookmarkEnd w:id="7"/>
          <w:bookmarkEnd w:id="8"/>
          <w:bookmarkEnd w:id="9"/>
          <w:r w:rsidRPr="00ED04CE">
            <w:rPr>
              <w:rFonts w:eastAsia="Century Gothic" w:cs="Times New Roman"/>
              <w:b/>
              <w:bCs w:val="0"/>
              <w:szCs w:val="24"/>
            </w:rPr>
            <w:fldChar w:fldCharType="begin"/>
          </w:r>
          <w:r w:rsidRPr="00ED04CE">
            <w:rPr>
              <w:rFonts w:cs="Times New Roman"/>
              <w:b/>
              <w:bCs w:val="0"/>
              <w:szCs w:val="24"/>
            </w:rPr>
            <w:instrText xml:space="preserve"> TOC \o "1-3" \h \z \u </w:instrText>
          </w:r>
          <w:r w:rsidRPr="00ED04CE">
            <w:rPr>
              <w:rFonts w:eastAsia="Century Gothic" w:cs="Times New Roman"/>
              <w:b/>
              <w:bCs w:val="0"/>
              <w:szCs w:val="24"/>
            </w:rPr>
            <w:fldChar w:fldCharType="separate"/>
          </w:r>
          <w:hyperlink w:anchor="_Toc68462227" w:history="1"/>
        </w:p>
        <w:p w14:paraId="1EBF136E" w14:textId="2482DDD1" w:rsidR="00ED04CE" w:rsidRPr="00ED04CE" w:rsidRDefault="00ED04CE">
          <w:pPr>
            <w:pStyle w:val="TOC1"/>
            <w:tabs>
              <w:tab w:val="right" w:leader="dot" w:pos="9350"/>
            </w:tabs>
            <w:rPr>
              <w:rFonts w:ascii="Times New Roman" w:eastAsiaTheme="minorEastAsia" w:hAnsi="Times New Roman" w:cs="Times New Roman"/>
              <w:noProof/>
              <w:sz w:val="22"/>
              <w:szCs w:val="22"/>
            </w:rPr>
          </w:pPr>
          <w:hyperlink w:anchor="_Toc68462228" w:history="1">
            <w:r w:rsidRPr="00ED04CE">
              <w:rPr>
                <w:rStyle w:val="Hyperlink"/>
                <w:rFonts w:ascii="Times New Roman" w:hAnsi="Times New Roman" w:cs="Times New Roman"/>
                <w:b/>
                <w:noProof/>
              </w:rPr>
              <w:t>Introduction</w:t>
            </w:r>
            <w:r w:rsidRPr="00ED04CE">
              <w:rPr>
                <w:rFonts w:ascii="Times New Roman" w:hAnsi="Times New Roman" w:cs="Times New Roman"/>
                <w:noProof/>
                <w:webHidden/>
              </w:rPr>
              <w:tab/>
            </w:r>
            <w:r w:rsidRPr="00ED04CE">
              <w:rPr>
                <w:rFonts w:ascii="Times New Roman" w:hAnsi="Times New Roman" w:cs="Times New Roman"/>
                <w:noProof/>
                <w:webHidden/>
              </w:rPr>
              <w:fldChar w:fldCharType="begin"/>
            </w:r>
            <w:r w:rsidRPr="00ED04CE">
              <w:rPr>
                <w:rFonts w:ascii="Times New Roman" w:hAnsi="Times New Roman" w:cs="Times New Roman"/>
                <w:noProof/>
                <w:webHidden/>
              </w:rPr>
              <w:instrText xml:space="preserve"> PAGEREF _Toc68462228 \h </w:instrText>
            </w:r>
            <w:r w:rsidRPr="00ED04CE">
              <w:rPr>
                <w:rFonts w:ascii="Times New Roman" w:hAnsi="Times New Roman" w:cs="Times New Roman"/>
                <w:noProof/>
                <w:webHidden/>
              </w:rPr>
            </w:r>
            <w:r w:rsidRPr="00ED04CE">
              <w:rPr>
                <w:rFonts w:ascii="Times New Roman" w:hAnsi="Times New Roman" w:cs="Times New Roman"/>
                <w:noProof/>
                <w:webHidden/>
              </w:rPr>
              <w:fldChar w:fldCharType="separate"/>
            </w:r>
            <w:r w:rsidRPr="00ED04CE">
              <w:rPr>
                <w:rFonts w:ascii="Times New Roman" w:hAnsi="Times New Roman" w:cs="Times New Roman"/>
                <w:noProof/>
                <w:webHidden/>
              </w:rPr>
              <w:t>1</w:t>
            </w:r>
            <w:r w:rsidRPr="00ED04CE">
              <w:rPr>
                <w:rFonts w:ascii="Times New Roman" w:hAnsi="Times New Roman" w:cs="Times New Roman"/>
                <w:noProof/>
                <w:webHidden/>
              </w:rPr>
              <w:fldChar w:fldCharType="end"/>
            </w:r>
          </w:hyperlink>
        </w:p>
        <w:p w14:paraId="235934C9" w14:textId="4C1B2040" w:rsidR="00ED04CE" w:rsidRPr="00ED04CE" w:rsidRDefault="00ED04CE">
          <w:pPr>
            <w:pStyle w:val="TOC1"/>
            <w:tabs>
              <w:tab w:val="right" w:leader="dot" w:pos="9350"/>
            </w:tabs>
            <w:rPr>
              <w:rFonts w:ascii="Times New Roman" w:eastAsiaTheme="minorEastAsia" w:hAnsi="Times New Roman" w:cs="Times New Roman"/>
              <w:noProof/>
              <w:sz w:val="22"/>
              <w:szCs w:val="22"/>
            </w:rPr>
          </w:pPr>
          <w:hyperlink w:anchor="_Toc68462229" w:history="1">
            <w:r w:rsidRPr="00ED04CE">
              <w:rPr>
                <w:rStyle w:val="Hyperlink"/>
                <w:rFonts w:ascii="Times New Roman" w:hAnsi="Times New Roman" w:cs="Times New Roman"/>
                <w:b/>
                <w:noProof/>
              </w:rPr>
              <w:t>Brief</w:t>
            </w:r>
            <w:r w:rsidRPr="00ED04CE">
              <w:rPr>
                <w:rStyle w:val="Hyperlink"/>
                <w:rFonts w:ascii="Times New Roman" w:hAnsi="Times New Roman" w:cs="Times New Roman"/>
                <w:noProof/>
              </w:rPr>
              <w:t xml:space="preserve"> </w:t>
            </w:r>
            <w:r w:rsidRPr="00ED04CE">
              <w:rPr>
                <w:rStyle w:val="Hyperlink"/>
                <w:rFonts w:ascii="Times New Roman" w:hAnsi="Times New Roman" w:cs="Times New Roman"/>
                <w:b/>
                <w:noProof/>
              </w:rPr>
              <w:t>Summary</w:t>
            </w:r>
            <w:r w:rsidRPr="00ED04CE">
              <w:rPr>
                <w:rFonts w:ascii="Times New Roman" w:hAnsi="Times New Roman" w:cs="Times New Roman"/>
                <w:noProof/>
                <w:webHidden/>
              </w:rPr>
              <w:tab/>
            </w:r>
            <w:r w:rsidRPr="00ED04CE">
              <w:rPr>
                <w:rFonts w:ascii="Times New Roman" w:hAnsi="Times New Roman" w:cs="Times New Roman"/>
                <w:noProof/>
                <w:webHidden/>
              </w:rPr>
              <w:fldChar w:fldCharType="begin"/>
            </w:r>
            <w:r w:rsidRPr="00ED04CE">
              <w:rPr>
                <w:rFonts w:ascii="Times New Roman" w:hAnsi="Times New Roman" w:cs="Times New Roman"/>
                <w:noProof/>
                <w:webHidden/>
              </w:rPr>
              <w:instrText xml:space="preserve"> PAGEREF _Toc68462229 \h </w:instrText>
            </w:r>
            <w:r w:rsidRPr="00ED04CE">
              <w:rPr>
                <w:rFonts w:ascii="Times New Roman" w:hAnsi="Times New Roman" w:cs="Times New Roman"/>
                <w:noProof/>
                <w:webHidden/>
              </w:rPr>
            </w:r>
            <w:r w:rsidRPr="00ED04CE">
              <w:rPr>
                <w:rFonts w:ascii="Times New Roman" w:hAnsi="Times New Roman" w:cs="Times New Roman"/>
                <w:noProof/>
                <w:webHidden/>
              </w:rPr>
              <w:fldChar w:fldCharType="separate"/>
            </w:r>
            <w:r w:rsidRPr="00ED04CE">
              <w:rPr>
                <w:rFonts w:ascii="Times New Roman" w:hAnsi="Times New Roman" w:cs="Times New Roman"/>
                <w:noProof/>
                <w:webHidden/>
              </w:rPr>
              <w:t>1</w:t>
            </w:r>
            <w:r w:rsidRPr="00ED04CE">
              <w:rPr>
                <w:rFonts w:ascii="Times New Roman" w:hAnsi="Times New Roman" w:cs="Times New Roman"/>
                <w:noProof/>
                <w:webHidden/>
              </w:rPr>
              <w:fldChar w:fldCharType="end"/>
            </w:r>
          </w:hyperlink>
        </w:p>
        <w:p w14:paraId="304AC3FC" w14:textId="1962F5EB" w:rsidR="00ED04CE" w:rsidRPr="00ED04CE" w:rsidRDefault="00ED04CE">
          <w:pPr>
            <w:pStyle w:val="TOC1"/>
            <w:tabs>
              <w:tab w:val="right" w:leader="dot" w:pos="9350"/>
            </w:tabs>
            <w:rPr>
              <w:rFonts w:ascii="Times New Roman" w:eastAsiaTheme="minorEastAsia" w:hAnsi="Times New Roman" w:cs="Times New Roman"/>
              <w:noProof/>
              <w:sz w:val="22"/>
              <w:szCs w:val="22"/>
            </w:rPr>
          </w:pPr>
          <w:hyperlink w:anchor="_Toc68462230" w:history="1">
            <w:r w:rsidRPr="00ED04CE">
              <w:rPr>
                <w:rStyle w:val="Hyperlink"/>
                <w:rFonts w:ascii="Times New Roman" w:hAnsi="Times New Roman" w:cs="Times New Roman"/>
                <w:b/>
                <w:noProof/>
              </w:rPr>
              <w:t>Critical Interaction</w:t>
            </w:r>
            <w:r w:rsidRPr="00ED04CE">
              <w:rPr>
                <w:rFonts w:ascii="Times New Roman" w:hAnsi="Times New Roman" w:cs="Times New Roman"/>
                <w:noProof/>
                <w:webHidden/>
              </w:rPr>
              <w:tab/>
            </w:r>
            <w:r w:rsidRPr="00ED04CE">
              <w:rPr>
                <w:rFonts w:ascii="Times New Roman" w:hAnsi="Times New Roman" w:cs="Times New Roman"/>
                <w:noProof/>
                <w:webHidden/>
              </w:rPr>
              <w:fldChar w:fldCharType="begin"/>
            </w:r>
            <w:r w:rsidRPr="00ED04CE">
              <w:rPr>
                <w:rFonts w:ascii="Times New Roman" w:hAnsi="Times New Roman" w:cs="Times New Roman"/>
                <w:noProof/>
                <w:webHidden/>
              </w:rPr>
              <w:instrText xml:space="preserve"> PAGEREF _Toc68462230 \h </w:instrText>
            </w:r>
            <w:r w:rsidRPr="00ED04CE">
              <w:rPr>
                <w:rFonts w:ascii="Times New Roman" w:hAnsi="Times New Roman" w:cs="Times New Roman"/>
                <w:noProof/>
                <w:webHidden/>
              </w:rPr>
            </w:r>
            <w:r w:rsidRPr="00ED04CE">
              <w:rPr>
                <w:rFonts w:ascii="Times New Roman" w:hAnsi="Times New Roman" w:cs="Times New Roman"/>
                <w:noProof/>
                <w:webHidden/>
              </w:rPr>
              <w:fldChar w:fldCharType="separate"/>
            </w:r>
            <w:r w:rsidRPr="00ED04CE">
              <w:rPr>
                <w:rFonts w:ascii="Times New Roman" w:hAnsi="Times New Roman" w:cs="Times New Roman"/>
                <w:noProof/>
                <w:webHidden/>
              </w:rPr>
              <w:t>2</w:t>
            </w:r>
            <w:r w:rsidRPr="00ED04CE">
              <w:rPr>
                <w:rFonts w:ascii="Times New Roman" w:hAnsi="Times New Roman" w:cs="Times New Roman"/>
                <w:noProof/>
                <w:webHidden/>
              </w:rPr>
              <w:fldChar w:fldCharType="end"/>
            </w:r>
          </w:hyperlink>
        </w:p>
        <w:p w14:paraId="3F4D6088" w14:textId="0EDC974B" w:rsidR="00ED04CE" w:rsidRPr="00ED04CE" w:rsidRDefault="00ED04CE">
          <w:pPr>
            <w:pStyle w:val="TOC1"/>
            <w:tabs>
              <w:tab w:val="right" w:leader="dot" w:pos="9350"/>
            </w:tabs>
            <w:rPr>
              <w:rFonts w:ascii="Times New Roman" w:eastAsiaTheme="minorEastAsia" w:hAnsi="Times New Roman" w:cs="Times New Roman"/>
              <w:noProof/>
              <w:sz w:val="22"/>
              <w:szCs w:val="22"/>
            </w:rPr>
          </w:pPr>
          <w:hyperlink w:anchor="_Toc68462231" w:history="1">
            <w:r w:rsidRPr="00ED04CE">
              <w:rPr>
                <w:rStyle w:val="Hyperlink"/>
                <w:rFonts w:ascii="Times New Roman" w:hAnsi="Times New Roman" w:cs="Times New Roman"/>
                <w:b/>
                <w:noProof/>
              </w:rPr>
              <w:t>Conclusion</w:t>
            </w:r>
            <w:r w:rsidRPr="00ED04CE">
              <w:rPr>
                <w:rFonts w:ascii="Times New Roman" w:hAnsi="Times New Roman" w:cs="Times New Roman"/>
                <w:noProof/>
                <w:webHidden/>
              </w:rPr>
              <w:tab/>
            </w:r>
            <w:r w:rsidRPr="00ED04CE">
              <w:rPr>
                <w:rFonts w:ascii="Times New Roman" w:hAnsi="Times New Roman" w:cs="Times New Roman"/>
                <w:noProof/>
                <w:webHidden/>
              </w:rPr>
              <w:fldChar w:fldCharType="begin"/>
            </w:r>
            <w:r w:rsidRPr="00ED04CE">
              <w:rPr>
                <w:rFonts w:ascii="Times New Roman" w:hAnsi="Times New Roman" w:cs="Times New Roman"/>
                <w:noProof/>
                <w:webHidden/>
              </w:rPr>
              <w:instrText xml:space="preserve"> PAGEREF _Toc68462231 \h </w:instrText>
            </w:r>
            <w:r w:rsidRPr="00ED04CE">
              <w:rPr>
                <w:rFonts w:ascii="Times New Roman" w:hAnsi="Times New Roman" w:cs="Times New Roman"/>
                <w:noProof/>
                <w:webHidden/>
              </w:rPr>
            </w:r>
            <w:r w:rsidRPr="00ED04CE">
              <w:rPr>
                <w:rFonts w:ascii="Times New Roman" w:hAnsi="Times New Roman" w:cs="Times New Roman"/>
                <w:noProof/>
                <w:webHidden/>
              </w:rPr>
              <w:fldChar w:fldCharType="separate"/>
            </w:r>
            <w:r w:rsidRPr="00ED04CE">
              <w:rPr>
                <w:rFonts w:ascii="Times New Roman" w:hAnsi="Times New Roman" w:cs="Times New Roman"/>
                <w:noProof/>
                <w:webHidden/>
              </w:rPr>
              <w:t>3</w:t>
            </w:r>
            <w:r w:rsidRPr="00ED04CE">
              <w:rPr>
                <w:rFonts w:ascii="Times New Roman" w:hAnsi="Times New Roman" w:cs="Times New Roman"/>
                <w:noProof/>
                <w:webHidden/>
              </w:rPr>
              <w:fldChar w:fldCharType="end"/>
            </w:r>
          </w:hyperlink>
        </w:p>
        <w:p w14:paraId="5CAA2CA2" w14:textId="77777777" w:rsidR="00DF7AA0" w:rsidRPr="00872F9C" w:rsidRDefault="00DF7AA0" w:rsidP="00DF7AA0">
          <w:pPr>
            <w:rPr>
              <w:rFonts w:cs="Times New Roman"/>
              <w:szCs w:val="24"/>
            </w:rPr>
          </w:pPr>
          <w:r w:rsidRPr="00872F9C">
            <w:rPr>
              <w:rFonts w:cs="Times New Roman"/>
              <w:b/>
              <w:bCs/>
              <w:noProof/>
              <w:szCs w:val="24"/>
            </w:rPr>
            <w:fldChar w:fldCharType="end"/>
          </w:r>
        </w:p>
      </w:sdtContent>
    </w:sdt>
    <w:p w14:paraId="077F3532" w14:textId="77777777" w:rsidR="00DF7AA0" w:rsidRPr="00872F9C" w:rsidRDefault="00DF7AA0" w:rsidP="00DF7AA0">
      <w:pPr>
        <w:spacing w:after="200"/>
        <w:rPr>
          <w:rFonts w:cs="Times New Roman"/>
          <w:szCs w:val="24"/>
        </w:rPr>
        <w:sectPr w:rsidR="00DF7AA0" w:rsidRPr="00872F9C" w:rsidSect="00A36B5C">
          <w:footerReference w:type="default" r:id="rId7"/>
          <w:footerReference w:type="first" r:id="rId8"/>
          <w:pgSz w:w="12240" w:h="15840"/>
          <w:pgMar w:top="1440" w:right="1440" w:bottom="1440" w:left="1440" w:header="720" w:footer="720" w:gutter="0"/>
          <w:pgNumType w:fmt="lowerRoman" w:start="1"/>
          <w:cols w:space="720"/>
          <w:titlePg/>
          <w:docGrid w:linePitch="360"/>
        </w:sectPr>
      </w:pPr>
    </w:p>
    <w:p w14:paraId="11FC7F6E" w14:textId="77777777" w:rsidR="00F630B3" w:rsidRDefault="00F630B3" w:rsidP="00F630B3">
      <w:pPr>
        <w:pStyle w:val="Heading1"/>
      </w:pPr>
      <w:bookmarkStart w:id="10" w:name="_Toc68462228"/>
      <w:r w:rsidRPr="00ED04CE">
        <w:rPr>
          <w:b/>
          <w:bCs w:val="0"/>
        </w:rPr>
        <w:lastRenderedPageBreak/>
        <w:t>Introduction</w:t>
      </w:r>
      <w:bookmarkEnd w:id="10"/>
    </w:p>
    <w:p w14:paraId="038E221F" w14:textId="1BF990CF" w:rsidR="00ED04CE" w:rsidRPr="00ED04CE" w:rsidRDefault="00ED04CE" w:rsidP="00CE19FA">
      <w:pPr>
        <w:pStyle w:val="NormalWeb"/>
        <w:spacing w:before="0" w:beforeAutospacing="0" w:after="0" w:afterAutospacing="0" w:line="480" w:lineRule="auto"/>
        <w:ind w:firstLine="720"/>
        <w:rPr>
          <w:color w:val="0E101A"/>
        </w:rPr>
      </w:pPr>
      <w:r w:rsidRPr="00ED04CE">
        <w:rPr>
          <w:color w:val="0E101A"/>
        </w:rPr>
        <w:t>From the inception of Christianity, the church has relied on several vehicles to propagate its values and ethos. One of those vehicles is culture. Historically, the Christian religious tradition has exercised a multifaceted influence on the expression of kinship structures in the cultures in which it has taken root.</w:t>
      </w:r>
      <w:r w:rsidRPr="00ED04CE">
        <w:rPr>
          <w:rStyle w:val="FootnoteReference"/>
          <w:sz w:val="24"/>
        </w:rPr>
        <w:t xml:space="preserve"> </w:t>
      </w:r>
      <w:r w:rsidRPr="00ED04CE">
        <w:rPr>
          <w:rStyle w:val="FootnoteReference"/>
          <w:sz w:val="24"/>
        </w:rPr>
        <w:footnoteReference w:id="1"/>
      </w:r>
      <w:r w:rsidRPr="00ED04CE">
        <w:rPr>
          <w:color w:val="0E101A"/>
        </w:rPr>
        <w:t> Besides, it has also had to contend with other cultures. Often, the relationship between Christianity and culture has always been a warring one- and one that draws a lot of attention from many scholars. One of these scholars is Colin Patterson. In his article,</w:t>
      </w:r>
      <w:r w:rsidRPr="00ED04CE">
        <w:rPr>
          <w:rStyle w:val="Emphasis"/>
          <w:color w:val="0E101A"/>
        </w:rPr>
        <w:t> A Cultural Evolutionary Approach to Modernity: What Might It Mean for Christian Faith, </w:t>
      </w:r>
      <w:r w:rsidRPr="00ED04CE">
        <w:rPr>
          <w:color w:val="0E101A"/>
        </w:rPr>
        <w:t>Patterson makes some theological consideration on what he suspects to be an imminent extinction of Christianity. Patterson observes that Christianity is facing a sweeping onslaught from modernity, a cultural movement that gained traction during the enlightenment and industrial revolution of the eighteenth and nineteenth centuries. The purpose of this critique is to determine whether Colin Patterson presents a relevant and biblical sound antidote to this onslaught of modern culture.</w:t>
      </w:r>
    </w:p>
    <w:p w14:paraId="7EBFAD57" w14:textId="77777777" w:rsidR="00ED04CE" w:rsidRPr="00ED04CE" w:rsidRDefault="00ED04CE" w:rsidP="00ED04CE">
      <w:pPr>
        <w:pStyle w:val="Heading1"/>
        <w:rPr>
          <w:szCs w:val="24"/>
        </w:rPr>
      </w:pPr>
      <w:bookmarkStart w:id="11" w:name="_Toc68462229"/>
      <w:r w:rsidRPr="00ED04CE">
        <w:rPr>
          <w:b/>
          <w:bCs w:val="0"/>
          <w:szCs w:val="24"/>
        </w:rPr>
        <w:t>Brief</w:t>
      </w:r>
      <w:r w:rsidRPr="00ED04CE">
        <w:rPr>
          <w:szCs w:val="24"/>
        </w:rPr>
        <w:t xml:space="preserve"> </w:t>
      </w:r>
      <w:r w:rsidRPr="00ED04CE">
        <w:rPr>
          <w:b/>
          <w:bCs w:val="0"/>
          <w:szCs w:val="24"/>
        </w:rPr>
        <w:t>Summary</w:t>
      </w:r>
      <w:bookmarkEnd w:id="11"/>
    </w:p>
    <w:p w14:paraId="1A69D7A5" w14:textId="7F0E81A8" w:rsidR="00ED04CE" w:rsidRPr="00ED04CE" w:rsidRDefault="00ED04CE" w:rsidP="00CE19FA">
      <w:pPr>
        <w:pStyle w:val="NormalWeb"/>
        <w:spacing w:before="0" w:beforeAutospacing="0" w:after="0" w:afterAutospacing="0" w:line="480" w:lineRule="auto"/>
        <w:ind w:firstLine="720"/>
        <w:rPr>
          <w:color w:val="0E101A"/>
        </w:rPr>
      </w:pPr>
      <w:r w:rsidRPr="00ED04CE">
        <w:rPr>
          <w:color w:val="0E101A"/>
        </w:rPr>
        <w:t>Patterson begins by evaluating Newson and Richerson nonkin influence hypothesis. The nonkin influence hypothesis they propose offers a partial explanation for the development of modernity.</w:t>
      </w:r>
      <w:r w:rsidRPr="00ED04CE">
        <w:rPr>
          <w:rStyle w:val="FootnoteReference"/>
          <w:sz w:val="24"/>
        </w:rPr>
        <w:t xml:space="preserve"> </w:t>
      </w:r>
      <w:r w:rsidRPr="00ED04CE">
        <w:rPr>
          <w:rStyle w:val="FootnoteReference"/>
          <w:sz w:val="24"/>
        </w:rPr>
        <w:footnoteReference w:id="2"/>
      </w:r>
      <w:r w:rsidRPr="00ED04CE">
        <w:rPr>
          <w:color w:val="0E101A"/>
        </w:rPr>
        <w:t xml:space="preserve"> Newson and Richerson posit that modernity is on the rise because of two things: a decrease in fertility rate and an increase in nonkin influence. Colin Patterson then shows how fertility reduction relates to the process of modernization. He cites that emblems of modernity </w:t>
      </w:r>
      <w:r w:rsidRPr="00ED04CE">
        <w:rPr>
          <w:color w:val="0E101A"/>
        </w:rPr>
        <w:lastRenderedPageBreak/>
        <w:t>such as higher levels of education, gender empowerment, and less corruption contribute immensely to low infertility.</w:t>
      </w:r>
    </w:p>
    <w:p w14:paraId="6982A44A" w14:textId="47D5EC93" w:rsidR="00ED04CE" w:rsidRPr="00ED04CE" w:rsidRDefault="00ED04CE" w:rsidP="00CE19FA">
      <w:pPr>
        <w:pStyle w:val="NormalWeb"/>
        <w:spacing w:before="0" w:beforeAutospacing="0" w:after="0" w:afterAutospacing="0" w:line="480" w:lineRule="auto"/>
        <w:ind w:firstLine="720"/>
        <w:rPr>
          <w:color w:val="0E101A"/>
        </w:rPr>
      </w:pPr>
      <w:r w:rsidRPr="00ED04CE">
        <w:rPr>
          <w:color w:val="0E101A"/>
        </w:rPr>
        <w:t>Regarding nonkin influence, Colin Patterson laments that the increasing individualistic tendencies of modern culture mean that many people are not learning values from their families but rather from outside either school or workplace. The result is an increase in salience and influence of secular models for imitation and conformity on the religious outlook of citizens of modernized nations.</w:t>
      </w:r>
      <w:r w:rsidRPr="00ED04CE">
        <w:rPr>
          <w:rStyle w:val="FootnoteReference"/>
          <w:sz w:val="24"/>
        </w:rPr>
        <w:t xml:space="preserve"> </w:t>
      </w:r>
      <w:r w:rsidRPr="00ED04CE">
        <w:rPr>
          <w:rStyle w:val="FootnoteReference"/>
          <w:sz w:val="24"/>
        </w:rPr>
        <w:footnoteReference w:id="3"/>
      </w:r>
    </w:p>
    <w:p w14:paraId="53E5926F" w14:textId="33A2E536" w:rsidR="00ED04CE" w:rsidRPr="00ED04CE" w:rsidRDefault="00ED04CE" w:rsidP="00CE19FA">
      <w:pPr>
        <w:pStyle w:val="NormalWeb"/>
        <w:spacing w:before="0" w:beforeAutospacing="0" w:after="0" w:afterAutospacing="0" w:line="480" w:lineRule="auto"/>
        <w:ind w:firstLine="720"/>
        <w:rPr>
          <w:color w:val="0E101A"/>
        </w:rPr>
      </w:pPr>
      <w:r w:rsidRPr="00ED04CE">
        <w:rPr>
          <w:color w:val="0E101A"/>
        </w:rPr>
        <w:t>In the end, Patterson offers a solution to the problem of modernity. He argues that the church should encourage childbearing among believers and nurture them within families and extended kinship circles.</w:t>
      </w:r>
      <w:r w:rsidRPr="00ED04CE">
        <w:rPr>
          <w:rStyle w:val="FootnoteReference"/>
          <w:sz w:val="24"/>
        </w:rPr>
        <w:t xml:space="preserve"> </w:t>
      </w:r>
      <w:r w:rsidRPr="00ED04CE">
        <w:rPr>
          <w:rStyle w:val="FootnoteReference"/>
          <w:sz w:val="24"/>
        </w:rPr>
        <w:footnoteReference w:id="4"/>
      </w:r>
      <w:r w:rsidRPr="00ED04CE">
        <w:rPr>
          <w:color w:val="0E101A"/>
        </w:rPr>
        <w:t>  To put it simply, we should give birth to many children. The reason is as the catholic catechism says, “grace purifies, confirms and builds upon nature.”</w:t>
      </w:r>
      <w:r w:rsidRPr="00ED04CE">
        <w:rPr>
          <w:rStyle w:val="FootnoteReference"/>
          <w:sz w:val="24"/>
        </w:rPr>
        <w:t xml:space="preserve"> </w:t>
      </w:r>
      <w:r w:rsidRPr="00ED04CE">
        <w:rPr>
          <w:rStyle w:val="FootnoteReference"/>
          <w:sz w:val="24"/>
        </w:rPr>
        <w:footnoteReference w:id="5"/>
      </w:r>
      <w:r w:rsidRPr="00ED04CE">
        <w:rPr>
          <w:color w:val="0E101A"/>
        </w:rPr>
        <w:t> In other words, God uses people to advance his agenda.</w:t>
      </w:r>
    </w:p>
    <w:p w14:paraId="292F8737" w14:textId="77777777" w:rsidR="00ED04CE" w:rsidRPr="00ED04CE" w:rsidRDefault="00ED04CE" w:rsidP="00ED04CE">
      <w:pPr>
        <w:pStyle w:val="Heading1"/>
        <w:rPr>
          <w:bCs w:val="0"/>
          <w:szCs w:val="24"/>
        </w:rPr>
      </w:pPr>
      <w:bookmarkStart w:id="12" w:name="_Toc68462230"/>
      <w:r w:rsidRPr="00ED04CE">
        <w:rPr>
          <w:b/>
          <w:bCs w:val="0"/>
          <w:szCs w:val="24"/>
        </w:rPr>
        <w:t>Critical Interaction</w:t>
      </w:r>
      <w:bookmarkEnd w:id="12"/>
    </w:p>
    <w:p w14:paraId="1F63091F" w14:textId="1E025B99" w:rsidR="00ED04CE" w:rsidRPr="00ED04CE" w:rsidRDefault="00ED04CE" w:rsidP="00CE19FA">
      <w:pPr>
        <w:pStyle w:val="NormalWeb"/>
        <w:spacing w:before="0" w:beforeAutospacing="0" w:after="0" w:afterAutospacing="0" w:line="480" w:lineRule="auto"/>
        <w:ind w:firstLine="720"/>
        <w:rPr>
          <w:color w:val="0E101A"/>
        </w:rPr>
      </w:pPr>
      <w:r w:rsidRPr="00ED04CE">
        <w:rPr>
          <w:color w:val="0E101A"/>
        </w:rPr>
        <w:t xml:space="preserve">Patterson’s cultural evolutionary approach to modernity is not new but rather an old tradition of passing on values from one generation to another. Historically, using the biological aspect of human beings to increase followers has always </w:t>
      </w:r>
      <w:r w:rsidR="00CE19FA">
        <w:rPr>
          <w:color w:val="0E101A"/>
        </w:rPr>
        <w:t xml:space="preserve">been </w:t>
      </w:r>
      <w:r w:rsidR="00114B0E">
        <w:rPr>
          <w:color w:val="0E101A"/>
        </w:rPr>
        <w:t>encouraged</w:t>
      </w:r>
      <w:r w:rsidRPr="00ED04CE">
        <w:rPr>
          <w:color w:val="0E101A"/>
        </w:rPr>
        <w:t xml:space="preserve"> across religions. Since it has worked in the past, it most likely has a chance to slow down the onslaught of modernity. Thus, Patterson makes a good case of how Christianity can have continuity. </w:t>
      </w:r>
    </w:p>
    <w:p w14:paraId="3561B052" w14:textId="6C59CEFC" w:rsidR="00ED04CE" w:rsidRPr="00ED04CE" w:rsidRDefault="00ED04CE" w:rsidP="00CE19FA">
      <w:pPr>
        <w:pStyle w:val="NormalWeb"/>
        <w:spacing w:before="0" w:beforeAutospacing="0" w:after="0" w:afterAutospacing="0" w:line="480" w:lineRule="auto"/>
        <w:ind w:firstLine="720"/>
        <w:rPr>
          <w:color w:val="0E101A"/>
        </w:rPr>
      </w:pPr>
      <w:r w:rsidRPr="00ED04CE">
        <w:rPr>
          <w:color w:val="0E101A"/>
        </w:rPr>
        <w:t xml:space="preserve">Nevertheless, Colin Patterson makes a grave assumption. First, presumably, he supposes that since Christianity is on the decline in the United States and Western Europe, it must be on the decline everywhere. He forgets that the real centers of vital biblical Christianity are not in </w:t>
      </w:r>
      <w:r w:rsidRPr="00ED04CE">
        <w:rPr>
          <w:color w:val="0E101A"/>
        </w:rPr>
        <w:lastRenderedPageBreak/>
        <w:t>North America and certainly not in Western Europe, but in Latin America, Africa, Asia, and Eastern Europe.</w:t>
      </w:r>
      <w:r w:rsidRPr="00ED04CE">
        <w:rPr>
          <w:rStyle w:val="FootnoteReference"/>
          <w:sz w:val="24"/>
        </w:rPr>
        <w:t xml:space="preserve"> </w:t>
      </w:r>
      <w:r w:rsidRPr="00ED04CE">
        <w:rPr>
          <w:rStyle w:val="FootnoteReference"/>
          <w:sz w:val="24"/>
        </w:rPr>
        <w:footnoteReference w:id="6"/>
      </w:r>
    </w:p>
    <w:p w14:paraId="7FB60D41" w14:textId="1FB2C14E" w:rsidR="00ED04CE" w:rsidRPr="00ED04CE" w:rsidRDefault="00ED04CE" w:rsidP="00CE19FA">
      <w:pPr>
        <w:pStyle w:val="NormalWeb"/>
        <w:spacing w:before="0" w:beforeAutospacing="0" w:after="0" w:afterAutospacing="0" w:line="480" w:lineRule="auto"/>
        <w:ind w:firstLine="720"/>
        <w:rPr>
          <w:color w:val="0E101A"/>
        </w:rPr>
      </w:pPr>
      <w:r w:rsidRPr="00ED04CE">
        <w:rPr>
          <w:color w:val="0E101A"/>
        </w:rPr>
        <w:t xml:space="preserve">Secondly, though Patterson’s proposal for Christians to give birth is biblical, it leaves the reader with some questions. First, does it seem to suggest that Christianity lacks supernatural power, that Christians have to resort to natural means? Second, </w:t>
      </w:r>
      <w:r w:rsidR="00CE19FA">
        <w:rPr>
          <w:color w:val="0E101A"/>
        </w:rPr>
        <w:t>would this proposal not alienate more those that are already on the outside of the faith</w:t>
      </w:r>
      <w:r w:rsidRPr="00ED04CE">
        <w:rPr>
          <w:color w:val="0E101A"/>
        </w:rPr>
        <w:t>? These are questions that would need answers.</w:t>
      </w:r>
    </w:p>
    <w:p w14:paraId="06278428" w14:textId="77777777" w:rsidR="00ED04CE" w:rsidRPr="00ED04CE" w:rsidRDefault="00ED04CE" w:rsidP="00ED04CE">
      <w:pPr>
        <w:pStyle w:val="Heading1"/>
        <w:rPr>
          <w:bCs w:val="0"/>
          <w:szCs w:val="24"/>
        </w:rPr>
      </w:pPr>
      <w:bookmarkStart w:id="13" w:name="_Toc68462231"/>
      <w:r w:rsidRPr="00ED04CE">
        <w:rPr>
          <w:b/>
          <w:bCs w:val="0"/>
          <w:szCs w:val="24"/>
        </w:rPr>
        <w:t>Conclusion</w:t>
      </w:r>
      <w:bookmarkEnd w:id="13"/>
    </w:p>
    <w:p w14:paraId="3505AAA7" w14:textId="77777777" w:rsidR="00ED04CE" w:rsidRPr="00ED04CE" w:rsidRDefault="00ED04CE" w:rsidP="00CE19FA">
      <w:pPr>
        <w:pStyle w:val="NormalWeb"/>
        <w:spacing w:before="0" w:beforeAutospacing="0" w:after="0" w:afterAutospacing="0" w:line="480" w:lineRule="auto"/>
        <w:ind w:firstLine="720"/>
        <w:rPr>
          <w:color w:val="0E101A"/>
        </w:rPr>
      </w:pPr>
      <w:r w:rsidRPr="00ED04CE">
        <w:rPr>
          <w:color w:val="0E101A"/>
        </w:rPr>
        <w:t>As demonstrated by the author, the tension between Christianity and modernity continues to draw worldwide attention. The author proposes that Christianity can stand up to modernity by using a cultural evolutionary approach. This approach focuses on the need for believers to heed the command to be fruitful and multiply (Gen 1:24, NIV). In multiplying, the author asserts that God would get raw materials to do his work of changing the culture.</w:t>
      </w:r>
    </w:p>
    <w:p w14:paraId="7D23DCC4" w14:textId="4A3F3C58" w:rsidR="00ED04CE" w:rsidRDefault="00ED04CE" w:rsidP="00ED04CE">
      <w:pPr>
        <w:pStyle w:val="NormalWeb"/>
        <w:spacing w:before="0" w:beforeAutospacing="0" w:after="0" w:afterAutospacing="0" w:line="480" w:lineRule="auto"/>
        <w:rPr>
          <w:color w:val="0E101A"/>
        </w:rPr>
        <w:sectPr w:rsidR="00ED04CE" w:rsidSect="00A36B5C">
          <w:headerReference w:type="default" r:id="rId9"/>
          <w:footerReference w:type="default" r:id="rId10"/>
          <w:headerReference w:type="first" r:id="rId11"/>
          <w:footerReference w:type="first" r:id="rId12"/>
          <w:pgSz w:w="12240" w:h="15840"/>
          <w:pgMar w:top="1440" w:right="1440" w:bottom="1440" w:left="1440" w:header="720" w:footer="720" w:gutter="0"/>
          <w:pgNumType w:start="1"/>
          <w:cols w:space="720"/>
          <w:docGrid w:linePitch="360"/>
        </w:sectPr>
      </w:pPr>
      <w:r w:rsidRPr="00ED04CE">
        <w:rPr>
          <w:color w:val="0E101A"/>
        </w:rPr>
        <w:t>The critical interaction section discussed the positives and gaps of the article. It affirmed the author's view that increasing childbearing is a biblically sound solution. On the other hand, it also cautioned that the church must be careful not to give in to the view that God's power is no longer at work to convert sinners. As evidenced in the book of Acts, the growth of the church was not primarily a result of Christians giving birth to more babies but instead a spiritual revival that had taken place as a result of the coming down of the Holy Spirit at Pentecost. Similarly, there is a shred of convincing evidence that if the western church allowed the move of the Holy Spirit, there would be a birthing of new believers anywa</w:t>
      </w:r>
      <w:r>
        <w:rPr>
          <w:color w:val="0E101A"/>
        </w:rPr>
        <w:t>y.</w:t>
      </w:r>
    </w:p>
    <w:p w14:paraId="1189480D" w14:textId="77777777" w:rsidR="00ED04CE" w:rsidRDefault="00ED04CE" w:rsidP="00ED04CE">
      <w:pPr>
        <w:spacing w:after="160" w:line="259" w:lineRule="auto"/>
        <w:rPr>
          <w:szCs w:val="24"/>
        </w:rPr>
      </w:pPr>
    </w:p>
    <w:p w14:paraId="16FA48DE" w14:textId="5A9DDCCF" w:rsidR="00A752F0" w:rsidRPr="00A752F0" w:rsidRDefault="00A752F0" w:rsidP="00ED04CE">
      <w:pPr>
        <w:spacing w:after="160" w:line="259" w:lineRule="auto"/>
        <w:jc w:val="center"/>
      </w:pPr>
      <w:r w:rsidRPr="00ED04CE">
        <w:rPr>
          <w:b/>
          <w:bCs/>
        </w:rPr>
        <w:t>Bibliography</w:t>
      </w:r>
    </w:p>
    <w:p w14:paraId="0B8FF3BF" w14:textId="77777777" w:rsidR="00ED04CE" w:rsidRPr="00ED04CE" w:rsidRDefault="00ED04CE" w:rsidP="00ED04CE">
      <w:pPr>
        <w:spacing w:before="240" w:line="240" w:lineRule="auto"/>
        <w:rPr>
          <w:rFonts w:eastAsia="Malgun Gothic" w:cs="Times New Roman"/>
          <w:szCs w:val="24"/>
          <w:lang w:eastAsia="ko-KR"/>
        </w:rPr>
      </w:pPr>
      <w:r w:rsidRPr="00ED04CE">
        <w:rPr>
          <w:color w:val="0E101A"/>
          <w:szCs w:val="24"/>
        </w:rPr>
        <w:t xml:space="preserve">Erickson, Millard J. </w:t>
      </w:r>
      <w:r w:rsidRPr="00ED04CE">
        <w:rPr>
          <w:rStyle w:val="Emphasis"/>
          <w:color w:val="0E101A"/>
          <w:szCs w:val="24"/>
        </w:rPr>
        <w:t>Christian Theology</w:t>
      </w:r>
      <w:r w:rsidRPr="00ED04CE">
        <w:rPr>
          <w:color w:val="0E101A"/>
          <w:szCs w:val="24"/>
        </w:rPr>
        <w:t>. 3rd ed. (Grand Rapids: Baker Academic, 2015</w:t>
      </w:r>
      <w:r w:rsidRPr="00ED04CE">
        <w:rPr>
          <w:color w:val="0E101A"/>
          <w:szCs w:val="24"/>
        </w:rPr>
        <w:t>.</w:t>
      </w:r>
    </w:p>
    <w:p w14:paraId="2C868B07" w14:textId="77777777" w:rsidR="00ED04CE" w:rsidRPr="00F630B3" w:rsidRDefault="00ED04CE" w:rsidP="00ED04CE">
      <w:pPr>
        <w:spacing w:before="240" w:line="240" w:lineRule="auto"/>
        <w:ind w:left="720" w:hanging="720"/>
        <w:rPr>
          <w:rFonts w:eastAsia="Malgun Gothic" w:cs="Times New Roman"/>
          <w:szCs w:val="24"/>
          <w:lang w:eastAsia="ko-KR"/>
        </w:rPr>
      </w:pPr>
      <w:r w:rsidRPr="00ED04CE">
        <w:rPr>
          <w:rFonts w:cs="Times New Roman"/>
          <w:color w:val="0E101A"/>
          <w:szCs w:val="24"/>
        </w:rPr>
        <w:t xml:space="preserve">Noll, Mark A. </w:t>
      </w:r>
      <w:r w:rsidRPr="00ED04CE">
        <w:rPr>
          <w:rStyle w:val="Emphasis"/>
          <w:rFonts w:cs="Times New Roman"/>
          <w:color w:val="0E101A"/>
          <w:szCs w:val="24"/>
        </w:rPr>
        <w:t>Turning Points: Decisive Moments in the History of Christianity</w:t>
      </w:r>
      <w:r w:rsidRPr="00ED04CE">
        <w:rPr>
          <w:rFonts w:cs="Times New Roman"/>
          <w:color w:val="0E101A"/>
          <w:szCs w:val="24"/>
        </w:rPr>
        <w:t>, 3rd Edition.</w:t>
      </w:r>
      <w:r>
        <w:rPr>
          <w:rFonts w:cs="Times New Roman"/>
          <w:color w:val="0E101A"/>
        </w:rPr>
        <w:t xml:space="preserve"> </w:t>
      </w:r>
      <w:r w:rsidRPr="00A15FB6">
        <w:rPr>
          <w:rFonts w:cs="Times New Roman"/>
          <w:color w:val="0E101A"/>
        </w:rPr>
        <w:t>Grand Rapids, MI: Baker Academic, 2018</w:t>
      </w:r>
      <w:r>
        <w:rPr>
          <w:rFonts w:cs="Times New Roman"/>
          <w:color w:val="0E101A"/>
        </w:rPr>
        <w:t>.</w:t>
      </w:r>
    </w:p>
    <w:p w14:paraId="40905E90" w14:textId="77777777" w:rsidR="00ED04CE" w:rsidRPr="00ED04CE" w:rsidRDefault="00ED04CE" w:rsidP="00ED04CE">
      <w:pPr>
        <w:spacing w:before="240" w:line="240" w:lineRule="auto"/>
        <w:ind w:left="720" w:hanging="720"/>
        <w:rPr>
          <w:rFonts w:eastAsia="Malgun Gothic" w:cs="Times New Roman"/>
          <w:szCs w:val="24"/>
          <w:lang w:eastAsia="ko-KR"/>
        </w:rPr>
      </w:pPr>
      <w:r w:rsidRPr="00ED04CE">
        <w:rPr>
          <w:rFonts w:eastAsia="Malgun Gothic" w:cs="Times New Roman"/>
          <w:szCs w:val="24"/>
          <w:lang w:eastAsia="ko-KR"/>
        </w:rPr>
        <w:t xml:space="preserve">Patterson, Colin. “A Cultural Evolutionary Approach to Modernity: What Might It Mean for Christian Faith?” </w:t>
      </w:r>
      <w:r w:rsidRPr="00ED04CE">
        <w:rPr>
          <w:rFonts w:eastAsia="Malgun Gothic" w:cs="Times New Roman"/>
          <w:i/>
          <w:szCs w:val="24"/>
          <w:lang w:eastAsia="ko-KR"/>
        </w:rPr>
        <w:t>Journal of Religion &amp; Science</w:t>
      </w:r>
      <w:r w:rsidRPr="00ED04CE">
        <w:rPr>
          <w:rFonts w:eastAsia="Malgun Gothic" w:cs="Times New Roman"/>
          <w:szCs w:val="24"/>
          <w:lang w:eastAsia="ko-KR"/>
        </w:rPr>
        <w:t xml:space="preserve"> (March 1, 2020): 52-72.</w:t>
      </w:r>
    </w:p>
    <w:p w14:paraId="05E532FD" w14:textId="77777777" w:rsidR="00F630B3" w:rsidRPr="00EE7A1E" w:rsidRDefault="00F630B3" w:rsidP="00ED04CE">
      <w:pPr>
        <w:spacing w:before="240"/>
        <w:ind w:firstLine="720"/>
      </w:pPr>
    </w:p>
    <w:p w14:paraId="44FC02DF" w14:textId="294A8D29" w:rsidR="00FB6365" w:rsidRDefault="00FB6365" w:rsidP="00FB6365">
      <w:pPr>
        <w:spacing w:line="240" w:lineRule="auto"/>
        <w:ind w:left="720" w:hanging="720"/>
      </w:pPr>
    </w:p>
    <w:sectPr w:rsidR="00FB6365" w:rsidSect="00A36B5C">
      <w:pgSz w:w="12240" w:h="15840"/>
      <w:pgMar w:top="1440" w:right="1440" w:bottom="1440" w:left="1440"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9A33720" w14:textId="77777777" w:rsidR="00134BCC" w:rsidRDefault="00134BCC" w:rsidP="00DF7AA0">
      <w:pPr>
        <w:spacing w:line="240" w:lineRule="auto"/>
      </w:pPr>
      <w:r>
        <w:separator/>
      </w:r>
    </w:p>
  </w:endnote>
  <w:endnote w:type="continuationSeparator" w:id="0">
    <w:p w14:paraId="33436667" w14:textId="77777777" w:rsidR="00134BCC" w:rsidRDefault="00134BCC" w:rsidP="00DF7AA0">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Malgun Gothic">
    <w:panose1 w:val="020B0503020000020004"/>
    <w:charset w:val="81"/>
    <w:family w:val="swiss"/>
    <w:pitch w:val="variable"/>
    <w:sig w:usb0="9000002F" w:usb1="29D77CFB" w:usb2="00000012" w:usb3="00000000" w:csb0="0008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26467844"/>
      <w:docPartObj>
        <w:docPartGallery w:val="Page Numbers (Bottom of Page)"/>
        <w:docPartUnique/>
      </w:docPartObj>
    </w:sdtPr>
    <w:sdtEndPr>
      <w:rPr>
        <w:noProof/>
      </w:rPr>
    </w:sdtEndPr>
    <w:sdtContent>
      <w:p w14:paraId="5D77C679" w14:textId="77777777" w:rsidR="00ED27B4" w:rsidRDefault="00ED27B4">
        <w:pPr>
          <w:pStyle w:val="Footer"/>
          <w:jc w:val="center"/>
        </w:pPr>
        <w:r>
          <w:fldChar w:fldCharType="begin"/>
        </w:r>
        <w:r>
          <w:instrText xml:space="preserve"> PAGE   \* MERGEFORMAT </w:instrText>
        </w:r>
        <w:r>
          <w:fldChar w:fldCharType="separate"/>
        </w:r>
        <w:r>
          <w:rPr>
            <w:noProof/>
          </w:rPr>
          <w:t>iii</w:t>
        </w:r>
        <w:r>
          <w:rPr>
            <w:noProof/>
          </w:rPr>
          <w:fldChar w:fldCharType="end"/>
        </w:r>
      </w:p>
    </w:sdtContent>
  </w:sdt>
  <w:p w14:paraId="5706018C" w14:textId="77777777" w:rsidR="00ED27B4" w:rsidRDefault="00ED27B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F79D962" w14:textId="77777777" w:rsidR="00ED27B4" w:rsidRPr="000270DC" w:rsidRDefault="00ED27B4" w:rsidP="00A36B5C">
    <w:pPr>
      <w:jc w:val="center"/>
      <w:rPr>
        <w:sz w:val="20"/>
        <w:szCs w:val="2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A00E51C" w14:textId="77777777" w:rsidR="00ED27B4" w:rsidRPr="004B3ACC" w:rsidRDefault="00ED27B4" w:rsidP="00A36B5C">
    <w:pPr>
      <w:pStyle w:val="BodyText"/>
      <w:jc w:val="center"/>
      <w:rPr>
        <w:noProof/>
      </w:rPr>
    </w:pPr>
    <w:r w:rsidRPr="004B3ACC">
      <w:fldChar w:fldCharType="begin"/>
    </w:r>
    <w:r w:rsidRPr="004B3ACC">
      <w:instrText xml:space="preserve"> PAGE   \* MERGEFORMAT </w:instrText>
    </w:r>
    <w:r w:rsidRPr="004B3ACC">
      <w:fldChar w:fldCharType="separate"/>
    </w:r>
    <w:r w:rsidRPr="004B3ACC">
      <w:rPr>
        <w:noProof/>
      </w:rPr>
      <w:t>2</w:t>
    </w:r>
    <w:r w:rsidRPr="004B3ACC">
      <w:rPr>
        <w:noProof/>
      </w:rPr>
      <w:fldChar w:fldCharType="end"/>
    </w:r>
  </w:p>
  <w:p w14:paraId="6F6258F5" w14:textId="77777777" w:rsidR="00ED27B4" w:rsidRDefault="00ED27B4" w:rsidP="00A36B5C">
    <w:pPr>
      <w:pStyle w:val="Footer"/>
      <w:jc w:val="cen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101951801"/>
      <w:docPartObj>
        <w:docPartGallery w:val="Page Numbers (Bottom of Page)"/>
        <w:docPartUnique/>
      </w:docPartObj>
    </w:sdtPr>
    <w:sdtEndPr>
      <w:rPr>
        <w:noProof/>
      </w:rPr>
    </w:sdtEndPr>
    <w:sdtContent>
      <w:p w14:paraId="5B727129" w14:textId="77777777" w:rsidR="00ED27B4" w:rsidRDefault="00ED27B4" w:rsidP="00A36B5C">
        <w:pPr>
          <w:pStyle w:val="Footer"/>
          <w:jc w:val="center"/>
        </w:pP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662DD75" w14:textId="77777777" w:rsidR="00134BCC" w:rsidRDefault="00134BCC" w:rsidP="00DF7AA0">
      <w:pPr>
        <w:spacing w:line="240" w:lineRule="auto"/>
      </w:pPr>
      <w:r>
        <w:separator/>
      </w:r>
    </w:p>
  </w:footnote>
  <w:footnote w:type="continuationSeparator" w:id="0">
    <w:p w14:paraId="764DDC21" w14:textId="77777777" w:rsidR="00134BCC" w:rsidRDefault="00134BCC" w:rsidP="00DF7AA0">
      <w:pPr>
        <w:spacing w:line="240" w:lineRule="auto"/>
      </w:pPr>
      <w:r>
        <w:continuationSeparator/>
      </w:r>
    </w:p>
  </w:footnote>
  <w:footnote w:id="1">
    <w:p w14:paraId="26AC7ACB" w14:textId="77777777" w:rsidR="00ED04CE" w:rsidRPr="00A752F0" w:rsidRDefault="00ED04CE" w:rsidP="00ED04CE">
      <w:pPr>
        <w:spacing w:before="240" w:line="240" w:lineRule="auto"/>
        <w:ind w:firstLine="720"/>
        <w:rPr>
          <w:rFonts w:eastAsia="Malgun Gothic" w:cs="Times New Roman"/>
          <w:sz w:val="20"/>
          <w:szCs w:val="20"/>
          <w:lang w:eastAsia="ko-KR"/>
        </w:rPr>
      </w:pPr>
      <w:r>
        <w:rPr>
          <w:rStyle w:val="FootnoteReference"/>
        </w:rPr>
        <w:footnoteRef/>
      </w:r>
      <w:r>
        <w:t xml:space="preserve"> </w:t>
      </w:r>
      <w:r w:rsidRPr="00F630B3">
        <w:rPr>
          <w:rFonts w:eastAsia="Malgun Gothic" w:cs="Times New Roman"/>
          <w:sz w:val="20"/>
          <w:szCs w:val="20"/>
          <w:lang w:eastAsia="ko-KR"/>
        </w:rPr>
        <w:t>Colin</w:t>
      </w:r>
      <w:r w:rsidRPr="00A752F0">
        <w:rPr>
          <w:rFonts w:eastAsia="Malgun Gothic" w:cs="Times New Roman"/>
          <w:sz w:val="20"/>
          <w:szCs w:val="20"/>
          <w:lang w:eastAsia="ko-KR"/>
        </w:rPr>
        <w:t xml:space="preserve"> </w:t>
      </w:r>
      <w:r w:rsidRPr="00F630B3">
        <w:rPr>
          <w:rFonts w:eastAsia="Malgun Gothic" w:cs="Times New Roman"/>
          <w:sz w:val="20"/>
          <w:szCs w:val="20"/>
          <w:lang w:eastAsia="ko-KR"/>
        </w:rPr>
        <w:t xml:space="preserve">Patterson, “A Cultural Evolutionary Approach </w:t>
      </w:r>
      <w:r w:rsidRPr="00A752F0">
        <w:rPr>
          <w:rFonts w:eastAsia="Malgun Gothic" w:cs="Times New Roman"/>
          <w:sz w:val="20"/>
          <w:szCs w:val="20"/>
          <w:lang w:eastAsia="ko-KR"/>
        </w:rPr>
        <w:t>to</w:t>
      </w:r>
      <w:r w:rsidRPr="00F630B3">
        <w:rPr>
          <w:rFonts w:eastAsia="Malgun Gothic" w:cs="Times New Roman"/>
          <w:sz w:val="20"/>
          <w:szCs w:val="20"/>
          <w:lang w:eastAsia="ko-KR"/>
        </w:rPr>
        <w:t xml:space="preserve"> Modernity: What Might It Mean </w:t>
      </w:r>
      <w:r w:rsidRPr="00A752F0">
        <w:rPr>
          <w:rFonts w:eastAsia="Malgun Gothic" w:cs="Times New Roman"/>
          <w:sz w:val="20"/>
          <w:szCs w:val="20"/>
          <w:lang w:eastAsia="ko-KR"/>
        </w:rPr>
        <w:t xml:space="preserve">for </w:t>
      </w:r>
      <w:r w:rsidRPr="00F630B3">
        <w:rPr>
          <w:rFonts w:eastAsia="Malgun Gothic" w:cs="Times New Roman"/>
          <w:sz w:val="20"/>
          <w:szCs w:val="20"/>
          <w:lang w:eastAsia="ko-KR"/>
        </w:rPr>
        <w:t xml:space="preserve">Christian Faith?” </w:t>
      </w:r>
      <w:r w:rsidRPr="00F630B3">
        <w:rPr>
          <w:rFonts w:eastAsia="Malgun Gothic" w:cs="Times New Roman"/>
          <w:i/>
          <w:sz w:val="20"/>
          <w:szCs w:val="20"/>
          <w:lang w:eastAsia="ko-KR"/>
        </w:rPr>
        <w:t>Journal of Religion &amp; Science</w:t>
      </w:r>
      <w:r w:rsidRPr="00F630B3">
        <w:rPr>
          <w:rFonts w:eastAsia="Malgun Gothic" w:cs="Times New Roman"/>
          <w:sz w:val="20"/>
          <w:szCs w:val="20"/>
          <w:lang w:eastAsia="ko-KR"/>
        </w:rPr>
        <w:t xml:space="preserve"> (March 1, 2020)</w:t>
      </w:r>
      <w:r w:rsidRPr="00A752F0">
        <w:rPr>
          <w:rFonts w:eastAsia="Malgun Gothic" w:cs="Times New Roman"/>
          <w:sz w:val="20"/>
          <w:szCs w:val="20"/>
          <w:lang w:eastAsia="ko-KR"/>
        </w:rPr>
        <w:t xml:space="preserve">, </w:t>
      </w:r>
      <w:r w:rsidRPr="00A752F0">
        <w:rPr>
          <w:sz w:val="20"/>
          <w:szCs w:val="20"/>
        </w:rPr>
        <w:t>63.</w:t>
      </w:r>
    </w:p>
  </w:footnote>
  <w:footnote w:id="2">
    <w:p w14:paraId="69300FF0" w14:textId="77777777" w:rsidR="00ED04CE" w:rsidRDefault="00ED04CE" w:rsidP="00ED04CE">
      <w:pPr>
        <w:pStyle w:val="FootnoteText"/>
        <w:spacing w:before="240"/>
      </w:pPr>
      <w:r w:rsidRPr="00A752F0">
        <w:rPr>
          <w:rStyle w:val="FootnoteReference"/>
        </w:rPr>
        <w:footnoteRef/>
      </w:r>
      <w:r w:rsidRPr="00A752F0">
        <w:t>Ibid., 54.</w:t>
      </w:r>
    </w:p>
  </w:footnote>
  <w:footnote w:id="3">
    <w:p w14:paraId="04E2451B" w14:textId="77777777" w:rsidR="00ED04CE" w:rsidRDefault="00ED04CE" w:rsidP="00ED04CE">
      <w:pPr>
        <w:pStyle w:val="FootnoteText"/>
      </w:pPr>
      <w:r>
        <w:rPr>
          <w:rStyle w:val="FootnoteReference"/>
        </w:rPr>
        <w:footnoteRef/>
      </w:r>
      <w:r>
        <w:t xml:space="preserve"> Ibid., 66.</w:t>
      </w:r>
    </w:p>
  </w:footnote>
  <w:footnote w:id="4">
    <w:p w14:paraId="656001DC" w14:textId="77777777" w:rsidR="00ED04CE" w:rsidRDefault="00ED04CE" w:rsidP="00ED04CE">
      <w:pPr>
        <w:pStyle w:val="FootnoteText"/>
      </w:pPr>
      <w:r>
        <w:rPr>
          <w:rStyle w:val="FootnoteReference"/>
        </w:rPr>
        <w:footnoteRef/>
      </w:r>
      <w:r>
        <w:t xml:space="preserve"> Ibid., 67.</w:t>
      </w:r>
    </w:p>
  </w:footnote>
  <w:footnote w:id="5">
    <w:p w14:paraId="64B24909" w14:textId="77777777" w:rsidR="00ED04CE" w:rsidRDefault="00ED04CE" w:rsidP="00ED04CE">
      <w:pPr>
        <w:pStyle w:val="FootnoteText"/>
      </w:pPr>
      <w:r>
        <w:rPr>
          <w:rStyle w:val="FootnoteReference"/>
        </w:rPr>
        <w:footnoteRef/>
      </w:r>
      <w:r>
        <w:t xml:space="preserve"> Ibid., 67.</w:t>
      </w:r>
    </w:p>
  </w:footnote>
  <w:footnote w:id="6">
    <w:p w14:paraId="4AD33A32" w14:textId="77777777" w:rsidR="00ED04CE" w:rsidRPr="00397061" w:rsidRDefault="00ED04CE" w:rsidP="00ED04CE">
      <w:pPr>
        <w:pStyle w:val="NormalWeb"/>
        <w:spacing w:before="240" w:beforeAutospacing="0" w:after="0" w:afterAutospacing="0"/>
        <w:rPr>
          <w:color w:val="0E101A"/>
        </w:rPr>
      </w:pPr>
      <w:r>
        <w:rPr>
          <w:rStyle w:val="FootnoteReference"/>
        </w:rPr>
        <w:footnoteRef/>
      </w:r>
      <w:r>
        <w:t xml:space="preserve"> </w:t>
      </w:r>
      <w:r w:rsidRPr="000E6190">
        <w:rPr>
          <w:color w:val="0E101A"/>
          <w:sz w:val="20"/>
          <w:szCs w:val="20"/>
        </w:rPr>
        <w:t>Millard J. Erickson, </w:t>
      </w:r>
      <w:r w:rsidRPr="000E6190">
        <w:rPr>
          <w:rStyle w:val="Emphasis"/>
          <w:color w:val="0E101A"/>
          <w:sz w:val="20"/>
          <w:szCs w:val="20"/>
        </w:rPr>
        <w:t>Christian Theology</w:t>
      </w:r>
      <w:r w:rsidRPr="000E6190">
        <w:rPr>
          <w:color w:val="0E101A"/>
          <w:sz w:val="20"/>
          <w:szCs w:val="20"/>
        </w:rPr>
        <w:t>. 3rd ed. (Grand Rapids: Baker Academic, 2015), 70. See also, Mark A. Noll, </w:t>
      </w:r>
      <w:r w:rsidRPr="000E6190">
        <w:rPr>
          <w:rStyle w:val="Emphasis"/>
          <w:color w:val="0E101A"/>
          <w:sz w:val="20"/>
          <w:szCs w:val="20"/>
        </w:rPr>
        <w:t>Turning Points: Decisive Moments in the History of Christianity</w:t>
      </w:r>
      <w:r w:rsidRPr="000E6190">
        <w:rPr>
          <w:color w:val="0E101A"/>
          <w:sz w:val="20"/>
          <w:szCs w:val="20"/>
        </w:rPr>
        <w:t>, 3rd Edition (Grand Rapids, MI: Baker Academic, 2018), 261-288.</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1E3F24C" w14:textId="77777777" w:rsidR="00ED27B4" w:rsidRDefault="00ED27B4" w:rsidP="00A36B5C">
    <w:pPr>
      <w:pStyle w:val="Header"/>
    </w:pPr>
  </w:p>
  <w:p w14:paraId="20D2F014" w14:textId="77777777" w:rsidR="00ED27B4" w:rsidRDefault="00ED27B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938206286"/>
      <w:docPartObj>
        <w:docPartGallery w:val="Page Numbers (Top of Page)"/>
        <w:docPartUnique/>
      </w:docPartObj>
    </w:sdtPr>
    <w:sdtEndPr>
      <w:rPr>
        <w:noProof/>
      </w:rPr>
    </w:sdtEndPr>
    <w:sdtContent>
      <w:p w14:paraId="11D6F486" w14:textId="77777777" w:rsidR="00ED27B4" w:rsidRDefault="00ED27B4">
        <w:pPr>
          <w:pStyle w:val="Header"/>
          <w:jc w:val="right"/>
        </w:pPr>
        <w:r>
          <w:fldChar w:fldCharType="begin"/>
        </w:r>
        <w:r>
          <w:instrText xml:space="preserve"> PAGE   \* MERGEFORMAT </w:instrText>
        </w:r>
        <w:r>
          <w:fldChar w:fldCharType="separate"/>
        </w:r>
        <w:r>
          <w:rPr>
            <w:noProof/>
          </w:rPr>
          <w:t>21</w:t>
        </w:r>
        <w:r>
          <w:rPr>
            <w:noProof/>
          </w:rPr>
          <w:fldChar w:fldCharType="end"/>
        </w:r>
      </w:p>
    </w:sdtContent>
  </w:sdt>
  <w:p w14:paraId="7E6F8028" w14:textId="77777777" w:rsidR="00ED27B4" w:rsidRPr="00DA0F88" w:rsidRDefault="00ED27B4" w:rsidP="00A36B5C">
    <w:pPr>
      <w:pStyle w:val="Header"/>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1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449C8"/>
    <w:rsid w:val="000E6190"/>
    <w:rsid w:val="00106286"/>
    <w:rsid w:val="00114B0E"/>
    <w:rsid w:val="00134BCC"/>
    <w:rsid w:val="001517D4"/>
    <w:rsid w:val="00174C31"/>
    <w:rsid w:val="001918B7"/>
    <w:rsid w:val="002555F0"/>
    <w:rsid w:val="002A6EBA"/>
    <w:rsid w:val="002B7C8F"/>
    <w:rsid w:val="0030455F"/>
    <w:rsid w:val="003134DA"/>
    <w:rsid w:val="00397061"/>
    <w:rsid w:val="003E7560"/>
    <w:rsid w:val="003F6E92"/>
    <w:rsid w:val="00404BF1"/>
    <w:rsid w:val="00432FB1"/>
    <w:rsid w:val="005449C8"/>
    <w:rsid w:val="0056155C"/>
    <w:rsid w:val="005E7F5F"/>
    <w:rsid w:val="00684DC2"/>
    <w:rsid w:val="00690AD8"/>
    <w:rsid w:val="007E71EC"/>
    <w:rsid w:val="00805553"/>
    <w:rsid w:val="00823597"/>
    <w:rsid w:val="00861DD8"/>
    <w:rsid w:val="00890311"/>
    <w:rsid w:val="009131E7"/>
    <w:rsid w:val="00934FC4"/>
    <w:rsid w:val="009C136E"/>
    <w:rsid w:val="009E46B4"/>
    <w:rsid w:val="00A07CBC"/>
    <w:rsid w:val="00A36B5C"/>
    <w:rsid w:val="00A43B4D"/>
    <w:rsid w:val="00A70889"/>
    <w:rsid w:val="00A752F0"/>
    <w:rsid w:val="00AE1A54"/>
    <w:rsid w:val="00AE1E2E"/>
    <w:rsid w:val="00AF315F"/>
    <w:rsid w:val="00AF3CDD"/>
    <w:rsid w:val="00B334E6"/>
    <w:rsid w:val="00B34C91"/>
    <w:rsid w:val="00BB06A1"/>
    <w:rsid w:val="00BF09C1"/>
    <w:rsid w:val="00BF7136"/>
    <w:rsid w:val="00C05F96"/>
    <w:rsid w:val="00C6173E"/>
    <w:rsid w:val="00C75AB6"/>
    <w:rsid w:val="00CE19FA"/>
    <w:rsid w:val="00CE489C"/>
    <w:rsid w:val="00D072C2"/>
    <w:rsid w:val="00DB45AF"/>
    <w:rsid w:val="00DF7AA0"/>
    <w:rsid w:val="00E33F9B"/>
    <w:rsid w:val="00E6776E"/>
    <w:rsid w:val="00ED04CE"/>
    <w:rsid w:val="00ED27B4"/>
    <w:rsid w:val="00F228DC"/>
    <w:rsid w:val="00F630B3"/>
    <w:rsid w:val="00F94E20"/>
    <w:rsid w:val="00FB636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3D91134"/>
  <w15:chartTrackingRefBased/>
  <w15:docId w15:val="{3F108020-51BF-4FFE-98B4-8875500341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F7AA0"/>
    <w:pPr>
      <w:spacing w:after="0" w:line="480" w:lineRule="auto"/>
    </w:pPr>
    <w:rPr>
      <w:rFonts w:ascii="Times New Roman" w:hAnsi="Times New Roman"/>
      <w:sz w:val="24"/>
    </w:rPr>
  </w:style>
  <w:style w:type="paragraph" w:styleId="Heading1">
    <w:name w:val="heading 1"/>
    <w:basedOn w:val="Normal"/>
    <w:next w:val="Normal"/>
    <w:link w:val="Heading1Char"/>
    <w:autoRedefine/>
    <w:uiPriority w:val="9"/>
    <w:qFormat/>
    <w:rsid w:val="00ED04CE"/>
    <w:pPr>
      <w:keepNext/>
      <w:keepLines/>
      <w:jc w:val="center"/>
      <w:outlineLvl w:val="0"/>
    </w:pPr>
    <w:rPr>
      <w:rFonts w:eastAsiaTheme="majorEastAsia" w:cstheme="majorBidi"/>
      <w:bCs/>
      <w:color w:val="0E101A"/>
      <w:szCs w:val="32"/>
    </w:rPr>
  </w:style>
  <w:style w:type="paragraph" w:styleId="Heading2">
    <w:name w:val="heading 2"/>
    <w:basedOn w:val="Normal"/>
    <w:next w:val="Normal"/>
    <w:link w:val="Heading2Char"/>
    <w:autoRedefine/>
    <w:uiPriority w:val="9"/>
    <w:unhideWhenUsed/>
    <w:qFormat/>
    <w:rsid w:val="00934FC4"/>
    <w:pPr>
      <w:keepNext/>
      <w:keepLines/>
      <w:spacing w:before="240"/>
      <w:jc w:val="center"/>
      <w:outlineLvl w:val="1"/>
    </w:pPr>
    <w:rPr>
      <w:rFonts w:eastAsiaTheme="majorEastAsia" w:cstheme="majorBidi"/>
      <w:b/>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D04CE"/>
    <w:rPr>
      <w:rFonts w:ascii="Times New Roman" w:eastAsiaTheme="majorEastAsia" w:hAnsi="Times New Roman" w:cstheme="majorBidi"/>
      <w:bCs/>
      <w:color w:val="0E101A"/>
      <w:sz w:val="24"/>
      <w:szCs w:val="32"/>
    </w:rPr>
  </w:style>
  <w:style w:type="character" w:customStyle="1" w:styleId="Heading2Char">
    <w:name w:val="Heading 2 Char"/>
    <w:basedOn w:val="DefaultParagraphFont"/>
    <w:link w:val="Heading2"/>
    <w:uiPriority w:val="9"/>
    <w:rsid w:val="00934FC4"/>
    <w:rPr>
      <w:rFonts w:ascii="Times New Roman" w:eastAsiaTheme="majorEastAsia" w:hAnsi="Times New Roman" w:cstheme="majorBidi"/>
      <w:b/>
      <w:sz w:val="24"/>
      <w:szCs w:val="26"/>
    </w:rPr>
  </w:style>
  <w:style w:type="paragraph" w:styleId="Header">
    <w:name w:val="header"/>
    <w:basedOn w:val="Normal"/>
    <w:link w:val="HeaderChar"/>
    <w:uiPriority w:val="99"/>
    <w:unhideWhenUsed/>
    <w:rsid w:val="00DF7AA0"/>
    <w:pPr>
      <w:tabs>
        <w:tab w:val="center" w:pos="4680"/>
        <w:tab w:val="right" w:pos="9360"/>
      </w:tabs>
      <w:spacing w:line="240" w:lineRule="auto"/>
    </w:pPr>
  </w:style>
  <w:style w:type="character" w:customStyle="1" w:styleId="HeaderChar">
    <w:name w:val="Header Char"/>
    <w:basedOn w:val="DefaultParagraphFont"/>
    <w:link w:val="Header"/>
    <w:uiPriority w:val="99"/>
    <w:rsid w:val="00DF7AA0"/>
    <w:rPr>
      <w:rFonts w:ascii="Times New Roman" w:hAnsi="Times New Roman"/>
      <w:sz w:val="24"/>
    </w:rPr>
  </w:style>
  <w:style w:type="paragraph" w:styleId="Footer">
    <w:name w:val="footer"/>
    <w:basedOn w:val="Normal"/>
    <w:link w:val="FooterChar"/>
    <w:uiPriority w:val="99"/>
    <w:unhideWhenUsed/>
    <w:rsid w:val="00DF7AA0"/>
    <w:pPr>
      <w:tabs>
        <w:tab w:val="center" w:pos="4680"/>
        <w:tab w:val="right" w:pos="9360"/>
      </w:tabs>
      <w:spacing w:line="240" w:lineRule="auto"/>
    </w:pPr>
  </w:style>
  <w:style w:type="character" w:customStyle="1" w:styleId="FooterChar">
    <w:name w:val="Footer Char"/>
    <w:basedOn w:val="DefaultParagraphFont"/>
    <w:link w:val="Footer"/>
    <w:uiPriority w:val="99"/>
    <w:rsid w:val="00DF7AA0"/>
    <w:rPr>
      <w:rFonts w:ascii="Times New Roman" w:hAnsi="Times New Roman"/>
      <w:sz w:val="24"/>
    </w:rPr>
  </w:style>
  <w:style w:type="paragraph" w:styleId="FootnoteText">
    <w:name w:val="footnote text"/>
    <w:basedOn w:val="Normal"/>
    <w:link w:val="FootnoteTextChar"/>
    <w:uiPriority w:val="99"/>
    <w:unhideWhenUsed/>
    <w:rsid w:val="00DF7AA0"/>
    <w:pPr>
      <w:spacing w:after="120" w:line="240" w:lineRule="auto"/>
      <w:ind w:firstLine="720"/>
    </w:pPr>
    <w:rPr>
      <w:sz w:val="20"/>
      <w:szCs w:val="20"/>
    </w:rPr>
  </w:style>
  <w:style w:type="character" w:customStyle="1" w:styleId="FootnoteTextChar">
    <w:name w:val="Footnote Text Char"/>
    <w:basedOn w:val="DefaultParagraphFont"/>
    <w:link w:val="FootnoteText"/>
    <w:uiPriority w:val="99"/>
    <w:qFormat/>
    <w:rsid w:val="00DF7AA0"/>
    <w:rPr>
      <w:rFonts w:ascii="Times New Roman" w:hAnsi="Times New Roman"/>
      <w:sz w:val="20"/>
      <w:szCs w:val="20"/>
    </w:rPr>
  </w:style>
  <w:style w:type="character" w:styleId="FootnoteReference">
    <w:name w:val="footnote reference"/>
    <w:uiPriority w:val="99"/>
    <w:unhideWhenUsed/>
    <w:rsid w:val="00DF7AA0"/>
    <w:rPr>
      <w:rFonts w:ascii="Times New Roman" w:hAnsi="Times New Roman"/>
      <w:b w:val="0"/>
      <w:i w:val="0"/>
      <w:caps w:val="0"/>
      <w:smallCaps w:val="0"/>
      <w:strike w:val="0"/>
      <w:dstrike w:val="0"/>
      <w:vanish w:val="0"/>
      <w:sz w:val="20"/>
      <w:vertAlign w:val="superscript"/>
    </w:rPr>
  </w:style>
  <w:style w:type="character" w:styleId="Hyperlink">
    <w:name w:val="Hyperlink"/>
    <w:basedOn w:val="DefaultParagraphFont"/>
    <w:uiPriority w:val="99"/>
    <w:unhideWhenUsed/>
    <w:rsid w:val="00DF7AA0"/>
    <w:rPr>
      <w:color w:val="0563C1" w:themeColor="hyperlink"/>
      <w:u w:val="single"/>
    </w:rPr>
  </w:style>
  <w:style w:type="paragraph" w:styleId="NormalWeb">
    <w:name w:val="Normal (Web)"/>
    <w:basedOn w:val="Normal"/>
    <w:uiPriority w:val="99"/>
    <w:unhideWhenUsed/>
    <w:rsid w:val="00DF7AA0"/>
    <w:pPr>
      <w:spacing w:before="100" w:beforeAutospacing="1" w:after="100" w:afterAutospacing="1" w:line="240" w:lineRule="auto"/>
    </w:pPr>
    <w:rPr>
      <w:rFonts w:eastAsia="Times New Roman" w:cs="Times New Roman"/>
      <w:szCs w:val="24"/>
    </w:rPr>
  </w:style>
  <w:style w:type="character" w:styleId="Emphasis">
    <w:name w:val="Emphasis"/>
    <w:basedOn w:val="DefaultParagraphFont"/>
    <w:uiPriority w:val="20"/>
    <w:qFormat/>
    <w:rsid w:val="00DF7AA0"/>
    <w:rPr>
      <w:i/>
      <w:iCs/>
    </w:rPr>
  </w:style>
  <w:style w:type="paragraph" w:styleId="BodyText">
    <w:name w:val="Body Text"/>
    <w:basedOn w:val="Normal"/>
    <w:link w:val="BodyTextChar"/>
    <w:uiPriority w:val="1"/>
    <w:qFormat/>
    <w:rsid w:val="00DF7AA0"/>
    <w:pPr>
      <w:widowControl w:val="0"/>
      <w:spacing w:line="240" w:lineRule="auto"/>
      <w:ind w:left="100"/>
    </w:pPr>
    <w:rPr>
      <w:rFonts w:eastAsia="Times New Roman"/>
      <w:szCs w:val="24"/>
    </w:rPr>
  </w:style>
  <w:style w:type="character" w:customStyle="1" w:styleId="BodyTextChar">
    <w:name w:val="Body Text Char"/>
    <w:basedOn w:val="DefaultParagraphFont"/>
    <w:link w:val="BodyText"/>
    <w:uiPriority w:val="1"/>
    <w:rsid w:val="00DF7AA0"/>
    <w:rPr>
      <w:rFonts w:ascii="Times New Roman" w:eastAsia="Times New Roman" w:hAnsi="Times New Roman"/>
      <w:sz w:val="24"/>
      <w:szCs w:val="24"/>
    </w:rPr>
  </w:style>
  <w:style w:type="paragraph" w:styleId="TOC1">
    <w:name w:val="toc 1"/>
    <w:basedOn w:val="Normal"/>
    <w:uiPriority w:val="39"/>
    <w:qFormat/>
    <w:rsid w:val="00DF7AA0"/>
    <w:pPr>
      <w:widowControl w:val="0"/>
      <w:spacing w:before="281" w:line="240" w:lineRule="auto"/>
      <w:ind w:left="100"/>
    </w:pPr>
    <w:rPr>
      <w:rFonts w:ascii="Century Gothic" w:eastAsia="Century Gothic" w:hAnsi="Century Gothic"/>
      <w:szCs w:val="24"/>
    </w:rPr>
  </w:style>
  <w:style w:type="paragraph" w:styleId="TOC2">
    <w:name w:val="toc 2"/>
    <w:basedOn w:val="Normal"/>
    <w:next w:val="Normal"/>
    <w:autoRedefine/>
    <w:uiPriority w:val="39"/>
    <w:unhideWhenUsed/>
    <w:rsid w:val="00DF7AA0"/>
    <w:pPr>
      <w:tabs>
        <w:tab w:val="right" w:leader="dot" w:pos="9350"/>
      </w:tabs>
      <w:ind w:left="240" w:firstLine="480"/>
    </w:pPr>
  </w:style>
  <w:style w:type="paragraph" w:styleId="NoSpacing">
    <w:name w:val="No Spacing"/>
    <w:uiPriority w:val="1"/>
    <w:qFormat/>
    <w:rsid w:val="00934FC4"/>
    <w:pPr>
      <w:spacing w:after="0" w:line="240" w:lineRule="auto"/>
    </w:pPr>
    <w:rPr>
      <w:rFonts w:ascii="Times New Roman" w:hAnsi="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4900251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footer" Target="footer4.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0" Type="http://schemas.openxmlformats.org/officeDocument/2006/relationships/footer" Target="footer3.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CHICAGO.XSL" StyleName="Chicago" Version="16"/>
</file>

<file path=customXml/itemProps1.xml><?xml version="1.0" encoding="utf-8"?>
<ds:datastoreItem xmlns:ds="http://schemas.openxmlformats.org/officeDocument/2006/customXml" ds:itemID="{2BF6D929-EDD1-4383-ACA1-07673A8D620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378</TotalTime>
  <Pages>6</Pages>
  <Words>930</Words>
  <Characters>5302</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6220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Kingsley Nyakagwa</dc:creator>
  <cp:keywords/>
  <dc:description/>
  <cp:lastModifiedBy>Kingsley Nyakagwa</cp:lastModifiedBy>
  <cp:revision>8</cp:revision>
  <dcterms:created xsi:type="dcterms:W3CDTF">2021-04-03T16:51:00Z</dcterms:created>
  <dcterms:modified xsi:type="dcterms:W3CDTF">2021-04-04T18:06:00Z</dcterms:modified>
</cp:coreProperties>
</file>