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2A1B0" w14:textId="77777777" w:rsidR="009C0698" w:rsidRDefault="009C0698"/>
    <w:p w14:paraId="7A216F14" w14:textId="7ABCACFF" w:rsidR="009C0698" w:rsidRDefault="009C0698">
      <w:r>
        <w:t xml:space="preserve">Nathaniel, </w:t>
      </w:r>
      <w:r>
        <w:t>I agree with you that the priority of the person of Christ takes precedence over the work of Christ. According to Millard Erickson, “A thorough study of Christ’s person, his deity and humanity, enables us to better understand what his unique nature enabled him to do for us.”</w:t>
      </w:r>
      <w:r>
        <w:rPr>
          <w:rStyle w:val="FootnoteReference"/>
          <w:rFonts w:ascii="Roboto" w:hAnsi="Roboto"/>
          <w:color w:val="222222"/>
          <w:shd w:val="clear" w:color="auto" w:fill="FFFFFF"/>
        </w:rPr>
        <w:footnoteReference w:id="1"/>
      </w:r>
      <w:r>
        <w:t xml:space="preserve"> That said, this approach is potentially problematic if several assumptions are not met. Firstly, we would have to assume that human beings would seek God for who he is and in his abstractness. Over the years, this has not been as successful. Human beings tend to lose interest if their needs and issues are not considered. Thus, I would say giving priority to the person of Christ over the work of Christ is the ideal approach albeit not realistic. It is neither relevant nor </w:t>
      </w:r>
      <w:r>
        <w:t>easily understandable.</w:t>
      </w:r>
    </w:p>
    <w:p w14:paraId="16E3E100" w14:textId="4321D534" w:rsidR="00C64C45" w:rsidRDefault="001116F5">
      <w:r>
        <w:rPr>
          <w:rFonts w:ascii="Roboto" w:hAnsi="Roboto"/>
          <w:color w:val="222222"/>
          <w:shd w:val="clear" w:color="auto" w:fill="FFFFFF"/>
        </w:rPr>
        <w:t xml:space="preserve"> </w:t>
      </w:r>
    </w:p>
    <w:sectPr w:rsidR="00C64C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DD348" w14:textId="77777777" w:rsidR="0009325A" w:rsidRDefault="0009325A" w:rsidP="001116F5">
      <w:pPr>
        <w:spacing w:after="0" w:line="240" w:lineRule="auto"/>
      </w:pPr>
      <w:r>
        <w:separator/>
      </w:r>
    </w:p>
  </w:endnote>
  <w:endnote w:type="continuationSeparator" w:id="0">
    <w:p w14:paraId="2E559013" w14:textId="77777777" w:rsidR="0009325A" w:rsidRDefault="0009325A" w:rsidP="00111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E540D" w14:textId="77777777" w:rsidR="0009325A" w:rsidRDefault="0009325A" w:rsidP="001116F5">
      <w:pPr>
        <w:spacing w:after="0" w:line="240" w:lineRule="auto"/>
      </w:pPr>
      <w:r>
        <w:separator/>
      </w:r>
    </w:p>
  </w:footnote>
  <w:footnote w:type="continuationSeparator" w:id="0">
    <w:p w14:paraId="434372E1" w14:textId="77777777" w:rsidR="0009325A" w:rsidRDefault="0009325A" w:rsidP="001116F5">
      <w:pPr>
        <w:spacing w:after="0" w:line="240" w:lineRule="auto"/>
      </w:pPr>
      <w:r>
        <w:continuationSeparator/>
      </w:r>
    </w:p>
  </w:footnote>
  <w:footnote w:id="1">
    <w:p w14:paraId="5F5F9574" w14:textId="77777777" w:rsidR="009C0698" w:rsidRDefault="009C0698" w:rsidP="009C0698">
      <w:pPr>
        <w:pStyle w:val="FootnoteText"/>
      </w:pPr>
      <w:r>
        <w:rPr>
          <w:rStyle w:val="FootnoteReference"/>
        </w:rPr>
        <w:footnoteRef/>
      </w:r>
      <w:r>
        <w:t xml:space="preserve"> </w:t>
      </w:r>
      <w:r w:rsidRPr="00392EAF">
        <w:t xml:space="preserve">Millard J. Erickson, </w:t>
      </w:r>
      <w:r w:rsidRPr="00392EAF">
        <w:rPr>
          <w:i/>
          <w:iCs/>
        </w:rPr>
        <w:t>Christian Theology</w:t>
      </w:r>
      <w:r w:rsidRPr="00392EAF">
        <w:t xml:space="preserve">. 3rd ed. </w:t>
      </w:r>
      <w:r>
        <w:t>(</w:t>
      </w:r>
      <w:r w:rsidRPr="00392EAF">
        <w:t>Grand Rapids: Baker Academic, 2013</w:t>
      </w:r>
      <w:r>
        <w:t>), 696.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C45"/>
    <w:rsid w:val="0009325A"/>
    <w:rsid w:val="001116F5"/>
    <w:rsid w:val="009C0698"/>
    <w:rsid w:val="00C64C45"/>
    <w:rsid w:val="00E7655E"/>
    <w:rsid w:val="00F22ACA"/>
    <w:rsid w:val="00F43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33554"/>
  <w15:chartTrackingRefBased/>
  <w15:docId w15:val="{A512B640-75F1-422E-A230-0D8F37D09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116F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16F5"/>
    <w:rPr>
      <w:sz w:val="20"/>
      <w:szCs w:val="20"/>
    </w:rPr>
  </w:style>
  <w:style w:type="character" w:styleId="FootnoteReference">
    <w:name w:val="footnote reference"/>
    <w:basedOn w:val="DefaultParagraphFont"/>
    <w:uiPriority w:val="99"/>
    <w:semiHidden/>
    <w:unhideWhenUsed/>
    <w:rsid w:val="001116F5"/>
    <w:rPr>
      <w:vertAlign w:val="superscript"/>
    </w:rPr>
  </w:style>
  <w:style w:type="character" w:styleId="Hyperlink">
    <w:name w:val="Hyperlink"/>
    <w:basedOn w:val="DefaultParagraphFont"/>
    <w:uiPriority w:val="99"/>
    <w:semiHidden/>
    <w:unhideWhenUsed/>
    <w:rsid w:val="009C06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472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15B77A6-B01B-45DB-AC54-FB3CEF1D9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117</Words>
  <Characters>673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2021-09-12T22:36:00Z</dcterms:created>
  <dcterms:modified xsi:type="dcterms:W3CDTF">2021-09-14T06:09:00Z</dcterms:modified>
</cp:coreProperties>
</file>