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65367C" w14:textId="77777777" w:rsidR="0098390C" w:rsidRDefault="0098390C" w:rsidP="0098390C">
      <w:pPr>
        <w:pStyle w:val="NormalWeb"/>
        <w:spacing w:before="0" w:beforeAutospacing="0" w:after="0" w:afterAutospacing="0"/>
        <w:rPr>
          <w:color w:val="0E101A"/>
        </w:rPr>
      </w:pPr>
      <w:r>
        <w:rPr>
          <w:color w:val="0E101A"/>
        </w:rPr>
        <w:t>Hello Dianna,</w:t>
      </w:r>
    </w:p>
    <w:p w14:paraId="62E8162D" w14:textId="00133648" w:rsidR="0098390C" w:rsidRDefault="0098390C" w:rsidP="0098390C">
      <w:pPr>
        <w:pStyle w:val="NormalWeb"/>
        <w:spacing w:before="0" w:beforeAutospacing="0" w:after="0" w:afterAutospacing="0"/>
        <w:rPr>
          <w:color w:val="0E101A"/>
        </w:rPr>
      </w:pPr>
      <w:r>
        <w:rPr>
          <w:color w:val="0E101A"/>
        </w:rPr>
        <w:t>Your thread called out to me because of the way you balanced the benefits of longevity with the detriment of overstaying in a place. Until I read this post, I did not think that longevity may have its disadvantages. However, when you mentioned that if one stays in a church too long, they may be set in their ways and not encourage new members to take part in church functions, it finally dawned on me that longevity can hurt people. This is a pertinent issue. As much as it is noble to vouch for longevity, we must be careful not to encourage the stifling of growth. It would be sad if a youth minister left a ministry before their time, such as it would be if they stayed in a place after their time was up. To avoid this, we must be discerning. The author of First Chronicles describes the sons of Issachar as “men who understood the times and knew what Israel should do (1 Chronicles 12:32, NIV).</w:t>
      </w:r>
      <w:r>
        <w:rPr>
          <w:rStyle w:val="FootnoteReference"/>
          <w:rFonts w:ascii="Roboto" w:hAnsi="Roboto"/>
          <w:color w:val="222222"/>
          <w:shd w:val="clear" w:color="auto" w:fill="FFFFFF"/>
        </w:rPr>
        <w:footnoteReference w:id="1"/>
      </w:r>
      <w:r>
        <w:rPr>
          <w:color w:val="0E101A"/>
        </w:rPr>
        <w:t> Without speculating, I believe the sons of Issachar had the spirit of discernment that they were at the right place at the right time. Like them, and by the help of the Holy Spirit, we can discern and stay for the long haul or transit to the next big thing God has in store for us. Only let us not be found outside God's will for our lives. In closing, I wanted to say sorry for what happened to you in your previous church. I cannot imagine the pain that the gossiping caused you.</w:t>
      </w:r>
    </w:p>
    <w:p w14:paraId="0BC65E8E" w14:textId="77777777" w:rsidR="0098390C" w:rsidRDefault="0098390C"/>
    <w:p w14:paraId="53C6EBE4" w14:textId="77777777" w:rsidR="0098390C" w:rsidRDefault="0098390C"/>
    <w:p w14:paraId="775A54B2" w14:textId="7C160646" w:rsidR="00B53D71" w:rsidRPr="008B192D" w:rsidRDefault="00B53D71" w:rsidP="008B192D">
      <w:pPr>
        <w:rPr>
          <w:rFonts w:ascii="Roboto" w:hAnsi="Roboto"/>
          <w:color w:val="222222"/>
          <w:shd w:val="clear" w:color="auto" w:fill="FFFFFF"/>
        </w:rPr>
      </w:pPr>
      <w:r>
        <w:t xml:space="preserve"> </w:t>
      </w:r>
    </w:p>
    <w:sectPr w:rsidR="00B53D71" w:rsidRPr="008B192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6DB87F" w14:textId="77777777" w:rsidR="00924D66" w:rsidRDefault="00924D66" w:rsidP="00E73F7F">
      <w:pPr>
        <w:spacing w:after="0" w:line="240" w:lineRule="auto"/>
      </w:pPr>
      <w:r>
        <w:separator/>
      </w:r>
    </w:p>
  </w:endnote>
  <w:endnote w:type="continuationSeparator" w:id="0">
    <w:p w14:paraId="5961720E" w14:textId="77777777" w:rsidR="00924D66" w:rsidRDefault="00924D66" w:rsidP="00E73F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74154C" w14:textId="77777777" w:rsidR="00924D66" w:rsidRDefault="00924D66" w:rsidP="00E73F7F">
      <w:pPr>
        <w:spacing w:after="0" w:line="240" w:lineRule="auto"/>
      </w:pPr>
      <w:r>
        <w:separator/>
      </w:r>
    </w:p>
  </w:footnote>
  <w:footnote w:type="continuationSeparator" w:id="0">
    <w:p w14:paraId="1733FC4F" w14:textId="77777777" w:rsidR="00924D66" w:rsidRDefault="00924D66" w:rsidP="00E73F7F">
      <w:pPr>
        <w:spacing w:after="0" w:line="240" w:lineRule="auto"/>
      </w:pPr>
      <w:r>
        <w:continuationSeparator/>
      </w:r>
    </w:p>
  </w:footnote>
  <w:footnote w:id="1">
    <w:p w14:paraId="3BC8BAC0" w14:textId="77777777" w:rsidR="0098390C" w:rsidRDefault="0098390C" w:rsidP="0098390C">
      <w:pPr>
        <w:pStyle w:val="FootnoteText"/>
      </w:pPr>
      <w:r>
        <w:rPr>
          <w:rStyle w:val="FootnoteReference"/>
        </w:rPr>
        <w:footnoteRef/>
      </w:r>
      <w:r>
        <w:t xml:space="preserve"> </w:t>
      </w:r>
      <w:r w:rsidRPr="007F1FDE">
        <w:rPr>
          <w:rFonts w:ascii="Times New Roman" w:hAnsi="Times New Roman" w:cs="Times New Roman"/>
        </w:rPr>
        <w:t xml:space="preserve">Unless otherwise noted, all biblical passages referenced are in the </w:t>
      </w:r>
      <w:r w:rsidRPr="007F1FDE">
        <w:rPr>
          <w:rFonts w:ascii="Times New Roman" w:hAnsi="Times New Roman" w:cs="Times New Roman"/>
          <w:i/>
          <w:iCs/>
        </w:rPr>
        <w:t>New International Version</w:t>
      </w:r>
      <w:r w:rsidRPr="007F1FDE">
        <w:rPr>
          <w:rFonts w:ascii="Times New Roman" w:hAnsi="Times New Roman" w:cs="Times New Roman"/>
        </w:rPr>
        <w:t xml:space="preserve"> (Grand Rapids, MI: Zondervan, 2011).</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D71"/>
    <w:rsid w:val="00314087"/>
    <w:rsid w:val="0044667F"/>
    <w:rsid w:val="00460505"/>
    <w:rsid w:val="004F45D7"/>
    <w:rsid w:val="00650585"/>
    <w:rsid w:val="006C0957"/>
    <w:rsid w:val="00746EDA"/>
    <w:rsid w:val="008B192D"/>
    <w:rsid w:val="00924D66"/>
    <w:rsid w:val="0098390C"/>
    <w:rsid w:val="00B53D71"/>
    <w:rsid w:val="00E73F7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23F291"/>
  <w15:chartTrackingRefBased/>
  <w15:docId w15:val="{29CB7C48-270E-4B4B-BE11-D3A6A86A3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E73F7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73F7F"/>
    <w:rPr>
      <w:sz w:val="20"/>
      <w:szCs w:val="20"/>
    </w:rPr>
  </w:style>
  <w:style w:type="character" w:styleId="FootnoteReference">
    <w:name w:val="footnote reference"/>
    <w:basedOn w:val="DefaultParagraphFont"/>
    <w:uiPriority w:val="99"/>
    <w:semiHidden/>
    <w:unhideWhenUsed/>
    <w:rsid w:val="00E73F7F"/>
    <w:rPr>
      <w:vertAlign w:val="superscript"/>
    </w:rPr>
  </w:style>
  <w:style w:type="paragraph" w:styleId="NormalWeb">
    <w:name w:val="Normal (Web)"/>
    <w:basedOn w:val="Normal"/>
    <w:uiPriority w:val="99"/>
    <w:semiHidden/>
    <w:unhideWhenUsed/>
    <w:rsid w:val="0098390C"/>
    <w:pPr>
      <w:spacing w:before="100" w:beforeAutospacing="1" w:after="100" w:afterAutospacing="1" w:line="240" w:lineRule="auto"/>
    </w:pPr>
    <w:rPr>
      <w:rFonts w:ascii="Times New Roman" w:eastAsia="Times New Roman" w:hAnsi="Times New Roman" w:cs="Times New Roman"/>
      <w:sz w:val="24"/>
      <w:szCs w:val="24"/>
      <w:lang w:bidi="he-IL"/>
    </w:rPr>
  </w:style>
  <w:style w:type="character" w:styleId="Hyperlink">
    <w:name w:val="Hyperlink"/>
    <w:basedOn w:val="DefaultParagraphFont"/>
    <w:uiPriority w:val="99"/>
    <w:semiHidden/>
    <w:unhideWhenUsed/>
    <w:rsid w:val="0098390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419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1DC73C12-1000-4E56-8FC4-2AEF3D123E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1</Pages>
  <Words>209</Words>
  <Characters>1193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2022-02-12T19:43:00Z</dcterms:created>
  <dcterms:modified xsi:type="dcterms:W3CDTF">2022-02-13T05:08:00Z</dcterms:modified>
</cp:coreProperties>
</file>