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741EC" w14:textId="77777777" w:rsidR="00125BC8" w:rsidRPr="00125BC8" w:rsidRDefault="00125BC8" w:rsidP="00125BC8">
      <w:pPr>
        <w:shd w:val="clear" w:color="auto" w:fill="FFFFFF"/>
        <w:spacing w:after="0" w:line="420" w:lineRule="atLeast"/>
        <w:outlineLvl w:val="0"/>
        <w:rPr>
          <w:rFonts w:ascii="Arial" w:eastAsia="Times New Roman" w:hAnsi="Arial" w:cs="Arial"/>
          <w:b/>
          <w:bCs/>
          <w:color w:val="222222"/>
          <w:kern w:val="36"/>
          <w:sz w:val="36"/>
          <w:szCs w:val="36"/>
        </w:rPr>
      </w:pPr>
      <w:r w:rsidRPr="00125BC8">
        <w:rPr>
          <w:rFonts w:ascii="Arial" w:eastAsia="Times New Roman" w:hAnsi="Arial" w:cs="Arial"/>
          <w:b/>
          <w:bCs/>
          <w:color w:val="222222"/>
          <w:kern w:val="36"/>
          <w:sz w:val="36"/>
          <w:szCs w:val="36"/>
        </w:rPr>
        <w:t>Discussion Thread: Getting Started in Youth Ministry</w:t>
      </w:r>
    </w:p>
    <w:p w14:paraId="1EB284E5" w14:textId="699CDC36" w:rsidR="00867B06" w:rsidRDefault="00867B06"/>
    <w:p w14:paraId="175185F5" w14:textId="77777777" w:rsidR="0099086D" w:rsidRDefault="0099086D" w:rsidP="0099086D">
      <w:pPr>
        <w:pStyle w:val="NormalWeb"/>
        <w:spacing w:before="0" w:beforeAutospacing="0" w:after="0" w:afterAutospacing="0"/>
        <w:rPr>
          <w:color w:val="0E101A"/>
        </w:rPr>
      </w:pPr>
      <w:r>
        <w:rPr>
          <w:color w:val="0E101A"/>
        </w:rPr>
        <w:t>As we examine the church context, we realize diverse demographics. In the church are children, teenagers, young adults, adults, singles, divorced, elderlies, professionals, and so forth. All these groups have different characteristics, depending on their age, interests, or circumstances. Thus, when it comes to sharing the gospel with any of these groups, we must take cognizance of their peculiar traits. The reason is that context matters. How a youth receives and applies a message is not the same way an adult would. A youth may be struggling with his self-esteem; he or she needs to know that they have a secure identity in Christ. On the other hand, an adult could be concerned about what the future holds for their children in light of the covid-19 pandemic. For them, the gospel needs to be presented in a way that appreciates such parental responsibility.</w:t>
      </w:r>
    </w:p>
    <w:p w14:paraId="2D8CC094" w14:textId="2A23A5FE" w:rsidR="0099086D" w:rsidRDefault="0099086D" w:rsidP="0099086D">
      <w:pPr>
        <w:pStyle w:val="NormalWeb"/>
        <w:spacing w:before="0" w:beforeAutospacing="0" w:after="0" w:afterAutospacing="0"/>
        <w:rPr>
          <w:color w:val="0E101A"/>
        </w:rPr>
      </w:pPr>
      <w:r>
        <w:rPr>
          <w:color w:val="0E101A"/>
        </w:rPr>
        <w:t>That being said, it is important to note that throughout the Bible, God also reveals himself by contextualizing his word. Speaking to the Israelites, he immersed himself into their culture and presented his word in a way that they would understand. Furthermore, when he wanted to deliver mankind from the power of sin, he took the form of a human being, lived among us, and finally died on the cross for the sake of our salvation. In a nutshell, God appreciates the need for context. Thus, if the church is pursuing to be like him, then she has no excuse other than to follow his pattern (Ex 25:40, NIV).</w:t>
      </w:r>
      <w:r>
        <w:rPr>
          <w:rStyle w:val="FootnoteReference"/>
          <w:rFonts w:ascii="Segoe UI" w:hAnsi="Segoe UI" w:cs="Segoe UI"/>
          <w:color w:val="000000"/>
          <w:shd w:val="clear" w:color="auto" w:fill="FFFFFF"/>
        </w:rPr>
        <w:footnoteReference w:id="1"/>
      </w:r>
      <w:r>
        <w:rPr>
          <w:color w:val="0E101A"/>
        </w:rPr>
        <w:t> </w:t>
      </w:r>
    </w:p>
    <w:p w14:paraId="0BC4A691" w14:textId="77777777" w:rsidR="0099086D" w:rsidRDefault="0099086D" w:rsidP="0099086D">
      <w:pPr>
        <w:pStyle w:val="NormalWeb"/>
        <w:spacing w:before="0" w:beforeAutospacing="0" w:after="0" w:afterAutospacing="0"/>
        <w:rPr>
          <w:color w:val="0E101A"/>
        </w:rPr>
      </w:pPr>
      <w:r>
        <w:rPr>
          <w:color w:val="0E101A"/>
        </w:rPr>
        <w:t>A youth ministry helps us bridge the gap between the old and young generations. Paul reporting to the Corinthian church says, “To the Jews I became like a Jew, to win the Jews. To those under the law I became like one under the law (though I myself am not under the law), so as to win those under the law. To those not having the law I became like one not having the law (though I am not free from God’s law but am under Christ’s law), so as to win those not having the law. To the weak I became weak, to win the weak. I have become all things to all people so that by all possible means I might save some” (I Cor 9:20-22). Paul understood the power of contextualization to bridge the gap to all sorts of people to enable him to share the gospel.</w:t>
      </w:r>
    </w:p>
    <w:p w14:paraId="1236B004" w14:textId="55E3F725" w:rsidR="0099086D" w:rsidRDefault="0099086D" w:rsidP="0099086D">
      <w:pPr>
        <w:pStyle w:val="NormalWeb"/>
        <w:spacing w:before="0" w:beforeAutospacing="0" w:after="0" w:afterAutospacing="0"/>
        <w:rPr>
          <w:color w:val="0E101A"/>
        </w:rPr>
      </w:pPr>
      <w:r>
        <w:rPr>
          <w:color w:val="0E101A"/>
        </w:rPr>
        <w:t>Regarding the presence of middle and high school students, I think it affects how we approach the church in many ways. First and foremost, it exposes us to the spiritual realities that many students face. Secondly, their presence screams out to us the need to reach out to them. Thirdly, it reminds us that we need to equip parents to see the need for having family devotions with their children at home. Timothy P. Jones advises that Christian parents should consistently engage in planned discipleship processes with their children.</w:t>
      </w:r>
      <w:r w:rsidR="007F1FDE">
        <w:rPr>
          <w:rStyle w:val="FootnoteReference"/>
          <w:rFonts w:ascii="Segoe UI" w:hAnsi="Segoe UI" w:cs="Segoe UI"/>
          <w:color w:val="000000"/>
          <w:shd w:val="clear" w:color="auto" w:fill="FFFFFF"/>
        </w:rPr>
        <w:footnoteReference w:id="2"/>
      </w:r>
      <w:r>
        <w:rPr>
          <w:color w:val="0E101A"/>
        </w:rPr>
        <w:t> In other words, the church should also be at home. </w:t>
      </w:r>
    </w:p>
    <w:p w14:paraId="41B8FB47" w14:textId="77777777" w:rsidR="0099086D" w:rsidRDefault="0099086D"/>
    <w:p w14:paraId="01851AC5" w14:textId="77777777" w:rsidR="004E52B0" w:rsidRDefault="004E52B0"/>
    <w:sectPr w:rsidR="004E52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569E9" w14:textId="77777777" w:rsidR="007C344A" w:rsidRDefault="007C344A" w:rsidP="0065615D">
      <w:pPr>
        <w:spacing w:after="0" w:line="240" w:lineRule="auto"/>
      </w:pPr>
      <w:r>
        <w:separator/>
      </w:r>
    </w:p>
  </w:endnote>
  <w:endnote w:type="continuationSeparator" w:id="0">
    <w:p w14:paraId="02BA66E2" w14:textId="77777777" w:rsidR="007C344A" w:rsidRDefault="007C344A" w:rsidP="0065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7A1DF" w14:textId="77777777" w:rsidR="007C344A" w:rsidRDefault="007C344A" w:rsidP="0065615D">
      <w:pPr>
        <w:spacing w:after="0" w:line="240" w:lineRule="auto"/>
      </w:pPr>
      <w:r>
        <w:separator/>
      </w:r>
    </w:p>
  </w:footnote>
  <w:footnote w:type="continuationSeparator" w:id="0">
    <w:p w14:paraId="2E2360DA" w14:textId="77777777" w:rsidR="007C344A" w:rsidRDefault="007C344A" w:rsidP="0065615D">
      <w:pPr>
        <w:spacing w:after="0" w:line="240" w:lineRule="auto"/>
      </w:pPr>
      <w:r>
        <w:continuationSeparator/>
      </w:r>
    </w:p>
  </w:footnote>
  <w:footnote w:id="1">
    <w:p w14:paraId="731DDB1B" w14:textId="77777777" w:rsidR="0099086D" w:rsidRPr="007F1FDE" w:rsidRDefault="0099086D" w:rsidP="007F1FDE">
      <w:pPr>
        <w:pStyle w:val="FootnoteText"/>
        <w:spacing w:after="240"/>
        <w:ind w:firstLine="720"/>
        <w:rPr>
          <w:rFonts w:ascii="Times New Roman" w:hAnsi="Times New Roman" w:cs="Times New Roman"/>
        </w:rPr>
      </w:pPr>
      <w:r w:rsidRPr="007F1FDE">
        <w:rPr>
          <w:rStyle w:val="FootnoteReference"/>
          <w:rFonts w:ascii="Times New Roman" w:hAnsi="Times New Roman" w:cs="Times New Roman"/>
        </w:rPr>
        <w:footnoteRef/>
      </w:r>
      <w:r w:rsidRPr="007F1FDE">
        <w:rPr>
          <w:rFonts w:ascii="Times New Roman" w:hAnsi="Times New Roman" w:cs="Times New Roman"/>
        </w:rPr>
        <w:t xml:space="preserve"> 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footnote>
  <w:footnote w:id="2">
    <w:p w14:paraId="52982CCA" w14:textId="77777777" w:rsidR="007F1FDE" w:rsidRPr="007F1FDE" w:rsidRDefault="007F1FDE" w:rsidP="007F1FDE">
      <w:pPr>
        <w:pStyle w:val="FootnoteText"/>
        <w:spacing w:after="240"/>
        <w:ind w:firstLine="720"/>
        <w:rPr>
          <w:rFonts w:ascii="Times New Roman" w:hAnsi="Times New Roman" w:cs="Times New Roman"/>
        </w:rPr>
      </w:pPr>
      <w:r w:rsidRPr="007F1FDE">
        <w:rPr>
          <w:rStyle w:val="FootnoteReference"/>
          <w:rFonts w:ascii="Times New Roman" w:hAnsi="Times New Roman" w:cs="Times New Roman"/>
        </w:rPr>
        <w:footnoteRef/>
      </w:r>
      <w:r w:rsidRPr="007F1FDE">
        <w:rPr>
          <w:rFonts w:ascii="Times New Roman" w:hAnsi="Times New Roman" w:cs="Times New Roman"/>
        </w:rPr>
        <w:t xml:space="preserve"> </w:t>
      </w:r>
      <w:r w:rsidRPr="007F1FDE">
        <w:rPr>
          <w:rStyle w:val="text"/>
          <w:rFonts w:ascii="Times New Roman" w:hAnsi="Times New Roman" w:cs="Times New Roman"/>
          <w:color w:val="000000"/>
          <w:shd w:val="clear" w:color="auto" w:fill="FFFFFF"/>
        </w:rPr>
        <w:t xml:space="preserve">Timothy P. Jones, </w:t>
      </w:r>
      <w:r w:rsidRPr="007F1FDE">
        <w:rPr>
          <w:rStyle w:val="text"/>
          <w:rFonts w:ascii="Times New Roman" w:hAnsi="Times New Roman" w:cs="Times New Roman"/>
          <w:i/>
          <w:iCs/>
          <w:color w:val="000000"/>
          <w:shd w:val="clear" w:color="auto" w:fill="FFFFFF"/>
        </w:rPr>
        <w:t>Family Ministry Field Guide: How Your Church Can Equip Parents to Make Disciples</w:t>
      </w:r>
      <w:r w:rsidRPr="007F1FDE">
        <w:rPr>
          <w:rStyle w:val="text"/>
          <w:rFonts w:ascii="Times New Roman" w:hAnsi="Times New Roman" w:cs="Times New Roman"/>
          <w:color w:val="000000"/>
          <w:shd w:val="clear" w:color="auto" w:fill="FFFFFF"/>
        </w:rPr>
        <w:t xml:space="preserve"> (Indianapolis: Wesleyan Publishing House, 2011), 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BC8"/>
    <w:rsid w:val="00125BC8"/>
    <w:rsid w:val="0015708F"/>
    <w:rsid w:val="001F4B77"/>
    <w:rsid w:val="00236534"/>
    <w:rsid w:val="00335688"/>
    <w:rsid w:val="003B0BE8"/>
    <w:rsid w:val="00404010"/>
    <w:rsid w:val="00435DB9"/>
    <w:rsid w:val="004E52B0"/>
    <w:rsid w:val="006300C1"/>
    <w:rsid w:val="0065615D"/>
    <w:rsid w:val="007C344A"/>
    <w:rsid w:val="007F1FDE"/>
    <w:rsid w:val="00803A67"/>
    <w:rsid w:val="00867B06"/>
    <w:rsid w:val="00945FD3"/>
    <w:rsid w:val="0097414B"/>
    <w:rsid w:val="0099086D"/>
    <w:rsid w:val="009A4BF0"/>
    <w:rsid w:val="00A0535F"/>
    <w:rsid w:val="00A3004E"/>
    <w:rsid w:val="00B363C5"/>
    <w:rsid w:val="00B52FCD"/>
    <w:rsid w:val="00B857DD"/>
    <w:rsid w:val="00C50E56"/>
    <w:rsid w:val="00CC464C"/>
    <w:rsid w:val="00E02CDE"/>
    <w:rsid w:val="00E66AF5"/>
    <w:rsid w:val="00ED4EA6"/>
    <w:rsid w:val="00F34B1E"/>
    <w:rsid w:val="00F80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A7E9"/>
  <w15:docId w15:val="{11191E76-8C6C-4768-A6AD-6BBB26E9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25B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BC8"/>
    <w:rPr>
      <w:rFonts w:ascii="Times New Roman" w:eastAsia="Times New Roman" w:hAnsi="Times New Roman" w:cs="Times New Roman"/>
      <w:b/>
      <w:bCs/>
      <w:kern w:val="36"/>
      <w:sz w:val="48"/>
      <w:szCs w:val="48"/>
    </w:rPr>
  </w:style>
  <w:style w:type="character" w:customStyle="1" w:styleId="text">
    <w:name w:val="text"/>
    <w:basedOn w:val="DefaultParagraphFont"/>
    <w:rsid w:val="00236534"/>
  </w:style>
  <w:style w:type="paragraph" w:styleId="FootnoteText">
    <w:name w:val="footnote text"/>
    <w:basedOn w:val="Normal"/>
    <w:link w:val="FootnoteTextChar"/>
    <w:uiPriority w:val="99"/>
    <w:semiHidden/>
    <w:unhideWhenUsed/>
    <w:rsid w:val="006561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615D"/>
    <w:rPr>
      <w:sz w:val="20"/>
      <w:szCs w:val="20"/>
    </w:rPr>
  </w:style>
  <w:style w:type="character" w:styleId="FootnoteReference">
    <w:name w:val="footnote reference"/>
    <w:basedOn w:val="DefaultParagraphFont"/>
    <w:uiPriority w:val="99"/>
    <w:semiHidden/>
    <w:unhideWhenUsed/>
    <w:rsid w:val="0065615D"/>
    <w:rPr>
      <w:vertAlign w:val="superscript"/>
    </w:rPr>
  </w:style>
  <w:style w:type="character" w:styleId="Emphasis">
    <w:name w:val="Emphasis"/>
    <w:basedOn w:val="DefaultParagraphFont"/>
    <w:uiPriority w:val="20"/>
    <w:qFormat/>
    <w:rsid w:val="00B363C5"/>
    <w:rPr>
      <w:i/>
      <w:iCs/>
    </w:rPr>
  </w:style>
  <w:style w:type="paragraph" w:styleId="NormalWeb">
    <w:name w:val="Normal (Web)"/>
    <w:basedOn w:val="Normal"/>
    <w:uiPriority w:val="99"/>
    <w:semiHidden/>
    <w:unhideWhenUsed/>
    <w:rsid w:val="00990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08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881604">
      <w:bodyDiv w:val="1"/>
      <w:marLeft w:val="0"/>
      <w:marRight w:val="0"/>
      <w:marTop w:val="0"/>
      <w:marBottom w:val="0"/>
      <w:divBdr>
        <w:top w:val="none" w:sz="0" w:space="0" w:color="auto"/>
        <w:left w:val="none" w:sz="0" w:space="0" w:color="auto"/>
        <w:bottom w:val="none" w:sz="0" w:space="0" w:color="auto"/>
        <w:right w:val="none" w:sz="0" w:space="0" w:color="auto"/>
      </w:divBdr>
    </w:div>
    <w:div w:id="80323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D3CB0FC-230C-4444-B5C1-2ACB7E39F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3016</TotalTime>
  <Pages>1</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2022-01-13T19:56:00Z</dcterms:created>
  <dcterms:modified xsi:type="dcterms:W3CDTF">2022-01-16T18:06:00Z</dcterms:modified>
</cp:coreProperties>
</file>