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97321" w14:textId="77777777" w:rsidR="00390DBE" w:rsidRPr="00390DBE" w:rsidRDefault="00390DBE" w:rsidP="00390DBE">
      <w:p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b/>
          <w:bCs/>
          <w:color w:val="0E101A"/>
          <w:sz w:val="24"/>
          <w:szCs w:val="24"/>
          <w:lang w:bidi="he-IL"/>
        </w:rPr>
        <w:t>Consider what your thoughts are on relational ministry.</w:t>
      </w:r>
    </w:p>
    <w:p w14:paraId="2D2293F4" w14:textId="2DA6D061" w:rsidR="00390DBE" w:rsidRPr="00390DBE" w:rsidRDefault="00390DBE" w:rsidP="00390DBE">
      <w:p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color w:val="0E101A"/>
          <w:sz w:val="24"/>
          <w:szCs w:val="24"/>
          <w:lang w:bidi="he-IL"/>
        </w:rPr>
        <w:t>I summarize my relational ministry philosophy in one Bible verse: "Love the Lord your God with all your heart and with all your soul and with all your strength and with all your mind’ and, ‘Love your neighbor as yourself.’” (Lk. 10:27, NIV).</w:t>
      </w:r>
      <w:r>
        <w:rPr>
          <w:rStyle w:val="FootnoteReference"/>
          <w:rFonts w:ascii="Roboto" w:hAnsi="Roboto"/>
          <w:color w:val="001320"/>
          <w:shd w:val="clear" w:color="auto" w:fill="FFFFFF"/>
        </w:rPr>
        <w:footnoteReference w:id="1"/>
      </w:r>
      <w:r w:rsidRPr="00390DBE">
        <w:rPr>
          <w:rFonts w:ascii="Times New Roman" w:eastAsia="Times New Roman" w:hAnsi="Times New Roman" w:cs="Times New Roman"/>
          <w:color w:val="0E101A"/>
          <w:sz w:val="24"/>
          <w:szCs w:val="24"/>
          <w:lang w:bidi="he-IL"/>
        </w:rPr>
        <w:t xml:space="preserve"> I believe that a relational ministry </w:t>
      </w:r>
      <w:r w:rsidR="003154A1">
        <w:rPr>
          <w:rFonts w:ascii="Times New Roman" w:eastAsia="Times New Roman" w:hAnsi="Times New Roman" w:cs="Times New Roman"/>
          <w:color w:val="0E101A"/>
          <w:sz w:val="24"/>
          <w:szCs w:val="24"/>
          <w:lang w:bidi="he-IL"/>
        </w:rPr>
        <w:t>should</w:t>
      </w:r>
      <w:r w:rsidRPr="00390DBE">
        <w:rPr>
          <w:rFonts w:ascii="Times New Roman" w:eastAsia="Times New Roman" w:hAnsi="Times New Roman" w:cs="Times New Roman"/>
          <w:color w:val="0E101A"/>
          <w:sz w:val="24"/>
          <w:szCs w:val="24"/>
          <w:lang w:bidi="he-IL"/>
        </w:rPr>
        <w:t xml:space="preserve"> begin with God. This upward relationship with the Maker begins when a sinner asks God to forgive their sins. In this relationship, the convert delights in the law of God, and God showers his blessings upon the believer. A relationship with God is what impacts a relationship with other people. Without it, we cannot minister to people as we should. In his book T</w:t>
      </w:r>
      <w:r w:rsidRPr="00390DBE">
        <w:rPr>
          <w:rFonts w:ascii="Times New Roman" w:eastAsia="Times New Roman" w:hAnsi="Times New Roman" w:cs="Times New Roman"/>
          <w:i/>
          <w:iCs/>
          <w:color w:val="0E101A"/>
          <w:sz w:val="24"/>
          <w:szCs w:val="24"/>
          <w:lang w:bidi="he-IL"/>
        </w:rPr>
        <w:t>he Great Commission for Worship</w:t>
      </w:r>
      <w:r w:rsidRPr="00390DBE">
        <w:rPr>
          <w:rFonts w:ascii="Times New Roman" w:eastAsia="Times New Roman" w:hAnsi="Times New Roman" w:cs="Times New Roman"/>
          <w:color w:val="0E101A"/>
          <w:sz w:val="24"/>
          <w:szCs w:val="24"/>
          <w:lang w:bidi="he-IL"/>
        </w:rPr>
        <w:t>, David Wheeler notes, “Our horizontal relationships are a reflection of the depth, duration, and quality of our upward worship of God and God alone.”</w:t>
      </w:r>
      <w:r>
        <w:rPr>
          <w:rStyle w:val="FootnoteReference"/>
          <w:rFonts w:ascii="Roboto" w:hAnsi="Roboto"/>
          <w:color w:val="001320"/>
          <w:shd w:val="clear" w:color="auto" w:fill="FFFFFF"/>
        </w:rPr>
        <w:footnoteReference w:id="2"/>
      </w:r>
      <w:r w:rsidRPr="00390DBE">
        <w:rPr>
          <w:rFonts w:ascii="Times New Roman" w:eastAsia="Times New Roman" w:hAnsi="Times New Roman" w:cs="Times New Roman"/>
          <w:color w:val="0E101A"/>
          <w:sz w:val="24"/>
          <w:szCs w:val="24"/>
          <w:lang w:bidi="he-IL"/>
        </w:rPr>
        <w:t> Besides serving our spouses, family, and believers, a relational ministry requires that we reach out to the lost.</w:t>
      </w:r>
    </w:p>
    <w:p w14:paraId="2292BEC0" w14:textId="77777777" w:rsidR="00390DBE" w:rsidRPr="00390DBE" w:rsidRDefault="00390DBE" w:rsidP="00390DBE">
      <w:p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b/>
          <w:bCs/>
          <w:i/>
          <w:iCs/>
          <w:color w:val="0E101A"/>
          <w:sz w:val="24"/>
          <w:szCs w:val="24"/>
          <w:lang w:bidi="he-IL"/>
        </w:rPr>
        <w:t>Create an argument for or against putting coaches in the lives of students.</w:t>
      </w:r>
    </w:p>
    <w:p w14:paraId="72AC8DAF" w14:textId="624475B8" w:rsidR="00390DBE" w:rsidRPr="00390DBE" w:rsidRDefault="00390DBE" w:rsidP="00390DBE">
      <w:p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color w:val="0E101A"/>
          <w:sz w:val="24"/>
          <w:szCs w:val="24"/>
          <w:lang w:bidi="he-IL"/>
        </w:rPr>
        <w:t xml:space="preserve">In my humble view, I think putting coaches in the lives of students is more plausible than not doing so. The reason is that it </w:t>
      </w:r>
      <w:r w:rsidR="003154A1">
        <w:rPr>
          <w:rFonts w:ascii="Times New Roman" w:eastAsia="Times New Roman" w:hAnsi="Times New Roman" w:cs="Times New Roman"/>
          <w:color w:val="0E101A"/>
          <w:sz w:val="24"/>
          <w:szCs w:val="24"/>
          <w:lang w:bidi="he-IL"/>
        </w:rPr>
        <w:t>is a breeding ground for mentorship</w:t>
      </w:r>
      <w:r w:rsidRPr="00390DBE">
        <w:rPr>
          <w:rFonts w:ascii="Times New Roman" w:eastAsia="Times New Roman" w:hAnsi="Times New Roman" w:cs="Times New Roman"/>
          <w:color w:val="0E101A"/>
          <w:sz w:val="24"/>
          <w:szCs w:val="24"/>
          <w:lang w:bidi="he-IL"/>
        </w:rPr>
        <w:t>. Throughout the history of both Old and New Testaments</w:t>
      </w:r>
      <w:r w:rsidR="003154A1">
        <w:rPr>
          <w:rFonts w:ascii="Times New Roman" w:eastAsia="Times New Roman" w:hAnsi="Times New Roman" w:cs="Times New Roman"/>
          <w:color w:val="0E101A"/>
          <w:sz w:val="24"/>
          <w:szCs w:val="24"/>
          <w:lang w:bidi="he-IL"/>
        </w:rPr>
        <w:t xml:space="preserve"> interpretations</w:t>
      </w:r>
      <w:r w:rsidRPr="00390DBE">
        <w:rPr>
          <w:rFonts w:ascii="Times New Roman" w:eastAsia="Times New Roman" w:hAnsi="Times New Roman" w:cs="Times New Roman"/>
          <w:color w:val="0E101A"/>
          <w:sz w:val="24"/>
          <w:szCs w:val="24"/>
          <w:lang w:bidi="he-IL"/>
        </w:rPr>
        <w:t>, mentorship has been one of the pillars of spiritual transformation. Exodus 18 narrates the story of Moses and Jethro. Being the father-in-law, Jethro mentored Moses on the principle of delegation. Moses went on to mentor Joshua to become the leader of Israel after his death. In the New Testament, Paul also encourages Timothy to entrust what he has learned from him to reliable men who will teach others also (2 Tim 2:2). This simply means the Bible is for coaching. Besides, since coaches have passed through the process, they are better placed to guide students. Finally, coaches provide honest accountability to students. Students often want to do the right thing. The presence of coaches helps to keep them accountable.</w:t>
      </w:r>
    </w:p>
    <w:p w14:paraId="60C46CC8" w14:textId="77777777" w:rsidR="00390DBE" w:rsidRPr="00390DBE" w:rsidRDefault="00390DBE" w:rsidP="00390DBE">
      <w:p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b/>
          <w:bCs/>
          <w:i/>
          <w:iCs/>
          <w:color w:val="0E101A"/>
          <w:sz w:val="24"/>
          <w:szCs w:val="24"/>
          <w:lang w:bidi="he-IL"/>
        </w:rPr>
        <w:t>What are some of the strengths and weaknesses involved in these relationships?</w:t>
      </w:r>
    </w:p>
    <w:p w14:paraId="6A8E1862" w14:textId="77777777" w:rsidR="00390DBE" w:rsidRPr="00390DBE" w:rsidRDefault="00390DBE" w:rsidP="00390DBE">
      <w:p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color w:val="0E101A"/>
          <w:sz w:val="24"/>
          <w:szCs w:val="24"/>
          <w:lang w:bidi="he-IL"/>
        </w:rPr>
        <w:t>Just like any relationship, there are strengths and weaknesses. For the coaching relationship, one of the strengths is that it provides a safe place to gain perspective. Many students often are confused about what they want in life. With the ever-present threat of negative peer pressure, coaches become very instrumental in helping them obtain a godly perspective. A key weakness of a coaching relationship is that sometimes it creates room for unhealthy relationships with students. As a result, trust between pastors/parents and the coaches is broken.</w:t>
      </w:r>
    </w:p>
    <w:p w14:paraId="684A5EBC" w14:textId="77777777" w:rsidR="00390DBE" w:rsidRPr="00390DBE" w:rsidRDefault="00390DBE" w:rsidP="00390DBE">
      <w:p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b/>
          <w:bCs/>
          <w:i/>
          <w:iCs/>
          <w:color w:val="0E101A"/>
          <w:sz w:val="24"/>
          <w:szCs w:val="24"/>
          <w:lang w:bidi="he-IL"/>
        </w:rPr>
        <w:t>What guidelines should there be for these coaching relationships?</w:t>
      </w:r>
    </w:p>
    <w:p w14:paraId="08214B29" w14:textId="77777777" w:rsidR="00390DBE" w:rsidRPr="00390DBE" w:rsidRDefault="00390DBE" w:rsidP="00390DBE">
      <w:p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color w:val="0E101A"/>
          <w:sz w:val="24"/>
          <w:szCs w:val="24"/>
          <w:lang w:bidi="he-IL"/>
        </w:rPr>
        <w:t>Depending on the goals of the coaching relationship, guidelines may include:</w:t>
      </w:r>
    </w:p>
    <w:p w14:paraId="004D16DA" w14:textId="145F0528" w:rsidR="00390DBE" w:rsidRPr="00390DBE" w:rsidRDefault="00390DBE" w:rsidP="00390DBE">
      <w:pPr>
        <w:numPr>
          <w:ilvl w:val="0"/>
          <w:numId w:val="3"/>
        </w:num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color w:val="0E101A"/>
          <w:sz w:val="24"/>
          <w:szCs w:val="24"/>
          <w:lang w:bidi="he-IL"/>
        </w:rPr>
        <w:t>Confidentiality: Proverbs 17:9 says, “Whoever would foster love covers over an offense, but whoever repeats the matter separates close friends.” </w:t>
      </w:r>
    </w:p>
    <w:p w14:paraId="28724A17" w14:textId="1805BF85" w:rsidR="00390DBE" w:rsidRPr="00390DBE" w:rsidRDefault="00390DBE" w:rsidP="00390DBE">
      <w:pPr>
        <w:numPr>
          <w:ilvl w:val="0"/>
          <w:numId w:val="3"/>
        </w:num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color w:val="0E101A"/>
          <w:sz w:val="24"/>
          <w:szCs w:val="24"/>
          <w:lang w:bidi="he-IL"/>
        </w:rPr>
        <w:lastRenderedPageBreak/>
        <w:t xml:space="preserve">Accountability: the relationship must have an oversight, probably by the pastor or </w:t>
      </w:r>
      <w:r>
        <w:rPr>
          <w:rFonts w:ascii="Times New Roman" w:eastAsia="Times New Roman" w:hAnsi="Times New Roman" w:cs="Times New Roman"/>
          <w:color w:val="0E101A"/>
          <w:sz w:val="24"/>
          <w:szCs w:val="24"/>
          <w:lang w:bidi="he-IL"/>
        </w:rPr>
        <w:t>elders</w:t>
      </w:r>
      <w:r w:rsidRPr="00390DBE">
        <w:rPr>
          <w:rFonts w:ascii="Times New Roman" w:eastAsia="Times New Roman" w:hAnsi="Times New Roman" w:cs="Times New Roman"/>
          <w:color w:val="0E101A"/>
          <w:sz w:val="24"/>
          <w:szCs w:val="24"/>
          <w:lang w:bidi="he-IL"/>
        </w:rPr>
        <w:t>. This ensures that no part wrongs the other without redress. It also ensures that the intended outcome is achieved.</w:t>
      </w:r>
    </w:p>
    <w:p w14:paraId="3227C56C" w14:textId="6E1D0B7D" w:rsidR="00390DBE" w:rsidRPr="00390DBE" w:rsidRDefault="00390DBE" w:rsidP="00390DBE">
      <w:pPr>
        <w:numPr>
          <w:ilvl w:val="0"/>
          <w:numId w:val="3"/>
        </w:numPr>
        <w:spacing w:line="240" w:lineRule="auto"/>
        <w:rPr>
          <w:rFonts w:ascii="Times New Roman" w:eastAsia="Times New Roman" w:hAnsi="Times New Roman" w:cs="Times New Roman"/>
          <w:color w:val="0E101A"/>
          <w:sz w:val="24"/>
          <w:szCs w:val="24"/>
          <w:lang w:bidi="he-IL"/>
        </w:rPr>
      </w:pPr>
      <w:r w:rsidRPr="00390DBE">
        <w:rPr>
          <w:rFonts w:ascii="Times New Roman" w:eastAsia="Times New Roman" w:hAnsi="Times New Roman" w:cs="Times New Roman"/>
          <w:color w:val="0E101A"/>
          <w:sz w:val="24"/>
          <w:szCs w:val="24"/>
          <w:lang w:bidi="he-IL"/>
        </w:rPr>
        <w:t xml:space="preserve">Same-gender coaching relationship. A boy should coach a boy. No girl should be coached by a man. This would </w:t>
      </w:r>
      <w:r w:rsidR="001A6842">
        <w:rPr>
          <w:rFonts w:ascii="Times New Roman" w:eastAsia="Times New Roman" w:hAnsi="Times New Roman" w:cs="Times New Roman"/>
          <w:color w:val="0E101A"/>
          <w:sz w:val="24"/>
          <w:szCs w:val="24"/>
          <w:lang w:bidi="he-IL"/>
        </w:rPr>
        <w:t xml:space="preserve">help </w:t>
      </w:r>
      <w:r w:rsidRPr="00390DBE">
        <w:rPr>
          <w:rFonts w:ascii="Times New Roman" w:eastAsia="Times New Roman" w:hAnsi="Times New Roman" w:cs="Times New Roman"/>
          <w:color w:val="0E101A"/>
          <w:sz w:val="24"/>
          <w:szCs w:val="24"/>
          <w:lang w:bidi="he-IL"/>
        </w:rPr>
        <w:t xml:space="preserve">make it impossible for unhealthy romantic relationships between students and </w:t>
      </w:r>
      <w:r>
        <w:rPr>
          <w:rFonts w:ascii="Times New Roman" w:eastAsia="Times New Roman" w:hAnsi="Times New Roman" w:cs="Times New Roman"/>
          <w:color w:val="0E101A"/>
          <w:sz w:val="24"/>
          <w:szCs w:val="24"/>
          <w:lang w:bidi="he-IL"/>
        </w:rPr>
        <w:t>coaches</w:t>
      </w:r>
      <w:r w:rsidRPr="00390DBE">
        <w:rPr>
          <w:rFonts w:ascii="Times New Roman" w:eastAsia="Times New Roman" w:hAnsi="Times New Roman" w:cs="Times New Roman"/>
          <w:color w:val="0E101A"/>
          <w:sz w:val="24"/>
          <w:szCs w:val="24"/>
          <w:lang w:bidi="he-IL"/>
        </w:rPr>
        <w:t xml:space="preserve"> to happen. </w:t>
      </w:r>
    </w:p>
    <w:p w14:paraId="185077A3" w14:textId="3FD340B1" w:rsidR="00170972" w:rsidRDefault="00170972" w:rsidP="00390DBE"/>
    <w:sectPr w:rsidR="001709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B70B7" w14:textId="77777777" w:rsidR="006A3570" w:rsidRDefault="006A3570" w:rsidP="00220619">
      <w:pPr>
        <w:spacing w:after="0" w:line="240" w:lineRule="auto"/>
      </w:pPr>
      <w:r>
        <w:separator/>
      </w:r>
    </w:p>
  </w:endnote>
  <w:endnote w:type="continuationSeparator" w:id="0">
    <w:p w14:paraId="4919077C" w14:textId="77777777" w:rsidR="006A3570" w:rsidRDefault="006A3570" w:rsidP="00220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0E025" w14:textId="77777777" w:rsidR="006A3570" w:rsidRDefault="006A3570" w:rsidP="00220619">
      <w:pPr>
        <w:spacing w:after="0" w:line="240" w:lineRule="auto"/>
      </w:pPr>
      <w:r>
        <w:separator/>
      </w:r>
    </w:p>
  </w:footnote>
  <w:footnote w:type="continuationSeparator" w:id="0">
    <w:p w14:paraId="32E65A69" w14:textId="77777777" w:rsidR="006A3570" w:rsidRDefault="006A3570" w:rsidP="00220619">
      <w:pPr>
        <w:spacing w:after="0" w:line="240" w:lineRule="auto"/>
      </w:pPr>
      <w:r>
        <w:continuationSeparator/>
      </w:r>
    </w:p>
  </w:footnote>
  <w:footnote w:id="1">
    <w:p w14:paraId="7D651EBD" w14:textId="77777777" w:rsidR="00390DBE" w:rsidRPr="00390DBE" w:rsidRDefault="00390DBE" w:rsidP="00390DBE">
      <w:pPr>
        <w:pStyle w:val="FootnoteText"/>
        <w:spacing w:after="240"/>
        <w:ind w:firstLine="720"/>
        <w:rPr>
          <w:rFonts w:asciiTheme="majorBidi" w:hAnsiTheme="majorBidi" w:cstheme="majorBidi"/>
        </w:rPr>
      </w:pPr>
      <w:r w:rsidRPr="00390DBE">
        <w:rPr>
          <w:rStyle w:val="FootnoteReference"/>
          <w:rFonts w:asciiTheme="majorBidi" w:hAnsiTheme="majorBidi" w:cstheme="majorBidi"/>
        </w:rPr>
        <w:footnoteRef/>
      </w:r>
      <w:r w:rsidRPr="00390DBE">
        <w:rPr>
          <w:rFonts w:asciiTheme="majorBidi" w:hAnsiTheme="majorBidi" w:cstheme="majorBidi"/>
        </w:rPr>
        <w:t xml:space="preserve"> Unless otherwise noted, all biblical passages referenced are in the </w:t>
      </w:r>
      <w:r w:rsidRPr="00390DBE">
        <w:rPr>
          <w:rFonts w:asciiTheme="majorBidi" w:hAnsiTheme="majorBidi" w:cstheme="majorBidi"/>
          <w:i/>
          <w:iCs/>
        </w:rPr>
        <w:t>New International Version</w:t>
      </w:r>
      <w:r w:rsidRPr="00390DBE">
        <w:rPr>
          <w:rFonts w:asciiTheme="majorBidi" w:hAnsiTheme="majorBidi" w:cstheme="majorBidi"/>
        </w:rPr>
        <w:t xml:space="preserve"> (Grand Rapids, MI: Zondervan, 2011).</w:t>
      </w:r>
    </w:p>
  </w:footnote>
  <w:footnote w:id="2">
    <w:p w14:paraId="59C4AE63" w14:textId="77777777" w:rsidR="00390DBE" w:rsidRDefault="00390DBE" w:rsidP="00390DBE">
      <w:pPr>
        <w:pStyle w:val="FootnoteText"/>
        <w:spacing w:after="240"/>
        <w:ind w:firstLine="720"/>
      </w:pPr>
      <w:r w:rsidRPr="00390DBE">
        <w:rPr>
          <w:rStyle w:val="FootnoteReference"/>
          <w:rFonts w:asciiTheme="majorBidi" w:hAnsiTheme="majorBidi" w:cstheme="majorBidi"/>
        </w:rPr>
        <w:footnoteRef/>
      </w:r>
      <w:r w:rsidRPr="00390DBE">
        <w:rPr>
          <w:rFonts w:asciiTheme="majorBidi" w:hAnsiTheme="majorBidi" w:cstheme="majorBidi"/>
        </w:rPr>
        <w:t xml:space="preserve"> David Wheeler,, and Vernon M. Whaley. </w:t>
      </w:r>
      <w:r w:rsidRPr="00390DBE">
        <w:rPr>
          <w:rFonts w:asciiTheme="majorBidi" w:hAnsiTheme="majorBidi" w:cstheme="majorBidi"/>
          <w:i/>
          <w:iCs/>
        </w:rPr>
        <w:t>The Great Commission to Worship: Biblical Principles for Worship-Based Evangelism</w:t>
      </w:r>
      <w:r w:rsidRPr="00390DBE">
        <w:rPr>
          <w:rFonts w:asciiTheme="majorBidi" w:hAnsiTheme="majorBidi" w:cstheme="majorBidi"/>
        </w:rPr>
        <w:t xml:space="preserve"> (Nashville, TN: B&amp;H Publishing Group, 2011), 88</w:t>
      </w:r>
      <w:r w:rsidRPr="00220619">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66F31"/>
    <w:multiLevelType w:val="multilevel"/>
    <w:tmpl w:val="0A56C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82881"/>
    <w:multiLevelType w:val="hybridMultilevel"/>
    <w:tmpl w:val="39E68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0445E1"/>
    <w:multiLevelType w:val="multilevel"/>
    <w:tmpl w:val="1CC2A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288"/>
    <w:rsid w:val="00170972"/>
    <w:rsid w:val="0019143B"/>
    <w:rsid w:val="001A6842"/>
    <w:rsid w:val="00215A2A"/>
    <w:rsid w:val="00220619"/>
    <w:rsid w:val="003154A1"/>
    <w:rsid w:val="00390DBE"/>
    <w:rsid w:val="003A7288"/>
    <w:rsid w:val="00491437"/>
    <w:rsid w:val="005C6F38"/>
    <w:rsid w:val="0064771D"/>
    <w:rsid w:val="006A3570"/>
    <w:rsid w:val="00721490"/>
    <w:rsid w:val="00950D0B"/>
    <w:rsid w:val="00A74140"/>
    <w:rsid w:val="00C61790"/>
    <w:rsid w:val="00D60C87"/>
    <w:rsid w:val="00D74D2B"/>
    <w:rsid w:val="00D9087A"/>
    <w:rsid w:val="00DE38A2"/>
    <w:rsid w:val="00EE7D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51762"/>
  <w15:chartTrackingRefBased/>
  <w15:docId w15:val="{B32A7F6E-3409-4898-8547-798707E67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206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0619"/>
    <w:rPr>
      <w:sz w:val="20"/>
      <w:szCs w:val="20"/>
    </w:rPr>
  </w:style>
  <w:style w:type="character" w:styleId="FootnoteReference">
    <w:name w:val="footnote reference"/>
    <w:basedOn w:val="DefaultParagraphFont"/>
    <w:uiPriority w:val="99"/>
    <w:semiHidden/>
    <w:unhideWhenUsed/>
    <w:rsid w:val="00220619"/>
    <w:rPr>
      <w:vertAlign w:val="superscript"/>
    </w:rPr>
  </w:style>
  <w:style w:type="paragraph" w:styleId="ListParagraph">
    <w:name w:val="List Paragraph"/>
    <w:basedOn w:val="Normal"/>
    <w:uiPriority w:val="34"/>
    <w:qFormat/>
    <w:rsid w:val="00EE7DED"/>
    <w:pPr>
      <w:ind w:left="720"/>
      <w:contextualSpacing/>
    </w:pPr>
  </w:style>
  <w:style w:type="paragraph" w:styleId="NormalWeb">
    <w:name w:val="Normal (Web)"/>
    <w:basedOn w:val="Normal"/>
    <w:uiPriority w:val="99"/>
    <w:semiHidden/>
    <w:unhideWhenUsed/>
    <w:rsid w:val="00390DBE"/>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Strong">
    <w:name w:val="Strong"/>
    <w:basedOn w:val="DefaultParagraphFont"/>
    <w:uiPriority w:val="22"/>
    <w:qFormat/>
    <w:rsid w:val="00390DBE"/>
    <w:rPr>
      <w:b/>
      <w:bCs/>
    </w:rPr>
  </w:style>
  <w:style w:type="character" w:styleId="Hyperlink">
    <w:name w:val="Hyperlink"/>
    <w:basedOn w:val="DefaultParagraphFont"/>
    <w:uiPriority w:val="99"/>
    <w:semiHidden/>
    <w:unhideWhenUsed/>
    <w:rsid w:val="00390DBE"/>
    <w:rPr>
      <w:color w:val="0000FF"/>
      <w:u w:val="single"/>
    </w:rPr>
  </w:style>
  <w:style w:type="character" w:styleId="Emphasis">
    <w:name w:val="Emphasis"/>
    <w:basedOn w:val="DefaultParagraphFont"/>
    <w:uiPriority w:val="20"/>
    <w:qFormat/>
    <w:rsid w:val="00390D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80635">
      <w:bodyDiv w:val="1"/>
      <w:marLeft w:val="0"/>
      <w:marRight w:val="0"/>
      <w:marTop w:val="0"/>
      <w:marBottom w:val="0"/>
      <w:divBdr>
        <w:top w:val="none" w:sz="0" w:space="0" w:color="auto"/>
        <w:left w:val="none" w:sz="0" w:space="0" w:color="auto"/>
        <w:bottom w:val="none" w:sz="0" w:space="0" w:color="auto"/>
        <w:right w:val="none" w:sz="0" w:space="0" w:color="auto"/>
      </w:divBdr>
    </w:div>
    <w:div w:id="90868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6C52DDE-867C-4DAA-87F2-686F885CB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2022-03-01T17:50:00Z</dcterms:created>
  <dcterms:modified xsi:type="dcterms:W3CDTF">2022-03-02T07:45:00Z</dcterms:modified>
</cp:coreProperties>
</file>