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8D5432" w14:textId="77777777" w:rsidR="00B92941" w:rsidRPr="0070503D" w:rsidRDefault="00B92941" w:rsidP="00B92941">
      <w:pPr>
        <w:jc w:val="center"/>
        <w:rPr>
          <w:rFonts w:asciiTheme="majorBidi" w:hAnsiTheme="majorBidi" w:cstheme="majorBidi"/>
          <w:sz w:val="24"/>
          <w:szCs w:val="24"/>
        </w:rPr>
      </w:pPr>
      <w:r w:rsidRPr="0070503D">
        <w:rPr>
          <w:rFonts w:asciiTheme="majorBidi" w:hAnsiTheme="majorBidi" w:cstheme="majorBidi"/>
          <w:sz w:val="24"/>
          <w:szCs w:val="24"/>
        </w:rPr>
        <w:t>LIBERTY UNIVERSITY</w:t>
      </w:r>
    </w:p>
    <w:p w14:paraId="73E3CE5D" w14:textId="77777777" w:rsidR="00B92941" w:rsidRPr="0070503D" w:rsidRDefault="00B92941" w:rsidP="00B92941">
      <w:pPr>
        <w:jc w:val="center"/>
        <w:rPr>
          <w:rFonts w:asciiTheme="majorBidi" w:hAnsiTheme="majorBidi" w:cstheme="majorBidi"/>
          <w:sz w:val="24"/>
          <w:szCs w:val="24"/>
        </w:rPr>
      </w:pPr>
      <w:r w:rsidRPr="0070503D">
        <w:rPr>
          <w:rFonts w:asciiTheme="majorBidi" w:hAnsiTheme="majorBidi" w:cstheme="majorBidi"/>
          <w:sz w:val="24"/>
          <w:szCs w:val="24"/>
        </w:rPr>
        <w:t>SCHOOL OF DIVINITY</w:t>
      </w:r>
    </w:p>
    <w:p w14:paraId="0570BB94" w14:textId="77777777" w:rsidR="00B92941" w:rsidRPr="0070503D" w:rsidRDefault="00B92941" w:rsidP="00B92941">
      <w:pPr>
        <w:jc w:val="center"/>
        <w:rPr>
          <w:rFonts w:asciiTheme="majorBidi" w:hAnsiTheme="majorBidi" w:cstheme="majorBidi"/>
          <w:sz w:val="24"/>
          <w:szCs w:val="24"/>
        </w:rPr>
      </w:pPr>
    </w:p>
    <w:p w14:paraId="50D8BE8F" w14:textId="77777777" w:rsidR="00B92941" w:rsidRPr="0070503D" w:rsidRDefault="00B92941" w:rsidP="00B92941">
      <w:pPr>
        <w:jc w:val="center"/>
        <w:rPr>
          <w:rFonts w:asciiTheme="majorBidi" w:hAnsiTheme="majorBidi" w:cstheme="majorBidi"/>
          <w:sz w:val="24"/>
          <w:szCs w:val="24"/>
        </w:rPr>
      </w:pPr>
    </w:p>
    <w:p w14:paraId="26134AB8" w14:textId="77777777" w:rsidR="00B92941" w:rsidRPr="0070503D" w:rsidRDefault="00B92941" w:rsidP="00B92941">
      <w:pPr>
        <w:jc w:val="center"/>
        <w:rPr>
          <w:rFonts w:asciiTheme="majorBidi" w:hAnsiTheme="majorBidi" w:cstheme="majorBidi"/>
          <w:sz w:val="24"/>
          <w:szCs w:val="24"/>
        </w:rPr>
      </w:pPr>
    </w:p>
    <w:p w14:paraId="4D26355B" w14:textId="77777777" w:rsidR="00B92941" w:rsidRPr="0070503D" w:rsidRDefault="00B92941" w:rsidP="00B92941">
      <w:pPr>
        <w:jc w:val="center"/>
        <w:rPr>
          <w:rFonts w:asciiTheme="majorBidi" w:hAnsiTheme="majorBidi" w:cstheme="majorBidi"/>
          <w:sz w:val="24"/>
          <w:szCs w:val="24"/>
        </w:rPr>
      </w:pPr>
    </w:p>
    <w:p w14:paraId="4DD9CCF5" w14:textId="77777777" w:rsidR="00B92941" w:rsidRPr="0070503D" w:rsidRDefault="00B92941" w:rsidP="00B92941">
      <w:pPr>
        <w:jc w:val="center"/>
        <w:rPr>
          <w:rFonts w:asciiTheme="majorBidi" w:hAnsiTheme="majorBidi" w:cstheme="majorBidi"/>
          <w:sz w:val="24"/>
          <w:szCs w:val="24"/>
        </w:rPr>
      </w:pPr>
    </w:p>
    <w:p w14:paraId="3798B83C" w14:textId="77777777" w:rsidR="00B92941" w:rsidRPr="0070503D" w:rsidRDefault="00B92941" w:rsidP="00B92941">
      <w:pPr>
        <w:jc w:val="center"/>
        <w:rPr>
          <w:rFonts w:asciiTheme="majorBidi" w:hAnsiTheme="majorBidi" w:cstheme="majorBidi"/>
          <w:sz w:val="24"/>
          <w:szCs w:val="24"/>
        </w:rPr>
      </w:pPr>
    </w:p>
    <w:p w14:paraId="78E0987B" w14:textId="77777777" w:rsidR="00B92941" w:rsidRPr="0070503D" w:rsidRDefault="00B92941" w:rsidP="00B92941">
      <w:pPr>
        <w:jc w:val="center"/>
        <w:rPr>
          <w:rFonts w:asciiTheme="majorBidi" w:hAnsiTheme="majorBidi" w:cstheme="majorBidi"/>
          <w:sz w:val="24"/>
          <w:szCs w:val="24"/>
        </w:rPr>
      </w:pPr>
    </w:p>
    <w:p w14:paraId="5B4699D9" w14:textId="77777777" w:rsidR="00B92941" w:rsidRPr="0070503D" w:rsidRDefault="00B92941" w:rsidP="00B92941">
      <w:pPr>
        <w:jc w:val="center"/>
        <w:rPr>
          <w:rFonts w:asciiTheme="majorBidi" w:hAnsiTheme="majorBidi" w:cstheme="majorBidi"/>
          <w:sz w:val="24"/>
          <w:szCs w:val="24"/>
        </w:rPr>
      </w:pPr>
    </w:p>
    <w:p w14:paraId="3E88FAB7" w14:textId="77777777" w:rsidR="00B92941" w:rsidRPr="0070503D" w:rsidRDefault="00B92941" w:rsidP="00B92941">
      <w:pPr>
        <w:jc w:val="center"/>
        <w:rPr>
          <w:rFonts w:asciiTheme="majorBidi" w:hAnsiTheme="majorBidi" w:cstheme="majorBidi"/>
          <w:sz w:val="24"/>
          <w:szCs w:val="24"/>
        </w:rPr>
      </w:pPr>
    </w:p>
    <w:p w14:paraId="28071300" w14:textId="3D6F7E2D" w:rsidR="00B92941" w:rsidRPr="0070503D" w:rsidRDefault="00204219" w:rsidP="00B92941">
      <w:pPr>
        <w:jc w:val="center"/>
        <w:rPr>
          <w:rFonts w:asciiTheme="majorBidi" w:hAnsiTheme="majorBidi" w:cstheme="majorBidi"/>
          <w:i/>
          <w:sz w:val="24"/>
          <w:szCs w:val="24"/>
        </w:rPr>
      </w:pPr>
      <w:r w:rsidRPr="0070503D">
        <w:rPr>
          <w:rFonts w:asciiTheme="majorBidi" w:hAnsiTheme="majorBidi" w:cstheme="majorBidi"/>
          <w:i/>
          <w:sz w:val="24"/>
          <w:szCs w:val="24"/>
        </w:rPr>
        <w:t>Simple Student Ministry Assignment</w:t>
      </w:r>
    </w:p>
    <w:p w14:paraId="3270BCA5" w14:textId="77777777" w:rsidR="00B92941" w:rsidRPr="0070503D" w:rsidRDefault="00B92941" w:rsidP="00B92941">
      <w:pPr>
        <w:jc w:val="center"/>
        <w:rPr>
          <w:rFonts w:asciiTheme="majorBidi" w:hAnsiTheme="majorBidi" w:cstheme="majorBidi"/>
          <w:sz w:val="24"/>
          <w:szCs w:val="24"/>
        </w:rPr>
      </w:pPr>
      <w:r w:rsidRPr="0070503D">
        <w:rPr>
          <w:rFonts w:asciiTheme="majorBidi" w:hAnsiTheme="majorBidi" w:cstheme="majorBidi"/>
          <w:sz w:val="24"/>
          <w:szCs w:val="24"/>
        </w:rPr>
        <w:t>Book Critique</w:t>
      </w:r>
    </w:p>
    <w:p w14:paraId="2A01D105" w14:textId="77777777" w:rsidR="00B92941" w:rsidRPr="0070503D" w:rsidRDefault="00B92941" w:rsidP="00B92941">
      <w:pPr>
        <w:jc w:val="center"/>
        <w:rPr>
          <w:rFonts w:asciiTheme="majorBidi" w:hAnsiTheme="majorBidi" w:cstheme="majorBidi"/>
          <w:sz w:val="24"/>
          <w:szCs w:val="24"/>
        </w:rPr>
      </w:pPr>
    </w:p>
    <w:p w14:paraId="22BC86CF" w14:textId="77777777" w:rsidR="00B92941" w:rsidRPr="0070503D" w:rsidRDefault="00B92941" w:rsidP="00B92941">
      <w:pPr>
        <w:jc w:val="center"/>
        <w:rPr>
          <w:rFonts w:asciiTheme="majorBidi" w:hAnsiTheme="majorBidi" w:cstheme="majorBidi"/>
          <w:sz w:val="24"/>
          <w:szCs w:val="24"/>
        </w:rPr>
      </w:pPr>
    </w:p>
    <w:p w14:paraId="358C6C72" w14:textId="77777777" w:rsidR="00B92941" w:rsidRPr="0070503D" w:rsidRDefault="00B92941" w:rsidP="00B92941">
      <w:pPr>
        <w:jc w:val="center"/>
        <w:rPr>
          <w:rFonts w:asciiTheme="majorBidi" w:hAnsiTheme="majorBidi" w:cstheme="majorBidi"/>
          <w:sz w:val="24"/>
          <w:szCs w:val="24"/>
        </w:rPr>
      </w:pPr>
    </w:p>
    <w:p w14:paraId="6729228F" w14:textId="77777777" w:rsidR="00B92941" w:rsidRPr="0070503D" w:rsidRDefault="00B92941" w:rsidP="00B92941">
      <w:pPr>
        <w:jc w:val="center"/>
        <w:rPr>
          <w:rFonts w:asciiTheme="majorBidi" w:hAnsiTheme="majorBidi" w:cstheme="majorBidi"/>
          <w:sz w:val="24"/>
          <w:szCs w:val="24"/>
        </w:rPr>
      </w:pPr>
    </w:p>
    <w:p w14:paraId="301FBD4A" w14:textId="77777777" w:rsidR="00B92941" w:rsidRPr="0070503D" w:rsidRDefault="00B92941" w:rsidP="00B92941">
      <w:pPr>
        <w:jc w:val="center"/>
        <w:rPr>
          <w:rFonts w:asciiTheme="majorBidi" w:hAnsiTheme="majorBidi" w:cstheme="majorBidi"/>
          <w:sz w:val="24"/>
          <w:szCs w:val="24"/>
        </w:rPr>
      </w:pPr>
    </w:p>
    <w:p w14:paraId="4CAD8497" w14:textId="77777777" w:rsidR="00B92941" w:rsidRPr="0070503D" w:rsidRDefault="00B92941" w:rsidP="00B92941">
      <w:pPr>
        <w:jc w:val="center"/>
        <w:rPr>
          <w:rFonts w:asciiTheme="majorBidi" w:hAnsiTheme="majorBidi" w:cstheme="majorBidi"/>
          <w:sz w:val="24"/>
          <w:szCs w:val="24"/>
        </w:rPr>
      </w:pPr>
    </w:p>
    <w:p w14:paraId="37C48459" w14:textId="77777777" w:rsidR="00B92941" w:rsidRPr="0070503D" w:rsidRDefault="00B92941" w:rsidP="00B92941">
      <w:pPr>
        <w:jc w:val="center"/>
        <w:rPr>
          <w:rFonts w:asciiTheme="majorBidi" w:hAnsiTheme="majorBidi" w:cstheme="majorBidi"/>
          <w:sz w:val="24"/>
          <w:szCs w:val="24"/>
        </w:rPr>
      </w:pPr>
    </w:p>
    <w:p w14:paraId="09162EF7" w14:textId="77777777" w:rsidR="00B92941" w:rsidRPr="0070503D" w:rsidRDefault="00B92941" w:rsidP="00B92941">
      <w:pPr>
        <w:jc w:val="center"/>
        <w:rPr>
          <w:rFonts w:asciiTheme="majorBidi" w:hAnsiTheme="majorBidi" w:cstheme="majorBidi"/>
          <w:sz w:val="24"/>
          <w:szCs w:val="24"/>
        </w:rPr>
      </w:pPr>
      <w:r w:rsidRPr="0070503D">
        <w:rPr>
          <w:rFonts w:asciiTheme="majorBidi" w:hAnsiTheme="majorBidi" w:cstheme="majorBidi"/>
          <w:sz w:val="24"/>
          <w:szCs w:val="24"/>
        </w:rPr>
        <w:t>Submitted to Dr. Michael Rodriquez, in partial fulfillment</w:t>
      </w:r>
    </w:p>
    <w:p w14:paraId="33146B09" w14:textId="77777777" w:rsidR="00B92941" w:rsidRPr="0070503D" w:rsidRDefault="00B92941" w:rsidP="00B92941">
      <w:pPr>
        <w:jc w:val="center"/>
        <w:rPr>
          <w:rFonts w:asciiTheme="majorBidi" w:hAnsiTheme="majorBidi" w:cstheme="majorBidi"/>
          <w:sz w:val="24"/>
          <w:szCs w:val="24"/>
        </w:rPr>
      </w:pPr>
      <w:r w:rsidRPr="0070503D">
        <w:rPr>
          <w:rFonts w:asciiTheme="majorBidi" w:hAnsiTheme="majorBidi" w:cstheme="majorBidi"/>
          <w:sz w:val="24"/>
          <w:szCs w:val="24"/>
        </w:rPr>
        <w:t>of the requirements of the course,</w:t>
      </w:r>
    </w:p>
    <w:p w14:paraId="315AFFAD" w14:textId="77777777" w:rsidR="00B92941" w:rsidRPr="0070503D" w:rsidRDefault="00B92941" w:rsidP="00B92941">
      <w:pPr>
        <w:jc w:val="center"/>
        <w:rPr>
          <w:rFonts w:asciiTheme="majorBidi" w:hAnsiTheme="majorBidi" w:cstheme="majorBidi"/>
          <w:sz w:val="24"/>
          <w:szCs w:val="24"/>
        </w:rPr>
      </w:pPr>
    </w:p>
    <w:p w14:paraId="0B0F6DA9" w14:textId="77777777" w:rsidR="00B92941" w:rsidRPr="0070503D" w:rsidRDefault="00B92941" w:rsidP="00B92941">
      <w:pPr>
        <w:jc w:val="center"/>
        <w:rPr>
          <w:rFonts w:asciiTheme="majorBidi" w:hAnsiTheme="majorBidi" w:cstheme="majorBidi"/>
          <w:sz w:val="24"/>
          <w:szCs w:val="24"/>
        </w:rPr>
      </w:pPr>
      <w:r w:rsidRPr="0070503D">
        <w:rPr>
          <w:rFonts w:asciiTheme="majorBidi" w:hAnsiTheme="majorBidi" w:cstheme="majorBidi"/>
          <w:sz w:val="24"/>
          <w:szCs w:val="24"/>
        </w:rPr>
        <w:t>YOUT 510</w:t>
      </w:r>
    </w:p>
    <w:p w14:paraId="69EEAFC1" w14:textId="77777777" w:rsidR="00B92941" w:rsidRPr="0070503D" w:rsidRDefault="00B92941" w:rsidP="00B92941">
      <w:pPr>
        <w:jc w:val="center"/>
        <w:rPr>
          <w:rFonts w:asciiTheme="majorBidi" w:hAnsiTheme="majorBidi" w:cstheme="majorBidi"/>
          <w:sz w:val="24"/>
          <w:szCs w:val="24"/>
        </w:rPr>
      </w:pPr>
      <w:r w:rsidRPr="0070503D">
        <w:rPr>
          <w:rFonts w:asciiTheme="majorBidi" w:hAnsiTheme="majorBidi" w:cstheme="majorBidi"/>
          <w:sz w:val="24"/>
          <w:szCs w:val="24"/>
        </w:rPr>
        <w:t>Developing a Philosophy of Youth Ministry</w:t>
      </w:r>
    </w:p>
    <w:p w14:paraId="04D96445" w14:textId="77777777" w:rsidR="00B92941" w:rsidRPr="0070503D" w:rsidRDefault="00B92941" w:rsidP="00B92941">
      <w:pPr>
        <w:jc w:val="center"/>
        <w:rPr>
          <w:rFonts w:asciiTheme="majorBidi" w:hAnsiTheme="majorBidi" w:cstheme="majorBidi"/>
          <w:sz w:val="24"/>
          <w:szCs w:val="24"/>
        </w:rPr>
      </w:pPr>
    </w:p>
    <w:p w14:paraId="22E866C9" w14:textId="77777777" w:rsidR="00B92941" w:rsidRPr="0070503D" w:rsidRDefault="00B92941" w:rsidP="00B92941">
      <w:pPr>
        <w:jc w:val="center"/>
        <w:rPr>
          <w:rFonts w:asciiTheme="majorBidi" w:hAnsiTheme="majorBidi" w:cstheme="majorBidi"/>
          <w:sz w:val="24"/>
          <w:szCs w:val="24"/>
        </w:rPr>
      </w:pPr>
    </w:p>
    <w:p w14:paraId="48BBFDF1" w14:textId="77777777" w:rsidR="00B92941" w:rsidRPr="0070503D" w:rsidRDefault="00B92941" w:rsidP="00B92941">
      <w:pPr>
        <w:jc w:val="center"/>
        <w:rPr>
          <w:rFonts w:asciiTheme="majorBidi" w:hAnsiTheme="majorBidi" w:cstheme="majorBidi"/>
          <w:sz w:val="24"/>
          <w:szCs w:val="24"/>
        </w:rPr>
      </w:pPr>
    </w:p>
    <w:p w14:paraId="6F09E6FB" w14:textId="77777777" w:rsidR="00B92941" w:rsidRPr="0070503D" w:rsidRDefault="00B92941" w:rsidP="00B92941">
      <w:pPr>
        <w:jc w:val="center"/>
        <w:rPr>
          <w:rFonts w:asciiTheme="majorBidi" w:hAnsiTheme="majorBidi" w:cstheme="majorBidi"/>
          <w:sz w:val="24"/>
          <w:szCs w:val="24"/>
        </w:rPr>
      </w:pPr>
    </w:p>
    <w:p w14:paraId="69EF229E" w14:textId="77777777" w:rsidR="00B92941" w:rsidRPr="0070503D" w:rsidRDefault="00B92941" w:rsidP="00B92941">
      <w:pPr>
        <w:jc w:val="center"/>
        <w:rPr>
          <w:rFonts w:asciiTheme="majorBidi" w:hAnsiTheme="majorBidi" w:cstheme="majorBidi"/>
          <w:sz w:val="24"/>
          <w:szCs w:val="24"/>
        </w:rPr>
      </w:pPr>
    </w:p>
    <w:p w14:paraId="160FF5EC" w14:textId="77777777" w:rsidR="00B92941" w:rsidRPr="0070503D" w:rsidRDefault="00B92941" w:rsidP="00B92941">
      <w:pPr>
        <w:jc w:val="center"/>
        <w:rPr>
          <w:rFonts w:asciiTheme="majorBidi" w:hAnsiTheme="majorBidi" w:cstheme="majorBidi"/>
          <w:sz w:val="24"/>
          <w:szCs w:val="24"/>
        </w:rPr>
      </w:pPr>
    </w:p>
    <w:p w14:paraId="7D5A0F22" w14:textId="77777777" w:rsidR="00B92941" w:rsidRPr="0070503D" w:rsidRDefault="00B92941" w:rsidP="00B92941">
      <w:pPr>
        <w:jc w:val="center"/>
        <w:rPr>
          <w:rFonts w:asciiTheme="majorBidi" w:hAnsiTheme="majorBidi" w:cstheme="majorBidi"/>
          <w:sz w:val="24"/>
          <w:szCs w:val="24"/>
        </w:rPr>
      </w:pPr>
    </w:p>
    <w:p w14:paraId="03039898" w14:textId="77777777" w:rsidR="00B92941" w:rsidRPr="0070503D" w:rsidRDefault="00B92941" w:rsidP="00B92941">
      <w:pPr>
        <w:jc w:val="center"/>
        <w:rPr>
          <w:rFonts w:asciiTheme="majorBidi" w:hAnsiTheme="majorBidi" w:cstheme="majorBidi"/>
          <w:sz w:val="24"/>
          <w:szCs w:val="24"/>
        </w:rPr>
      </w:pPr>
    </w:p>
    <w:p w14:paraId="3C01C1D5" w14:textId="77777777" w:rsidR="00B92941" w:rsidRPr="0070503D" w:rsidRDefault="00B92941" w:rsidP="00B92941">
      <w:pPr>
        <w:jc w:val="center"/>
        <w:rPr>
          <w:rFonts w:asciiTheme="majorBidi" w:hAnsiTheme="majorBidi" w:cstheme="majorBidi"/>
          <w:sz w:val="24"/>
          <w:szCs w:val="24"/>
        </w:rPr>
      </w:pPr>
    </w:p>
    <w:p w14:paraId="2A75CE37" w14:textId="77777777" w:rsidR="00B92941" w:rsidRPr="0070503D" w:rsidRDefault="00B92941" w:rsidP="00B92941">
      <w:pPr>
        <w:jc w:val="center"/>
        <w:rPr>
          <w:rFonts w:asciiTheme="majorBidi" w:hAnsiTheme="majorBidi" w:cstheme="majorBidi"/>
          <w:sz w:val="24"/>
          <w:szCs w:val="24"/>
        </w:rPr>
      </w:pPr>
    </w:p>
    <w:p w14:paraId="0474E98D" w14:textId="77777777" w:rsidR="00B92941" w:rsidRPr="0070503D" w:rsidRDefault="00B92941" w:rsidP="00B92941">
      <w:pPr>
        <w:jc w:val="center"/>
        <w:rPr>
          <w:rFonts w:asciiTheme="majorBidi" w:hAnsiTheme="majorBidi" w:cstheme="majorBidi"/>
          <w:sz w:val="24"/>
          <w:szCs w:val="24"/>
        </w:rPr>
      </w:pPr>
    </w:p>
    <w:p w14:paraId="14308A56" w14:textId="77777777" w:rsidR="00B92941" w:rsidRPr="0070503D" w:rsidRDefault="00B92941" w:rsidP="00B92941">
      <w:pPr>
        <w:rPr>
          <w:rFonts w:asciiTheme="majorBidi" w:hAnsiTheme="majorBidi" w:cstheme="majorBidi"/>
          <w:sz w:val="24"/>
          <w:szCs w:val="24"/>
        </w:rPr>
      </w:pPr>
    </w:p>
    <w:p w14:paraId="2537BCFE" w14:textId="77777777" w:rsidR="00B92941" w:rsidRPr="0070503D" w:rsidRDefault="00B92941" w:rsidP="00B92941">
      <w:pPr>
        <w:jc w:val="center"/>
        <w:rPr>
          <w:rFonts w:asciiTheme="majorBidi" w:hAnsiTheme="majorBidi" w:cstheme="majorBidi"/>
          <w:sz w:val="24"/>
          <w:szCs w:val="24"/>
        </w:rPr>
      </w:pPr>
    </w:p>
    <w:p w14:paraId="665A1524" w14:textId="77777777" w:rsidR="00B92941" w:rsidRPr="0070503D" w:rsidRDefault="00B92941" w:rsidP="00B92941">
      <w:pPr>
        <w:jc w:val="center"/>
        <w:rPr>
          <w:rFonts w:asciiTheme="majorBidi" w:hAnsiTheme="majorBidi" w:cstheme="majorBidi"/>
          <w:sz w:val="24"/>
          <w:szCs w:val="24"/>
        </w:rPr>
      </w:pPr>
    </w:p>
    <w:p w14:paraId="28EA011D" w14:textId="77777777" w:rsidR="00B92941" w:rsidRPr="0070503D" w:rsidRDefault="00B92941" w:rsidP="00B92941">
      <w:pPr>
        <w:jc w:val="center"/>
        <w:rPr>
          <w:rFonts w:asciiTheme="majorBidi" w:hAnsiTheme="majorBidi" w:cstheme="majorBidi"/>
          <w:sz w:val="24"/>
          <w:szCs w:val="24"/>
        </w:rPr>
      </w:pPr>
      <w:r w:rsidRPr="0070503D">
        <w:rPr>
          <w:rFonts w:asciiTheme="majorBidi" w:hAnsiTheme="majorBidi" w:cstheme="majorBidi"/>
          <w:sz w:val="24"/>
          <w:szCs w:val="24"/>
        </w:rPr>
        <w:t>Submitted By</w:t>
      </w:r>
    </w:p>
    <w:p w14:paraId="343972C1" w14:textId="77777777" w:rsidR="00B92941" w:rsidRPr="0070503D" w:rsidRDefault="00B92941" w:rsidP="00B92941">
      <w:pPr>
        <w:jc w:val="center"/>
        <w:rPr>
          <w:rFonts w:asciiTheme="majorBidi" w:hAnsiTheme="majorBidi" w:cstheme="majorBidi"/>
          <w:sz w:val="24"/>
          <w:szCs w:val="24"/>
        </w:rPr>
      </w:pPr>
    </w:p>
    <w:p w14:paraId="1AF418F4" w14:textId="77777777" w:rsidR="00B92941" w:rsidRPr="0070503D" w:rsidRDefault="00B92941" w:rsidP="00B92941">
      <w:pPr>
        <w:jc w:val="center"/>
        <w:rPr>
          <w:rFonts w:asciiTheme="majorBidi" w:hAnsiTheme="majorBidi" w:cstheme="majorBidi"/>
          <w:sz w:val="24"/>
          <w:szCs w:val="24"/>
        </w:rPr>
      </w:pPr>
      <w:r w:rsidRPr="0070503D">
        <w:rPr>
          <w:rFonts w:asciiTheme="majorBidi" w:hAnsiTheme="majorBidi" w:cstheme="majorBidi"/>
          <w:sz w:val="24"/>
          <w:szCs w:val="24"/>
        </w:rPr>
        <w:t>Kingsley O. Nyakagwa</w:t>
      </w:r>
    </w:p>
    <w:p w14:paraId="216DFD05" w14:textId="58CD88C0" w:rsidR="00B92941" w:rsidRPr="0070503D" w:rsidRDefault="00204219" w:rsidP="00B92941">
      <w:pPr>
        <w:jc w:val="center"/>
        <w:rPr>
          <w:rFonts w:asciiTheme="majorBidi" w:hAnsiTheme="majorBidi" w:cstheme="majorBidi"/>
          <w:sz w:val="24"/>
          <w:szCs w:val="24"/>
        </w:rPr>
      </w:pPr>
      <w:r w:rsidRPr="0070503D">
        <w:rPr>
          <w:rFonts w:asciiTheme="majorBidi" w:hAnsiTheme="majorBidi" w:cstheme="majorBidi"/>
          <w:sz w:val="24"/>
          <w:szCs w:val="24"/>
        </w:rPr>
        <w:t xml:space="preserve">February </w:t>
      </w:r>
      <w:r w:rsidR="007017CE">
        <w:rPr>
          <w:rFonts w:asciiTheme="majorBidi" w:hAnsiTheme="majorBidi" w:cstheme="majorBidi"/>
          <w:sz w:val="24"/>
          <w:szCs w:val="24"/>
        </w:rPr>
        <w:t>6</w:t>
      </w:r>
      <w:r w:rsidR="00B92941" w:rsidRPr="0070503D">
        <w:rPr>
          <w:rFonts w:asciiTheme="majorBidi" w:hAnsiTheme="majorBidi" w:cstheme="majorBidi"/>
          <w:sz w:val="24"/>
          <w:szCs w:val="24"/>
        </w:rPr>
        <w:t>, 2022</w:t>
      </w:r>
    </w:p>
    <w:p w14:paraId="47FBBDAC" w14:textId="649AF3F1" w:rsidR="00956808" w:rsidRPr="0070503D" w:rsidRDefault="00956808" w:rsidP="00704062">
      <w:pPr>
        <w:jc w:val="center"/>
        <w:rPr>
          <w:rFonts w:asciiTheme="majorBidi" w:hAnsiTheme="majorBidi" w:cstheme="majorBidi"/>
          <w:sz w:val="24"/>
          <w:szCs w:val="24"/>
        </w:rPr>
      </w:pPr>
    </w:p>
    <w:p w14:paraId="14CFD550" w14:textId="77777777" w:rsidR="00E06F2A" w:rsidRPr="0070503D" w:rsidRDefault="00E06F2A" w:rsidP="00704062">
      <w:pPr>
        <w:spacing w:line="480" w:lineRule="auto"/>
        <w:rPr>
          <w:rFonts w:asciiTheme="majorBidi" w:hAnsiTheme="majorBidi" w:cstheme="majorBidi"/>
          <w:b/>
          <w:sz w:val="24"/>
          <w:szCs w:val="24"/>
        </w:rPr>
      </w:pPr>
    </w:p>
    <w:p w14:paraId="0DDCCCB4" w14:textId="35C04BC4" w:rsidR="00B92941" w:rsidRDefault="00B92941" w:rsidP="00FB0111">
      <w:pPr>
        <w:pStyle w:val="Heading1"/>
        <w:spacing w:before="0" w:line="480" w:lineRule="auto"/>
        <w:jc w:val="center"/>
        <w:rPr>
          <w:rFonts w:asciiTheme="majorBidi" w:hAnsiTheme="majorBidi"/>
          <w:color w:val="auto"/>
          <w:sz w:val="24"/>
          <w:szCs w:val="24"/>
        </w:rPr>
      </w:pPr>
      <w:r w:rsidRPr="0070503D">
        <w:rPr>
          <w:rFonts w:asciiTheme="majorBidi" w:hAnsiTheme="majorBidi"/>
          <w:color w:val="auto"/>
          <w:sz w:val="24"/>
          <w:szCs w:val="24"/>
        </w:rPr>
        <w:lastRenderedPageBreak/>
        <w:t>Author Information</w:t>
      </w:r>
    </w:p>
    <w:p w14:paraId="2D276BE8" w14:textId="181A96D1" w:rsidR="00C22206" w:rsidRPr="00C22206" w:rsidRDefault="00C22206" w:rsidP="00C22206">
      <w:pPr>
        <w:spacing w:line="480" w:lineRule="auto"/>
        <w:ind w:firstLine="720"/>
        <w:rPr>
          <w:rFonts w:asciiTheme="majorBidi" w:hAnsiTheme="majorBidi" w:cstheme="majorBidi"/>
          <w:sz w:val="24"/>
          <w:szCs w:val="24"/>
        </w:rPr>
      </w:pPr>
      <w:r w:rsidRPr="00314EBD">
        <w:rPr>
          <w:rFonts w:asciiTheme="majorBidi" w:hAnsiTheme="majorBidi" w:cstheme="majorBidi"/>
          <w:i/>
          <w:iCs/>
          <w:sz w:val="24"/>
          <w:szCs w:val="24"/>
        </w:rPr>
        <w:t>Simple Student Ministry</w:t>
      </w:r>
      <w:r w:rsidRPr="00C22206">
        <w:rPr>
          <w:rFonts w:asciiTheme="majorBidi" w:hAnsiTheme="majorBidi" w:cstheme="majorBidi"/>
          <w:sz w:val="24"/>
          <w:szCs w:val="24"/>
        </w:rPr>
        <w:t xml:space="preserve"> is a book written by Eric Geiger and Jeff </w:t>
      </w:r>
      <w:proofErr w:type="spellStart"/>
      <w:r w:rsidRPr="00C22206">
        <w:rPr>
          <w:rFonts w:asciiTheme="majorBidi" w:hAnsiTheme="majorBidi" w:cstheme="majorBidi"/>
          <w:sz w:val="24"/>
          <w:szCs w:val="24"/>
        </w:rPr>
        <w:t>Borton</w:t>
      </w:r>
      <w:proofErr w:type="spellEnd"/>
      <w:r w:rsidRPr="00C22206">
        <w:rPr>
          <w:rFonts w:asciiTheme="majorBidi" w:hAnsiTheme="majorBidi" w:cstheme="majorBidi"/>
          <w:sz w:val="24"/>
          <w:szCs w:val="24"/>
        </w:rPr>
        <w:t xml:space="preserve">. Erick Geiger is the Senior Pastor of Mariners Church in Irvine, California. He is married to Kaye and, they have two daughters, Eden and Evie. For the last decade, Geiger has served as the </w:t>
      </w:r>
      <w:r w:rsidR="00314EBD">
        <w:rPr>
          <w:rFonts w:asciiTheme="majorBidi" w:hAnsiTheme="majorBidi" w:cstheme="majorBidi"/>
          <w:sz w:val="24"/>
          <w:szCs w:val="24"/>
        </w:rPr>
        <w:t>S</w:t>
      </w:r>
      <w:r w:rsidRPr="00C22206">
        <w:rPr>
          <w:rFonts w:asciiTheme="majorBidi" w:hAnsiTheme="majorBidi" w:cstheme="majorBidi"/>
          <w:sz w:val="24"/>
          <w:szCs w:val="24"/>
        </w:rPr>
        <w:t xml:space="preserve">enior </w:t>
      </w:r>
      <w:r w:rsidR="00314EBD">
        <w:rPr>
          <w:rFonts w:asciiTheme="majorBidi" w:hAnsiTheme="majorBidi" w:cstheme="majorBidi"/>
          <w:sz w:val="24"/>
          <w:szCs w:val="24"/>
        </w:rPr>
        <w:t>V</w:t>
      </w:r>
      <w:r w:rsidRPr="00C22206">
        <w:rPr>
          <w:rFonts w:asciiTheme="majorBidi" w:hAnsiTheme="majorBidi" w:cstheme="majorBidi"/>
          <w:sz w:val="24"/>
          <w:szCs w:val="24"/>
        </w:rPr>
        <w:t>ice-president at LifeWay Christian Resources in Nashville, Tennessee, and has been responsible for the Resources Division, overseeing USD 450 million in revenue and several thousand employees.</w:t>
      </w:r>
      <w:r w:rsidRPr="00C22206">
        <w:rPr>
          <w:rStyle w:val="FootnoteReference"/>
          <w:rFonts w:asciiTheme="majorBidi" w:hAnsiTheme="majorBidi" w:cstheme="majorBidi"/>
          <w:sz w:val="24"/>
          <w:szCs w:val="24"/>
        </w:rPr>
        <w:footnoteReference w:id="1"/>
      </w:r>
      <w:r w:rsidRPr="00C22206">
        <w:rPr>
          <w:rFonts w:asciiTheme="majorBidi" w:hAnsiTheme="majorBidi" w:cstheme="majorBidi"/>
          <w:sz w:val="24"/>
          <w:szCs w:val="24"/>
        </w:rPr>
        <w:t xml:space="preserve"> Jeff </w:t>
      </w:r>
      <w:proofErr w:type="spellStart"/>
      <w:r w:rsidRPr="00C22206">
        <w:rPr>
          <w:rFonts w:asciiTheme="majorBidi" w:hAnsiTheme="majorBidi" w:cstheme="majorBidi"/>
          <w:sz w:val="24"/>
          <w:szCs w:val="24"/>
        </w:rPr>
        <w:t>Borton</w:t>
      </w:r>
      <w:proofErr w:type="spellEnd"/>
      <w:r w:rsidRPr="00C22206">
        <w:rPr>
          <w:rFonts w:asciiTheme="majorBidi" w:hAnsiTheme="majorBidi" w:cstheme="majorBidi"/>
          <w:sz w:val="24"/>
          <w:szCs w:val="24"/>
        </w:rPr>
        <w:t xml:space="preserve">, on the other hand, is the Pastor for Students at Christ Fellowship in Miami, Florida. He is married to Jen, and they have three boys. </w:t>
      </w:r>
      <w:proofErr w:type="spellStart"/>
      <w:r w:rsidRPr="00C22206">
        <w:rPr>
          <w:rFonts w:asciiTheme="majorBidi" w:hAnsiTheme="majorBidi" w:cstheme="majorBidi"/>
          <w:sz w:val="24"/>
          <w:szCs w:val="24"/>
        </w:rPr>
        <w:t>Borton</w:t>
      </w:r>
      <w:proofErr w:type="spellEnd"/>
      <w:r w:rsidRPr="00C22206">
        <w:rPr>
          <w:rFonts w:asciiTheme="majorBidi" w:hAnsiTheme="majorBidi" w:cstheme="majorBidi"/>
          <w:sz w:val="24"/>
          <w:szCs w:val="24"/>
        </w:rPr>
        <w:t xml:space="preserve"> is passionate about discipleship, missions, and seeing students transformed by the gospel.</w:t>
      </w:r>
      <w:r w:rsidRPr="00C22206">
        <w:rPr>
          <w:rStyle w:val="FootnoteReference"/>
          <w:rFonts w:asciiTheme="majorBidi" w:hAnsiTheme="majorBidi" w:cstheme="majorBidi"/>
          <w:sz w:val="24"/>
          <w:szCs w:val="24"/>
        </w:rPr>
        <w:footnoteReference w:id="2"/>
      </w:r>
    </w:p>
    <w:p w14:paraId="1E7F92D4" w14:textId="77777777" w:rsidR="00C22206" w:rsidRPr="00C22206" w:rsidRDefault="00C22206" w:rsidP="00C22206"/>
    <w:p w14:paraId="20BFC142" w14:textId="3DA6C835" w:rsidR="00BF1F4F" w:rsidRDefault="006C3F8D" w:rsidP="00EA03A3">
      <w:pPr>
        <w:pStyle w:val="Heading2"/>
        <w:spacing w:before="0" w:line="480" w:lineRule="auto"/>
        <w:jc w:val="center"/>
        <w:rPr>
          <w:rFonts w:asciiTheme="majorBidi" w:hAnsiTheme="majorBidi"/>
          <w:color w:val="auto"/>
          <w:sz w:val="24"/>
          <w:szCs w:val="24"/>
        </w:rPr>
      </w:pPr>
      <w:r w:rsidRPr="0070503D">
        <w:rPr>
          <w:rFonts w:asciiTheme="majorBidi" w:hAnsiTheme="majorBidi"/>
          <w:color w:val="auto"/>
          <w:sz w:val="24"/>
          <w:szCs w:val="24"/>
        </w:rPr>
        <w:t>Content Summary</w:t>
      </w:r>
    </w:p>
    <w:p w14:paraId="794BB70B" w14:textId="77777777" w:rsidR="00CD51AA" w:rsidRDefault="00CD51AA" w:rsidP="007218FE">
      <w:pPr>
        <w:pStyle w:val="NormalWeb"/>
        <w:spacing w:before="0" w:beforeAutospacing="0" w:after="0" w:afterAutospacing="0" w:line="480" w:lineRule="auto"/>
        <w:ind w:firstLine="720"/>
        <w:rPr>
          <w:color w:val="0E101A"/>
        </w:rPr>
      </w:pPr>
      <w:r>
        <w:rPr>
          <w:color w:val="0E101A"/>
        </w:rPr>
        <w:t>The main purpose of </w:t>
      </w:r>
      <w:r>
        <w:rPr>
          <w:rStyle w:val="Emphasis"/>
          <w:color w:val="0E101A"/>
        </w:rPr>
        <w:t>Simple Student Ministry</w:t>
      </w:r>
      <w:r>
        <w:rPr>
          <w:color w:val="0E101A"/>
        </w:rPr>
        <w:t> is to offer clear guidance for evaluating current student ministry activities while also encouraging student ministers to create simple discipleship models. The book fine-tunes Erick Geiger’s best-selling book </w:t>
      </w:r>
      <w:r>
        <w:rPr>
          <w:rStyle w:val="Emphasis"/>
          <w:color w:val="0E101A"/>
        </w:rPr>
        <w:t>Simple Church</w:t>
      </w:r>
      <w:r>
        <w:rPr>
          <w:color w:val="0E101A"/>
        </w:rPr>
        <w:t> to walk the reader through the process of becoming an effective student minister and building a sustainable ministry.  </w:t>
      </w:r>
      <w:r>
        <w:rPr>
          <w:rStyle w:val="Emphasis"/>
          <w:color w:val="0E101A"/>
        </w:rPr>
        <w:t>Simple Student Ministry</w:t>
      </w:r>
      <w:r>
        <w:rPr>
          <w:color w:val="0E101A"/>
        </w:rPr>
        <w:t xml:space="preserve"> can be divided into two main parts. The first part mainly focuses on the process of a student growing in maturity as a disciple. To arrive at this process, Geiger and </w:t>
      </w:r>
      <w:proofErr w:type="spellStart"/>
      <w:r>
        <w:rPr>
          <w:color w:val="0E101A"/>
        </w:rPr>
        <w:t>Borton</w:t>
      </w:r>
      <w:proofErr w:type="spellEnd"/>
      <w:r>
        <w:rPr>
          <w:color w:val="0E101A"/>
        </w:rPr>
        <w:t xml:space="preserve"> propose four key ideas, namely, Clarity, Movement, Alignment, and Focus. The second focuses on case studies of churches and parachurch ministries.</w:t>
      </w:r>
    </w:p>
    <w:p w14:paraId="68BA210C" w14:textId="0C3BEF33" w:rsidR="00CD51AA" w:rsidRDefault="00CD51AA" w:rsidP="007218FE">
      <w:pPr>
        <w:pStyle w:val="NormalWeb"/>
        <w:spacing w:before="0" w:beforeAutospacing="0" w:after="0" w:afterAutospacing="0" w:line="480" w:lineRule="auto"/>
        <w:ind w:firstLine="720"/>
        <w:rPr>
          <w:color w:val="0E101A"/>
        </w:rPr>
      </w:pPr>
      <w:r>
        <w:rPr>
          <w:color w:val="0E101A"/>
        </w:rPr>
        <w:lastRenderedPageBreak/>
        <w:t xml:space="preserve">Taking a step forward here, Geiger and </w:t>
      </w:r>
      <w:proofErr w:type="spellStart"/>
      <w:r>
        <w:rPr>
          <w:color w:val="0E101A"/>
        </w:rPr>
        <w:t>Borton</w:t>
      </w:r>
      <w:proofErr w:type="spellEnd"/>
      <w:r>
        <w:rPr>
          <w:color w:val="0E101A"/>
        </w:rPr>
        <w:t xml:space="preserve"> insist that a simple student ministry must have a blueprint. The blueprint for building a student ministry is a discipleship process.</w:t>
      </w:r>
      <w:r w:rsidRPr="0070503D">
        <w:rPr>
          <w:rStyle w:val="FootnoteReference"/>
          <w:rFonts w:asciiTheme="majorBidi" w:hAnsiTheme="majorBidi" w:cstheme="majorBidi"/>
        </w:rPr>
        <w:footnoteReference w:id="3"/>
      </w:r>
      <w:r>
        <w:rPr>
          <w:color w:val="0E101A"/>
        </w:rPr>
        <w:t xml:space="preserve"> This discipleship process explains how students will be transformed. Geiger and </w:t>
      </w:r>
      <w:proofErr w:type="spellStart"/>
      <w:r>
        <w:rPr>
          <w:color w:val="0E101A"/>
        </w:rPr>
        <w:t>Borton</w:t>
      </w:r>
      <w:proofErr w:type="spellEnd"/>
      <w:r>
        <w:rPr>
          <w:color w:val="0E101A"/>
        </w:rPr>
        <w:t xml:space="preserve"> warn, “Without a blueprint that brings clarity, student ministry leaders will attempt to build without direction or an overarching plan.”</w:t>
      </w:r>
      <w:r w:rsidRPr="0070503D">
        <w:rPr>
          <w:rStyle w:val="FootnoteReference"/>
          <w:rFonts w:asciiTheme="majorBidi" w:hAnsiTheme="majorBidi" w:cstheme="majorBidi"/>
        </w:rPr>
        <w:footnoteReference w:id="4"/>
      </w:r>
      <w:r>
        <w:rPr>
          <w:color w:val="0E101A"/>
        </w:rPr>
        <w:t xml:space="preserve"> Regarding what we are building, Geiger and </w:t>
      </w:r>
      <w:proofErr w:type="spellStart"/>
      <w:r>
        <w:rPr>
          <w:color w:val="0E101A"/>
        </w:rPr>
        <w:t>Borton</w:t>
      </w:r>
      <w:proofErr w:type="spellEnd"/>
      <w:r>
        <w:rPr>
          <w:color w:val="0E101A"/>
        </w:rPr>
        <w:t xml:space="preserve"> argue that Student ministries build up the body of Christ by discipling students to impact the world</w:t>
      </w:r>
      <w:r w:rsidR="007218FE">
        <w:rPr>
          <w:color w:val="0E101A"/>
        </w:rPr>
        <w:t xml:space="preserve">. </w:t>
      </w:r>
    </w:p>
    <w:p w14:paraId="4792B388" w14:textId="77777777" w:rsidR="00CD51AA" w:rsidRDefault="00CD51AA" w:rsidP="007218FE">
      <w:pPr>
        <w:pStyle w:val="NormalWeb"/>
        <w:spacing w:before="0" w:beforeAutospacing="0" w:after="0" w:afterAutospacing="0" w:line="480" w:lineRule="auto"/>
        <w:ind w:firstLine="720"/>
        <w:rPr>
          <w:color w:val="0E101A"/>
        </w:rPr>
      </w:pPr>
      <w:r>
        <w:rPr>
          <w:color w:val="0E101A"/>
        </w:rPr>
        <w:t xml:space="preserve">Furthermore, Geiger and </w:t>
      </w:r>
      <w:proofErr w:type="spellStart"/>
      <w:r>
        <w:rPr>
          <w:color w:val="0E101A"/>
        </w:rPr>
        <w:t>Borton</w:t>
      </w:r>
      <w:proofErr w:type="spellEnd"/>
      <w:r>
        <w:rPr>
          <w:color w:val="0E101A"/>
        </w:rPr>
        <w:t xml:space="preserve"> aver that for student ministers to know the how of the process, they must first define the process. Defining the process involves discussing what type of student disciple you pray and hope your student ministry produces. Besides, illustrating the process is also essential. The student ministry here seeks to use visual aids that make it easy for people to understand the process. After the process is illustrated, the student ministry follows through with measuring it. In measuring the process, Geiger and </w:t>
      </w:r>
      <w:proofErr w:type="spellStart"/>
      <w:r>
        <w:rPr>
          <w:color w:val="0E101A"/>
        </w:rPr>
        <w:t>Borton</w:t>
      </w:r>
      <w:proofErr w:type="spellEnd"/>
      <w:r>
        <w:rPr>
          <w:color w:val="0E101A"/>
        </w:rPr>
        <w:t xml:space="preserve"> encourage student ministry leaders to view numbers horizontally instead of vertically. To view numbers horizontally is to look at the attendance, for instance, through the lens of the process. As opposed to viewing people vertically, where we are only interested in numbers of one section of the process when numbers are viewed horizontally, there is a clear picture of movement (or lack of movement) through the process. We can tell how many students got born again, went ahead and attended a worship service, later joined a small group, and finally are doing outreach. </w:t>
      </w:r>
    </w:p>
    <w:p w14:paraId="61FE5101" w14:textId="77777777" w:rsidR="00CD51AA" w:rsidRDefault="00CD51AA" w:rsidP="007218FE">
      <w:pPr>
        <w:pStyle w:val="NormalWeb"/>
        <w:spacing w:before="0" w:beforeAutospacing="0" w:after="0" w:afterAutospacing="0" w:line="480" w:lineRule="auto"/>
        <w:ind w:firstLine="720"/>
        <w:rPr>
          <w:color w:val="0E101A"/>
        </w:rPr>
      </w:pPr>
      <w:r>
        <w:rPr>
          <w:color w:val="0E101A"/>
        </w:rPr>
        <w:t xml:space="preserve">This brings us to the second ingredient of this process of discipleship; movement. Geiger and </w:t>
      </w:r>
      <w:proofErr w:type="spellStart"/>
      <w:r>
        <w:rPr>
          <w:color w:val="0E101A"/>
        </w:rPr>
        <w:t>Borton</w:t>
      </w:r>
      <w:proofErr w:type="spellEnd"/>
      <w:r>
        <w:rPr>
          <w:color w:val="0E101A"/>
        </w:rPr>
        <w:t xml:space="preserve"> aver that student ministers must be willing to teach and equip their youth to depend </w:t>
      </w:r>
      <w:r>
        <w:rPr>
          <w:color w:val="0E101A"/>
        </w:rPr>
        <w:lastRenderedPageBreak/>
        <w:t>less on their programming for spiritual growth. Instead, they should themselves practice spiritual disciplines that can help them grow in their faith. </w:t>
      </w:r>
    </w:p>
    <w:p w14:paraId="74768314" w14:textId="764BEAAA" w:rsidR="00CD51AA" w:rsidRDefault="00CD51AA" w:rsidP="007218FE">
      <w:pPr>
        <w:pStyle w:val="NormalWeb"/>
        <w:spacing w:before="0" w:beforeAutospacing="0" w:after="0" w:afterAutospacing="0" w:line="480" w:lineRule="auto"/>
        <w:ind w:firstLine="720"/>
        <w:rPr>
          <w:color w:val="0E101A"/>
        </w:rPr>
      </w:pPr>
      <w:r>
        <w:rPr>
          <w:color w:val="0E101A"/>
        </w:rPr>
        <w:t xml:space="preserve">The third key idea Geiger and </w:t>
      </w:r>
      <w:proofErr w:type="spellStart"/>
      <w:r>
        <w:rPr>
          <w:color w:val="0E101A"/>
        </w:rPr>
        <w:t>Borton</w:t>
      </w:r>
      <w:proofErr w:type="spellEnd"/>
      <w:r>
        <w:rPr>
          <w:color w:val="0E101A"/>
        </w:rPr>
        <w:t xml:space="preserve"> mentions is alignment. For the process to be successful, students must have the same heart, passion, and vision. This requires unity which is a catalyst for aligning the leaders on the team.</w:t>
      </w:r>
      <w:hyperlink w:anchor="_ftn4" w:tgtFrame="_blank" w:history="1">
        <w:r w:rsidRPr="0070503D">
          <w:rPr>
            <w:rStyle w:val="FootnoteReference"/>
            <w:rFonts w:asciiTheme="majorBidi" w:hAnsiTheme="majorBidi" w:cstheme="majorBidi"/>
          </w:rPr>
          <w:footnoteReference w:id="5"/>
        </w:r>
        <w:r>
          <w:rPr>
            <w:rStyle w:val="Hyperlink"/>
            <w:rFonts w:eastAsiaTheme="majorEastAsia"/>
            <w:color w:val="4A6EE0"/>
          </w:rPr>
          <w:t xml:space="preserve"> </w:t>
        </w:r>
      </w:hyperlink>
      <w:r>
        <w:rPr>
          <w:color w:val="0E101A"/>
        </w:rPr>
        <w:t> </w:t>
      </w:r>
    </w:p>
    <w:p w14:paraId="018F8FCE" w14:textId="77777777" w:rsidR="00CD51AA" w:rsidRDefault="00CD51AA" w:rsidP="007218FE">
      <w:pPr>
        <w:pStyle w:val="NormalWeb"/>
        <w:spacing w:before="0" w:beforeAutospacing="0" w:after="0" w:afterAutospacing="0" w:line="480" w:lineRule="auto"/>
        <w:ind w:firstLine="720"/>
        <w:rPr>
          <w:color w:val="0E101A"/>
        </w:rPr>
      </w:pPr>
      <w:r>
        <w:rPr>
          <w:color w:val="0E101A"/>
        </w:rPr>
        <w:t>The final key idea of the process is a focus. Making difficult decisions involves sometimes weeding out liked programs that just keep people busy but do not bring any meaningful transformation. Leaders must ensure that they choose simple programs over complex and complicated ones.</w:t>
      </w:r>
    </w:p>
    <w:p w14:paraId="7B8C76EC" w14:textId="77777777" w:rsidR="00CD51AA" w:rsidRDefault="00CD51AA" w:rsidP="007218FE">
      <w:pPr>
        <w:pStyle w:val="NormalWeb"/>
        <w:spacing w:before="0" w:beforeAutospacing="0" w:after="0" w:afterAutospacing="0" w:line="480" w:lineRule="auto"/>
        <w:ind w:firstLine="720"/>
        <w:rPr>
          <w:color w:val="0E101A"/>
        </w:rPr>
      </w:pPr>
      <w:r>
        <w:rPr>
          <w:color w:val="0E101A"/>
        </w:rPr>
        <w:t>The second part of the book brings to the reader’s attention some case studies of several churches and parachurch ministries. According to the authors, they chose these institutions because they are committed to a discipleship process. These student ministries disciple students intentionally. The ministries highlighted are Crossroads Community Church in Simpsonville, South Carolina, Christ Fellowship Church in Miami, Florida, Community Christian Church in Naperville, Illinois, Grace Baptist Church in Cedarville, Ohio, and First Baptist Church in Oviedo, Florida.</w:t>
      </w:r>
    </w:p>
    <w:p w14:paraId="56BB3891" w14:textId="77777777" w:rsidR="00CD51AA" w:rsidRDefault="00CD51AA" w:rsidP="007218FE">
      <w:pPr>
        <w:pStyle w:val="NormalWeb"/>
        <w:spacing w:before="0" w:beforeAutospacing="0" w:after="0" w:afterAutospacing="0" w:line="480" w:lineRule="auto"/>
        <w:ind w:firstLine="720"/>
        <w:rPr>
          <w:color w:val="0E101A"/>
        </w:rPr>
      </w:pPr>
      <w:r>
        <w:rPr>
          <w:color w:val="0E101A"/>
        </w:rPr>
        <w:t xml:space="preserve">The closing of the book challenges the reader to consider a transition. The transition is not just for the sake of it but rather one that takes serious introspection of the discipleship process. Geiger and </w:t>
      </w:r>
      <w:proofErr w:type="spellStart"/>
      <w:r>
        <w:rPr>
          <w:color w:val="0E101A"/>
        </w:rPr>
        <w:t>Borton</w:t>
      </w:r>
      <w:proofErr w:type="spellEnd"/>
      <w:r>
        <w:rPr>
          <w:color w:val="0E101A"/>
        </w:rPr>
        <w:t xml:space="preserve"> urge student ministers to evaluate their processes. Should they find them wanting, they should take time in prayer and seek God’s face with humility. Further still, they contend that since executing transitions is not easy, we need to be patient with people. </w:t>
      </w:r>
    </w:p>
    <w:p w14:paraId="425B7DA8" w14:textId="77777777" w:rsidR="00CD51AA" w:rsidRPr="00CD51AA" w:rsidRDefault="00CD51AA" w:rsidP="007218FE">
      <w:pPr>
        <w:spacing w:line="480" w:lineRule="auto"/>
        <w:ind w:firstLine="720"/>
      </w:pPr>
    </w:p>
    <w:p w14:paraId="1E7ACB51" w14:textId="08219E32" w:rsidR="006C3F8D" w:rsidRDefault="006C3F8D" w:rsidP="007218FE">
      <w:pPr>
        <w:pStyle w:val="Heading3"/>
        <w:spacing w:before="0" w:line="480" w:lineRule="auto"/>
        <w:jc w:val="center"/>
        <w:rPr>
          <w:rFonts w:asciiTheme="majorBidi" w:hAnsiTheme="majorBidi"/>
          <w:color w:val="auto"/>
          <w:sz w:val="24"/>
          <w:szCs w:val="24"/>
        </w:rPr>
      </w:pPr>
      <w:r w:rsidRPr="0070503D">
        <w:rPr>
          <w:rFonts w:asciiTheme="majorBidi" w:hAnsiTheme="majorBidi"/>
          <w:color w:val="auto"/>
          <w:sz w:val="24"/>
          <w:szCs w:val="24"/>
        </w:rPr>
        <w:t>Evaluation</w:t>
      </w:r>
    </w:p>
    <w:p w14:paraId="73814BCE" w14:textId="6D58F01A" w:rsidR="007218FE" w:rsidRDefault="007218FE" w:rsidP="007218FE">
      <w:pPr>
        <w:pStyle w:val="NormalWeb"/>
        <w:spacing w:before="0" w:beforeAutospacing="0" w:after="0" w:afterAutospacing="0" w:line="480" w:lineRule="auto"/>
        <w:ind w:firstLine="720"/>
        <w:rPr>
          <w:color w:val="0E101A"/>
        </w:rPr>
      </w:pPr>
      <w:r>
        <w:rPr>
          <w:rStyle w:val="Emphasis"/>
          <w:color w:val="0E101A"/>
        </w:rPr>
        <w:t>Simple Student Ministry</w:t>
      </w:r>
      <w:r>
        <w:rPr>
          <w:color w:val="0E101A"/>
        </w:rPr>
        <w:t xml:space="preserve"> is a reminder to keep the main thing main. Often, churches are engrossed in wasteful endeavors that have no spiritual impact </w:t>
      </w:r>
      <w:r w:rsidR="00E23923">
        <w:rPr>
          <w:color w:val="0E101A"/>
        </w:rPr>
        <w:t>i</w:t>
      </w:r>
      <w:r>
        <w:rPr>
          <w:color w:val="0E101A"/>
        </w:rPr>
        <w:t>n the world community. This book is a slap on the wrist for such churches. But for those churches that are intentional</w:t>
      </w:r>
      <w:r w:rsidR="00F66FD8">
        <w:rPr>
          <w:color w:val="0E101A"/>
        </w:rPr>
        <w:t xml:space="preserve">ly </w:t>
      </w:r>
      <w:r>
        <w:rPr>
          <w:color w:val="0E101A"/>
        </w:rPr>
        <w:t>discipl</w:t>
      </w:r>
      <w:r w:rsidR="00F66FD8">
        <w:rPr>
          <w:color w:val="0E101A"/>
        </w:rPr>
        <w:t>ing</w:t>
      </w:r>
      <w:r>
        <w:rPr>
          <w:color w:val="0E101A"/>
        </w:rPr>
        <w:t>, this book is an added advantage. I find the whole idea of the process to be quite fascinating. Apart from that, case studies of megachurches, small to medium churches, and parachurch ministries, enhance the practicality of what the authors are saying.</w:t>
      </w:r>
    </w:p>
    <w:p w14:paraId="42462049" w14:textId="3D2C914C" w:rsidR="007218FE" w:rsidRDefault="007218FE" w:rsidP="007218FE">
      <w:pPr>
        <w:pStyle w:val="NormalWeb"/>
        <w:spacing w:before="0" w:beforeAutospacing="0" w:after="0" w:afterAutospacing="0" w:line="480" w:lineRule="auto"/>
        <w:ind w:firstLine="720"/>
        <w:rPr>
          <w:color w:val="0E101A"/>
        </w:rPr>
      </w:pPr>
      <w:r>
        <w:rPr>
          <w:color w:val="0E101A"/>
        </w:rPr>
        <w:t xml:space="preserve">That being said, there are two issues with this book. The first one is that the authors fail to mention the critical role parents/family play in the process of discipling young people. I </w:t>
      </w:r>
      <w:proofErr w:type="spellStart"/>
      <w:r>
        <w:rPr>
          <w:color w:val="0E101A"/>
        </w:rPr>
        <w:t>can not</w:t>
      </w:r>
      <w:proofErr w:type="spellEnd"/>
      <w:r>
        <w:rPr>
          <w:color w:val="0E101A"/>
        </w:rPr>
        <w:t xml:space="preserve"> possibly imagine how a student ministry can thrive without the partnership with parents. As broadly discussed in Timothy Paul Jones’ book, </w:t>
      </w:r>
      <w:r>
        <w:rPr>
          <w:rStyle w:val="Emphasis"/>
          <w:color w:val="0E101A"/>
        </w:rPr>
        <w:t>Family Ministry Field Guide: How Your Church Can Equip Parents to Make Disciples, </w:t>
      </w:r>
      <w:r>
        <w:rPr>
          <w:color w:val="0E101A"/>
        </w:rPr>
        <w:t>parents ought to be factored in if success is to be felt in the discipleship process. Timothy Jones observes that the overwhelming majority of Christian parents are not actively engaged in any sort of battle for their children’s souls.</w:t>
      </w:r>
      <w:r w:rsidRPr="0070503D">
        <w:rPr>
          <w:rStyle w:val="FootnoteReference"/>
          <w:rFonts w:asciiTheme="majorBidi" w:hAnsiTheme="majorBidi" w:cstheme="majorBidi"/>
        </w:rPr>
        <w:footnoteReference w:id="6"/>
      </w:r>
      <w:r>
        <w:rPr>
          <w:color w:val="0E101A"/>
        </w:rPr>
        <w:t>  Shouldn’t it then be important to consider training and equipping them to reach out to their children? Besides, God commands parents to teach the word of God to their children. Deuteronomy 6:7 says they are to repeat them again and again to their children. Talk about them when they are at home and when they are on the road, when they are going to bed and when they are getting up.</w:t>
      </w:r>
      <w:r w:rsidRPr="0070503D">
        <w:rPr>
          <w:rStyle w:val="FootnoteReference"/>
          <w:rFonts w:asciiTheme="majorBidi" w:hAnsiTheme="majorBidi" w:cstheme="majorBidi"/>
        </w:rPr>
        <w:footnoteReference w:id="7"/>
      </w:r>
      <w:r>
        <w:rPr>
          <w:color w:val="0E101A"/>
        </w:rPr>
        <w:t> </w:t>
      </w:r>
    </w:p>
    <w:p w14:paraId="17517381" w14:textId="516761C1" w:rsidR="007218FE" w:rsidRDefault="007218FE" w:rsidP="007218FE">
      <w:pPr>
        <w:pStyle w:val="NormalWeb"/>
        <w:spacing w:before="0" w:beforeAutospacing="0" w:after="0" w:afterAutospacing="0" w:line="480" w:lineRule="auto"/>
        <w:ind w:firstLine="720"/>
        <w:rPr>
          <w:color w:val="0E101A"/>
        </w:rPr>
      </w:pPr>
      <w:r>
        <w:rPr>
          <w:color w:val="0E101A"/>
        </w:rPr>
        <w:lastRenderedPageBreak/>
        <w:t xml:space="preserve">The second issue with this book is </w:t>
      </w:r>
      <w:proofErr w:type="spellStart"/>
      <w:r>
        <w:rPr>
          <w:color w:val="0E101A"/>
        </w:rPr>
        <w:t>is</w:t>
      </w:r>
      <w:proofErr w:type="spellEnd"/>
      <w:r>
        <w:rPr>
          <w:color w:val="0E101A"/>
        </w:rPr>
        <w:t xml:space="preserve"> that it lacks a global appeal. Though I have no issue with the criteria used, my only concern is that they do not include churches or parachurch ministries outside of the United States of America. Recent statistics show that there is a great awakening of Christianity in Latin America, Africa, and Asia more than anywhere else in the world. For example, the church of Africa, whose population is predominantly young has for the last century exponentially grown. Mark Nolls’ statistics show that Africa had 9 million Christians in 1900, 116 million in 1970, and 473 million Christians in 2010.</w:t>
      </w:r>
      <w:r w:rsidRPr="0070503D">
        <w:rPr>
          <w:rStyle w:val="FootnoteReference"/>
          <w:rFonts w:asciiTheme="majorBidi" w:hAnsiTheme="majorBidi" w:cstheme="majorBidi"/>
        </w:rPr>
        <w:footnoteReference w:id="8"/>
      </w:r>
      <w:r>
        <w:rPr>
          <w:color w:val="0E101A"/>
        </w:rPr>
        <w:t>  If this is the trend, it would make more sense to include a case study of an African church. As one of the pastors from Kenya, I admit most churches here do not take people through a process, but several churches are experiencing spiritual growth. Could that mean that there are exceptions to insisting on a process? Discipleship is a spiritual phenomenon that may not just be restricted to a straightforward linear process.</w:t>
      </w:r>
    </w:p>
    <w:p w14:paraId="2AC8CD51" w14:textId="77777777" w:rsidR="007218FE" w:rsidRDefault="007218FE" w:rsidP="007218FE">
      <w:pPr>
        <w:pStyle w:val="NormalWeb"/>
        <w:spacing w:before="0" w:beforeAutospacing="0" w:after="0" w:afterAutospacing="0" w:line="480" w:lineRule="auto"/>
        <w:jc w:val="center"/>
        <w:rPr>
          <w:color w:val="0E101A"/>
        </w:rPr>
      </w:pPr>
      <w:r>
        <w:rPr>
          <w:rStyle w:val="Strong"/>
          <w:color w:val="0E101A"/>
        </w:rPr>
        <w:t>Conclusion</w:t>
      </w:r>
    </w:p>
    <w:p w14:paraId="747971C4" w14:textId="77777777" w:rsidR="007218FE" w:rsidRDefault="007218FE" w:rsidP="007218FE">
      <w:pPr>
        <w:pStyle w:val="NormalWeb"/>
        <w:spacing w:before="0" w:beforeAutospacing="0" w:after="0" w:afterAutospacing="0" w:line="480" w:lineRule="auto"/>
        <w:ind w:firstLine="720"/>
        <w:rPr>
          <w:color w:val="0E101A"/>
        </w:rPr>
      </w:pPr>
      <w:r>
        <w:rPr>
          <w:rStyle w:val="Emphasis"/>
          <w:color w:val="0E101A"/>
        </w:rPr>
        <w:t>Simple Student Ministry</w:t>
      </w:r>
      <w:r>
        <w:rPr>
          <w:color w:val="0E101A"/>
        </w:rPr>
        <w:t xml:space="preserve"> should be essential reading for anyone who aspires to have a robust youth ministry, those looking to get involved in youth ministry, or anyone who loves interacting with young people. As </w:t>
      </w:r>
      <w:proofErr w:type="gramStart"/>
      <w:r>
        <w:rPr>
          <w:color w:val="0E101A"/>
        </w:rPr>
        <w:t>demonstrated,  </w:t>
      </w:r>
      <w:r>
        <w:rPr>
          <w:rStyle w:val="Emphasis"/>
          <w:color w:val="0E101A"/>
        </w:rPr>
        <w:t>Simple</w:t>
      </w:r>
      <w:proofErr w:type="gramEnd"/>
      <w:r>
        <w:rPr>
          <w:rStyle w:val="Emphasis"/>
          <w:color w:val="0E101A"/>
        </w:rPr>
        <w:t xml:space="preserve"> Student Ministry</w:t>
      </w:r>
      <w:r>
        <w:rPr>
          <w:color w:val="0E101A"/>
        </w:rPr>
        <w:t> stresses simply doing ministry. The authors infer that for ministers to effectively know the “how-to” of youth ministry they must create the process of discipleship. This process can be arrived at if the ministry has clarity, movement, alignment, and focus.</w:t>
      </w:r>
    </w:p>
    <w:p w14:paraId="0CBE97F1" w14:textId="77777777" w:rsidR="007218FE" w:rsidRPr="007218FE" w:rsidRDefault="007218FE" w:rsidP="007218FE"/>
    <w:p w14:paraId="1E0529BC" w14:textId="22A983CD" w:rsidR="00B92941" w:rsidRPr="0070503D" w:rsidRDefault="00B92941" w:rsidP="00FB0111">
      <w:pPr>
        <w:pStyle w:val="Heading1"/>
        <w:spacing w:after="240"/>
        <w:jc w:val="center"/>
        <w:rPr>
          <w:rFonts w:asciiTheme="majorBidi" w:hAnsiTheme="majorBidi"/>
          <w:color w:val="auto"/>
          <w:sz w:val="24"/>
          <w:szCs w:val="24"/>
        </w:rPr>
      </w:pPr>
      <w:bookmarkStart w:id="0" w:name="_Toc261851418"/>
      <w:r w:rsidRPr="0070503D">
        <w:rPr>
          <w:rFonts w:asciiTheme="majorBidi" w:hAnsiTheme="majorBidi"/>
          <w:color w:val="auto"/>
          <w:sz w:val="24"/>
          <w:szCs w:val="24"/>
        </w:rPr>
        <w:lastRenderedPageBreak/>
        <w:t>Bibliography</w:t>
      </w:r>
      <w:bookmarkEnd w:id="0"/>
    </w:p>
    <w:p w14:paraId="173DF63C" w14:textId="77777777" w:rsidR="00782EB0" w:rsidRPr="0070503D" w:rsidRDefault="00782EB0" w:rsidP="0018282D">
      <w:pPr>
        <w:spacing w:after="240"/>
        <w:ind w:left="720" w:hanging="720"/>
        <w:rPr>
          <w:rFonts w:asciiTheme="majorBidi" w:hAnsiTheme="majorBidi" w:cstheme="majorBidi"/>
          <w:sz w:val="24"/>
          <w:szCs w:val="24"/>
        </w:rPr>
      </w:pPr>
      <w:r w:rsidRPr="0070503D">
        <w:rPr>
          <w:rFonts w:asciiTheme="majorBidi" w:hAnsiTheme="majorBidi" w:cstheme="majorBidi"/>
          <w:sz w:val="24"/>
          <w:szCs w:val="24"/>
        </w:rPr>
        <w:t xml:space="preserve">Geiger, Eric and Jeff </w:t>
      </w:r>
      <w:proofErr w:type="spellStart"/>
      <w:r w:rsidRPr="0070503D">
        <w:rPr>
          <w:rFonts w:asciiTheme="majorBidi" w:hAnsiTheme="majorBidi" w:cstheme="majorBidi"/>
          <w:sz w:val="24"/>
          <w:szCs w:val="24"/>
        </w:rPr>
        <w:t>Borton</w:t>
      </w:r>
      <w:proofErr w:type="spellEnd"/>
      <w:r w:rsidRPr="0070503D">
        <w:rPr>
          <w:rFonts w:asciiTheme="majorBidi" w:hAnsiTheme="majorBidi" w:cstheme="majorBidi"/>
          <w:sz w:val="24"/>
          <w:szCs w:val="24"/>
        </w:rPr>
        <w:t xml:space="preserve">, </w:t>
      </w:r>
      <w:r w:rsidRPr="0070503D">
        <w:rPr>
          <w:rFonts w:asciiTheme="majorBidi" w:hAnsiTheme="majorBidi" w:cstheme="majorBidi"/>
          <w:i/>
          <w:iCs/>
          <w:sz w:val="24"/>
          <w:szCs w:val="24"/>
        </w:rPr>
        <w:t>Simple Student Ministry: A Clear Process for Strategic Youth Discipleship.</w:t>
      </w:r>
      <w:r w:rsidRPr="0070503D">
        <w:rPr>
          <w:rFonts w:asciiTheme="majorBidi" w:hAnsiTheme="majorBidi" w:cstheme="majorBidi"/>
          <w:sz w:val="24"/>
          <w:szCs w:val="24"/>
        </w:rPr>
        <w:t xml:space="preserve"> Nashville, TN: B&amp;H Publishing Group, 2009.</w:t>
      </w:r>
    </w:p>
    <w:p w14:paraId="3F1C1E42" w14:textId="77777777" w:rsidR="00782EB0" w:rsidRPr="00782EB0" w:rsidRDefault="00782EB0" w:rsidP="00782EB0">
      <w:pPr>
        <w:spacing w:after="240"/>
        <w:ind w:left="720" w:hanging="720"/>
        <w:rPr>
          <w:rFonts w:asciiTheme="majorBidi" w:hAnsiTheme="majorBidi" w:cstheme="majorBidi"/>
          <w:sz w:val="24"/>
          <w:szCs w:val="24"/>
        </w:rPr>
      </w:pPr>
      <w:r w:rsidRPr="00782EB0">
        <w:rPr>
          <w:rFonts w:asciiTheme="majorBidi" w:hAnsiTheme="majorBidi" w:cstheme="majorBidi"/>
          <w:sz w:val="24"/>
          <w:szCs w:val="24"/>
        </w:rPr>
        <w:t>http://marinerschurchtransition.com/about-eric-and-kaye/</w:t>
      </w:r>
    </w:p>
    <w:p w14:paraId="34C1A83D" w14:textId="77777777" w:rsidR="00782EB0" w:rsidRPr="0070503D" w:rsidRDefault="00782EB0" w:rsidP="00782EB0">
      <w:pPr>
        <w:spacing w:after="240"/>
        <w:ind w:left="720" w:hanging="720"/>
        <w:rPr>
          <w:rFonts w:asciiTheme="majorBidi" w:hAnsiTheme="majorBidi" w:cstheme="majorBidi"/>
          <w:sz w:val="24"/>
          <w:szCs w:val="24"/>
        </w:rPr>
      </w:pPr>
      <w:r w:rsidRPr="00782EB0">
        <w:rPr>
          <w:rFonts w:asciiTheme="majorBidi" w:hAnsiTheme="majorBidi" w:cstheme="majorBidi"/>
          <w:sz w:val="24"/>
          <w:szCs w:val="24"/>
        </w:rPr>
        <w:t xml:space="preserve">  https://www.amazon.com/Your-First-Days-Student-Ministry/dp/1087727480#:~:text=About%20the%20Author,ministry%20for%20over%2020%20years.&amp;text=He's%20passionate%20about%20discipleship%2C%20missions,the%20book%20Simple%20Student%20Ministry.</w:t>
      </w:r>
    </w:p>
    <w:p w14:paraId="045FF2F9" w14:textId="77777777" w:rsidR="00782EB0" w:rsidRPr="0070503D" w:rsidRDefault="00782EB0" w:rsidP="0018282D">
      <w:pPr>
        <w:spacing w:after="240"/>
        <w:ind w:left="720" w:hanging="720"/>
        <w:rPr>
          <w:rFonts w:asciiTheme="majorBidi" w:hAnsiTheme="majorBidi" w:cstheme="majorBidi"/>
          <w:sz w:val="24"/>
          <w:szCs w:val="24"/>
        </w:rPr>
      </w:pPr>
      <w:r w:rsidRPr="0070503D">
        <w:rPr>
          <w:rFonts w:asciiTheme="majorBidi" w:hAnsiTheme="majorBidi" w:cstheme="majorBidi"/>
          <w:sz w:val="24"/>
          <w:szCs w:val="24"/>
        </w:rPr>
        <w:t xml:space="preserve">Jones, Timothy P.  </w:t>
      </w:r>
      <w:r w:rsidRPr="0070503D">
        <w:rPr>
          <w:rFonts w:asciiTheme="majorBidi" w:hAnsiTheme="majorBidi" w:cstheme="majorBidi"/>
          <w:i/>
          <w:iCs/>
          <w:sz w:val="24"/>
          <w:szCs w:val="24"/>
        </w:rPr>
        <w:t>Family Ministry Field Guide: How Your Church Can Equip Parents to Make Disciples</w:t>
      </w:r>
      <w:r w:rsidRPr="0070503D">
        <w:rPr>
          <w:rFonts w:asciiTheme="majorBidi" w:hAnsiTheme="majorBidi" w:cstheme="majorBidi"/>
          <w:sz w:val="24"/>
          <w:szCs w:val="24"/>
        </w:rPr>
        <w:t>. Indianapolis, IN: Wesleyan Publishing House, 2011.</w:t>
      </w:r>
    </w:p>
    <w:p w14:paraId="6FF8E085" w14:textId="39CA32A5" w:rsidR="00782EB0" w:rsidRDefault="00782EB0" w:rsidP="0018282D">
      <w:pPr>
        <w:spacing w:after="240"/>
        <w:ind w:left="720" w:hanging="720"/>
        <w:rPr>
          <w:rFonts w:asciiTheme="majorBidi" w:hAnsiTheme="majorBidi" w:cstheme="majorBidi"/>
          <w:sz w:val="24"/>
          <w:szCs w:val="24"/>
        </w:rPr>
      </w:pPr>
      <w:r w:rsidRPr="0070503D">
        <w:rPr>
          <w:rFonts w:asciiTheme="majorBidi" w:hAnsiTheme="majorBidi" w:cstheme="majorBidi"/>
          <w:sz w:val="24"/>
          <w:szCs w:val="24"/>
        </w:rPr>
        <w:t>Noll, Mark A. </w:t>
      </w:r>
      <w:r w:rsidRPr="0070503D">
        <w:rPr>
          <w:rStyle w:val="Emphasis"/>
          <w:rFonts w:asciiTheme="majorBidi" w:hAnsiTheme="majorBidi" w:cstheme="majorBidi"/>
          <w:sz w:val="24"/>
          <w:szCs w:val="24"/>
        </w:rPr>
        <w:t>Turning Points: Decisive Moments in the History of Christianity</w:t>
      </w:r>
      <w:r w:rsidRPr="0070503D">
        <w:rPr>
          <w:rFonts w:asciiTheme="majorBidi" w:hAnsiTheme="majorBidi" w:cstheme="majorBidi"/>
          <w:sz w:val="24"/>
          <w:szCs w:val="24"/>
        </w:rPr>
        <w:t>, 3rd Edition (Grand Rapids, MI: Baker Academic, 2018</w:t>
      </w:r>
      <w:r>
        <w:rPr>
          <w:rFonts w:asciiTheme="majorBidi" w:hAnsiTheme="majorBidi" w:cstheme="majorBidi"/>
          <w:sz w:val="24"/>
          <w:szCs w:val="24"/>
        </w:rPr>
        <w:t>.</w:t>
      </w:r>
    </w:p>
    <w:p w14:paraId="40F09FCD" w14:textId="77777777" w:rsidR="0018282D" w:rsidRPr="0070503D" w:rsidRDefault="0018282D" w:rsidP="0018282D">
      <w:pPr>
        <w:spacing w:after="240"/>
        <w:ind w:left="720" w:hanging="720"/>
        <w:rPr>
          <w:rFonts w:asciiTheme="majorBidi" w:hAnsiTheme="majorBidi" w:cstheme="majorBidi"/>
          <w:sz w:val="24"/>
          <w:szCs w:val="24"/>
        </w:rPr>
      </w:pPr>
    </w:p>
    <w:sectPr w:rsidR="0018282D" w:rsidRPr="0070503D" w:rsidSect="00E06F2A">
      <w:headerReference w:type="defaul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4EC724" w14:textId="77777777" w:rsidR="005830BD" w:rsidRDefault="005830BD" w:rsidP="00704062">
      <w:r>
        <w:separator/>
      </w:r>
    </w:p>
  </w:endnote>
  <w:endnote w:type="continuationSeparator" w:id="0">
    <w:p w14:paraId="7E48CAE1" w14:textId="77777777" w:rsidR="005830BD" w:rsidRDefault="005830BD" w:rsidP="007040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4C8F9B" w14:textId="77777777" w:rsidR="005830BD" w:rsidRDefault="005830BD" w:rsidP="00704062">
      <w:r>
        <w:separator/>
      </w:r>
    </w:p>
  </w:footnote>
  <w:footnote w:type="continuationSeparator" w:id="0">
    <w:p w14:paraId="18F2A6BC" w14:textId="77777777" w:rsidR="005830BD" w:rsidRDefault="005830BD" w:rsidP="00704062">
      <w:r>
        <w:continuationSeparator/>
      </w:r>
    </w:p>
  </w:footnote>
  <w:footnote w:id="1">
    <w:p w14:paraId="4CEB0D75" w14:textId="77777777" w:rsidR="00C22206" w:rsidRPr="00C22206" w:rsidRDefault="00C22206" w:rsidP="00C22206">
      <w:pPr>
        <w:pStyle w:val="FootnoteText"/>
        <w:ind w:firstLine="720"/>
        <w:rPr>
          <w:rFonts w:asciiTheme="majorBidi" w:hAnsiTheme="majorBidi" w:cstheme="majorBidi"/>
        </w:rPr>
      </w:pPr>
      <w:r>
        <w:rPr>
          <w:rStyle w:val="FootnoteReference"/>
        </w:rPr>
        <w:footnoteRef/>
      </w:r>
      <w:r w:rsidRPr="00C22206">
        <w:t xml:space="preserve"> </w:t>
      </w:r>
      <w:hyperlink r:id="rId1" w:history="1">
        <w:r w:rsidRPr="00C22206">
          <w:rPr>
            <w:rStyle w:val="Hyperlink"/>
            <w:rFonts w:asciiTheme="majorBidi" w:hAnsiTheme="majorBidi" w:cstheme="majorBidi"/>
            <w:color w:val="auto"/>
            <w:u w:val="none"/>
          </w:rPr>
          <w:t>http://marinerschurchtransition.com/about-eric-and-kaye/</w:t>
        </w:r>
      </w:hyperlink>
    </w:p>
    <w:p w14:paraId="70702BAD" w14:textId="77777777" w:rsidR="00C22206" w:rsidRPr="00C22206" w:rsidRDefault="00C22206" w:rsidP="00C22206">
      <w:pPr>
        <w:pStyle w:val="FootnoteText"/>
        <w:ind w:firstLine="720"/>
        <w:rPr>
          <w:rFonts w:asciiTheme="majorBidi" w:hAnsiTheme="majorBidi" w:cstheme="majorBidi"/>
        </w:rPr>
      </w:pPr>
    </w:p>
  </w:footnote>
  <w:footnote w:id="2">
    <w:p w14:paraId="53DA5AB9" w14:textId="77777777" w:rsidR="00C22206" w:rsidRDefault="00C22206" w:rsidP="00C22206">
      <w:pPr>
        <w:pStyle w:val="FootnoteText"/>
        <w:ind w:firstLine="720"/>
      </w:pPr>
      <w:r w:rsidRPr="00C22206">
        <w:rPr>
          <w:rStyle w:val="FootnoteReference"/>
          <w:rFonts w:asciiTheme="majorBidi" w:hAnsiTheme="majorBidi" w:cstheme="majorBidi"/>
        </w:rPr>
        <w:footnoteRef/>
      </w:r>
      <w:r w:rsidRPr="00C22206">
        <w:rPr>
          <w:rFonts w:asciiTheme="majorBidi" w:hAnsiTheme="majorBidi" w:cstheme="majorBidi"/>
        </w:rPr>
        <w:t xml:space="preserve"> https://www.amazon.com/Your-First-Days-Student-Ministry/dp/1087727480#:~:text=About%20the%20Author,ministry%20for%20over%2020%20years.&amp;text=He's%20passionate%20about%20discipleship%2C%20missions,the%20book%20Simple%20Student%20Ministry.</w:t>
      </w:r>
    </w:p>
  </w:footnote>
  <w:footnote w:id="3">
    <w:p w14:paraId="4F44256C" w14:textId="77777777" w:rsidR="00CD51AA" w:rsidRPr="00782EB0" w:rsidRDefault="00CD51AA" w:rsidP="00CD51AA">
      <w:pPr>
        <w:pStyle w:val="FootnoteText"/>
        <w:spacing w:after="240"/>
        <w:ind w:firstLine="720"/>
        <w:rPr>
          <w:rFonts w:asciiTheme="majorBidi" w:hAnsiTheme="majorBidi" w:cstheme="majorBidi"/>
        </w:rPr>
      </w:pPr>
      <w:r>
        <w:rPr>
          <w:rStyle w:val="FootnoteReference"/>
        </w:rPr>
        <w:footnoteRef/>
      </w:r>
      <w:r>
        <w:t xml:space="preserve"> </w:t>
      </w:r>
      <w:r w:rsidRPr="00782EB0">
        <w:rPr>
          <w:rFonts w:asciiTheme="majorBidi" w:hAnsiTheme="majorBidi" w:cstheme="majorBidi"/>
        </w:rPr>
        <w:t>Ibid.</w:t>
      </w:r>
    </w:p>
  </w:footnote>
  <w:footnote w:id="4">
    <w:p w14:paraId="4289D1BC" w14:textId="77777777" w:rsidR="00CD51AA" w:rsidRPr="00782EB0" w:rsidRDefault="00CD51AA" w:rsidP="00CD51AA">
      <w:pPr>
        <w:pStyle w:val="FootnoteText"/>
        <w:spacing w:after="240"/>
        <w:ind w:firstLine="720"/>
        <w:rPr>
          <w:rFonts w:asciiTheme="majorBidi" w:hAnsiTheme="majorBidi" w:cstheme="majorBidi"/>
        </w:rPr>
      </w:pPr>
      <w:r w:rsidRPr="00782EB0">
        <w:rPr>
          <w:rStyle w:val="FootnoteReference"/>
          <w:rFonts w:asciiTheme="majorBidi" w:hAnsiTheme="majorBidi" w:cstheme="majorBidi"/>
        </w:rPr>
        <w:footnoteRef/>
      </w:r>
      <w:r w:rsidRPr="00782EB0">
        <w:rPr>
          <w:rFonts w:asciiTheme="majorBidi" w:hAnsiTheme="majorBidi" w:cstheme="majorBidi"/>
        </w:rPr>
        <w:t xml:space="preserve"> Eric Geiger, Jeff </w:t>
      </w:r>
      <w:proofErr w:type="spellStart"/>
      <w:r w:rsidRPr="00782EB0">
        <w:rPr>
          <w:rFonts w:asciiTheme="majorBidi" w:hAnsiTheme="majorBidi" w:cstheme="majorBidi"/>
        </w:rPr>
        <w:t>Borton</w:t>
      </w:r>
      <w:proofErr w:type="spellEnd"/>
      <w:r w:rsidRPr="00782EB0">
        <w:rPr>
          <w:rFonts w:asciiTheme="majorBidi" w:hAnsiTheme="majorBidi" w:cstheme="majorBidi"/>
        </w:rPr>
        <w:t xml:space="preserve">, and Eric Geiger Jeff </w:t>
      </w:r>
      <w:proofErr w:type="spellStart"/>
      <w:r w:rsidRPr="00782EB0">
        <w:rPr>
          <w:rFonts w:asciiTheme="majorBidi" w:hAnsiTheme="majorBidi" w:cstheme="majorBidi"/>
        </w:rPr>
        <w:t>Borton</w:t>
      </w:r>
      <w:proofErr w:type="spellEnd"/>
      <w:r w:rsidRPr="00782EB0">
        <w:rPr>
          <w:rFonts w:asciiTheme="majorBidi" w:hAnsiTheme="majorBidi" w:cstheme="majorBidi"/>
          <w:i/>
          <w:iCs/>
        </w:rPr>
        <w:t xml:space="preserve">, Simple Student Ministry: A Clear Process for Strategic Youth Discipleship </w:t>
      </w:r>
      <w:r w:rsidRPr="00782EB0">
        <w:rPr>
          <w:rFonts w:asciiTheme="majorBidi" w:hAnsiTheme="majorBidi" w:cstheme="majorBidi"/>
        </w:rPr>
        <w:t>(Nashville, TN: B&amp;H Publishing Group, 2009).</w:t>
      </w:r>
    </w:p>
  </w:footnote>
  <w:footnote w:id="5">
    <w:p w14:paraId="2E5A77AD" w14:textId="77777777" w:rsidR="00CD51AA" w:rsidRPr="00782EB0" w:rsidRDefault="00CD51AA" w:rsidP="00CD51AA">
      <w:pPr>
        <w:pStyle w:val="FootnoteText"/>
        <w:spacing w:after="240"/>
        <w:ind w:firstLine="720"/>
        <w:rPr>
          <w:rFonts w:asciiTheme="majorBidi" w:hAnsiTheme="majorBidi" w:cstheme="majorBidi"/>
        </w:rPr>
      </w:pPr>
      <w:r w:rsidRPr="00782EB0">
        <w:rPr>
          <w:rStyle w:val="FootnoteReference"/>
          <w:rFonts w:asciiTheme="majorBidi" w:hAnsiTheme="majorBidi" w:cstheme="majorBidi"/>
        </w:rPr>
        <w:footnoteRef/>
      </w:r>
      <w:r w:rsidRPr="00782EB0">
        <w:rPr>
          <w:rFonts w:asciiTheme="majorBidi" w:hAnsiTheme="majorBidi" w:cstheme="majorBidi"/>
        </w:rPr>
        <w:t xml:space="preserve"> Ibid.</w:t>
      </w:r>
    </w:p>
    <w:p w14:paraId="5FAE044F" w14:textId="77777777" w:rsidR="00CD51AA" w:rsidRDefault="00CD51AA" w:rsidP="00CD51AA">
      <w:pPr>
        <w:pStyle w:val="FootnoteText"/>
      </w:pPr>
    </w:p>
  </w:footnote>
  <w:footnote w:id="6">
    <w:p w14:paraId="1BEAE219" w14:textId="77777777" w:rsidR="007218FE" w:rsidRPr="00782EB0" w:rsidRDefault="007218FE" w:rsidP="007218FE">
      <w:pPr>
        <w:pStyle w:val="FootnoteText"/>
        <w:spacing w:after="240"/>
        <w:ind w:firstLine="720"/>
        <w:rPr>
          <w:rFonts w:asciiTheme="majorBidi" w:hAnsiTheme="majorBidi" w:cstheme="majorBidi"/>
        </w:rPr>
      </w:pPr>
      <w:r>
        <w:rPr>
          <w:rStyle w:val="FootnoteReference"/>
        </w:rPr>
        <w:footnoteRef/>
      </w:r>
      <w:r>
        <w:t xml:space="preserve"> </w:t>
      </w:r>
      <w:r w:rsidRPr="00782EB0">
        <w:rPr>
          <w:rFonts w:asciiTheme="majorBidi" w:hAnsiTheme="majorBidi" w:cstheme="majorBidi"/>
        </w:rPr>
        <w:t xml:space="preserve">Timothy Paul Jones, </w:t>
      </w:r>
      <w:r w:rsidRPr="00782EB0">
        <w:rPr>
          <w:rFonts w:asciiTheme="majorBidi" w:hAnsiTheme="majorBidi" w:cstheme="majorBidi"/>
          <w:i/>
          <w:iCs/>
        </w:rPr>
        <w:t xml:space="preserve">Family Ministry Field Guide: How Your Church Can Equip Parents to Make Disciples </w:t>
      </w:r>
      <w:r w:rsidRPr="00782EB0">
        <w:rPr>
          <w:rFonts w:asciiTheme="majorBidi" w:hAnsiTheme="majorBidi" w:cstheme="majorBidi"/>
        </w:rPr>
        <w:t>(Indianapolis, IN: Wesleyan Publishing House, 2011), 25.</w:t>
      </w:r>
    </w:p>
  </w:footnote>
  <w:footnote w:id="7">
    <w:p w14:paraId="1B4AE9DB" w14:textId="77777777" w:rsidR="007218FE" w:rsidRPr="00782EB0" w:rsidRDefault="007218FE" w:rsidP="007218FE">
      <w:pPr>
        <w:pStyle w:val="FootnoteText"/>
        <w:spacing w:after="240"/>
        <w:ind w:firstLine="720"/>
        <w:rPr>
          <w:rFonts w:asciiTheme="majorBidi" w:hAnsiTheme="majorBidi" w:cstheme="majorBidi"/>
        </w:rPr>
      </w:pPr>
      <w:r w:rsidRPr="00782EB0">
        <w:rPr>
          <w:rStyle w:val="FootnoteReference"/>
          <w:rFonts w:asciiTheme="majorBidi" w:hAnsiTheme="majorBidi" w:cstheme="majorBidi"/>
        </w:rPr>
        <w:footnoteRef/>
      </w:r>
      <w:r w:rsidRPr="00782EB0">
        <w:rPr>
          <w:rFonts w:asciiTheme="majorBidi" w:hAnsiTheme="majorBidi" w:cstheme="majorBidi"/>
        </w:rPr>
        <w:t xml:space="preserve"> Unless otherwise noted, all biblical passages referenced are in the </w:t>
      </w:r>
      <w:r w:rsidRPr="00782EB0">
        <w:rPr>
          <w:rFonts w:asciiTheme="majorBidi" w:hAnsiTheme="majorBidi" w:cstheme="majorBidi"/>
          <w:i/>
          <w:iCs/>
        </w:rPr>
        <w:t>New Living Translation</w:t>
      </w:r>
      <w:r w:rsidRPr="00782EB0">
        <w:rPr>
          <w:rFonts w:asciiTheme="majorBidi" w:hAnsiTheme="majorBidi" w:cstheme="majorBidi"/>
        </w:rPr>
        <w:t xml:space="preserve"> (Wheaton, Ill: Tyndale House Publishers, 2004).</w:t>
      </w:r>
    </w:p>
  </w:footnote>
  <w:footnote w:id="8">
    <w:p w14:paraId="76E858FC" w14:textId="77777777" w:rsidR="007218FE" w:rsidRDefault="007218FE" w:rsidP="007218FE">
      <w:pPr>
        <w:pStyle w:val="FootnoteText"/>
        <w:ind w:firstLine="720"/>
      </w:pPr>
      <w:r>
        <w:rPr>
          <w:rStyle w:val="FootnoteReference"/>
        </w:rPr>
        <w:footnoteRef/>
      </w:r>
      <w:r>
        <w:t xml:space="preserve"> </w:t>
      </w:r>
      <w:r w:rsidRPr="00A15FB6">
        <w:rPr>
          <w:rFonts w:ascii="Times New Roman" w:hAnsi="Times New Roman"/>
          <w:color w:val="0E101A"/>
        </w:rPr>
        <w:t>Mark A. Noll, </w:t>
      </w:r>
      <w:r w:rsidRPr="00A15FB6">
        <w:rPr>
          <w:rStyle w:val="Emphasis"/>
          <w:rFonts w:ascii="Times New Roman" w:hAnsi="Times New Roman"/>
          <w:color w:val="0E101A"/>
        </w:rPr>
        <w:t>Turning Points: Decisive Moments in the History of Christianity</w:t>
      </w:r>
      <w:r w:rsidRPr="00A15FB6">
        <w:rPr>
          <w:rFonts w:ascii="Times New Roman" w:hAnsi="Times New Roman"/>
          <w:color w:val="0E101A"/>
        </w:rPr>
        <w:t>, 3rd Edition (Grand Rapids, MI: Baker Academic, 2018), 265.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90084"/>
      <w:docPartObj>
        <w:docPartGallery w:val="Page Numbers (Top of Page)"/>
        <w:docPartUnique/>
      </w:docPartObj>
    </w:sdtPr>
    <w:sdtEndPr>
      <w:rPr>
        <w:rFonts w:ascii="Times New Roman" w:hAnsi="Times New Roman"/>
        <w:sz w:val="20"/>
      </w:rPr>
    </w:sdtEndPr>
    <w:sdtContent>
      <w:p w14:paraId="67445C6E" w14:textId="7E4AB803" w:rsidR="0075213F" w:rsidRPr="00560E06" w:rsidRDefault="0075213F">
        <w:pPr>
          <w:pStyle w:val="Header"/>
          <w:jc w:val="right"/>
          <w:rPr>
            <w:rFonts w:ascii="Times New Roman" w:hAnsi="Times New Roman"/>
            <w:sz w:val="20"/>
          </w:rPr>
        </w:pPr>
        <w:r w:rsidRPr="00560E06">
          <w:rPr>
            <w:rFonts w:ascii="Times New Roman" w:hAnsi="Times New Roman"/>
            <w:sz w:val="20"/>
          </w:rPr>
          <w:fldChar w:fldCharType="begin"/>
        </w:r>
        <w:r w:rsidRPr="00560E06">
          <w:rPr>
            <w:rFonts w:ascii="Times New Roman" w:hAnsi="Times New Roman"/>
            <w:sz w:val="20"/>
          </w:rPr>
          <w:instrText xml:space="preserve"> PAGE   \* MERGEFORMAT </w:instrText>
        </w:r>
        <w:r w:rsidRPr="00560E06">
          <w:rPr>
            <w:rFonts w:ascii="Times New Roman" w:hAnsi="Times New Roman"/>
            <w:sz w:val="20"/>
          </w:rPr>
          <w:fldChar w:fldCharType="separate"/>
        </w:r>
        <w:r w:rsidR="00785BDB">
          <w:rPr>
            <w:rFonts w:ascii="Times New Roman" w:hAnsi="Times New Roman"/>
            <w:noProof/>
            <w:sz w:val="20"/>
          </w:rPr>
          <w:t>2</w:t>
        </w:r>
        <w:r w:rsidRPr="00560E06">
          <w:rPr>
            <w:rFonts w:ascii="Times New Roman" w:hAnsi="Times New Roman"/>
            <w:noProof/>
            <w:sz w:val="20"/>
          </w:rPr>
          <w:fldChar w:fldCharType="end"/>
        </w:r>
      </w:p>
    </w:sdtContent>
  </w:sdt>
  <w:p w14:paraId="449AC446" w14:textId="77777777" w:rsidR="0075213F" w:rsidRDefault="007521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hideSpellingErrors/>
  <w:hideGrammaticalError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0D90"/>
    <w:rsid w:val="00026CF9"/>
    <w:rsid w:val="00032E00"/>
    <w:rsid w:val="000558D9"/>
    <w:rsid w:val="000569D4"/>
    <w:rsid w:val="00057DD3"/>
    <w:rsid w:val="00076346"/>
    <w:rsid w:val="00090D73"/>
    <w:rsid w:val="000A2FDF"/>
    <w:rsid w:val="000E1470"/>
    <w:rsid w:val="000F015E"/>
    <w:rsid w:val="000F2C91"/>
    <w:rsid w:val="000F36F9"/>
    <w:rsid w:val="00102BA2"/>
    <w:rsid w:val="00106C08"/>
    <w:rsid w:val="001136A2"/>
    <w:rsid w:val="001250EC"/>
    <w:rsid w:val="001341E8"/>
    <w:rsid w:val="00144279"/>
    <w:rsid w:val="00171AFE"/>
    <w:rsid w:val="001763CD"/>
    <w:rsid w:val="0018282D"/>
    <w:rsid w:val="00184202"/>
    <w:rsid w:val="00191AA2"/>
    <w:rsid w:val="001B0244"/>
    <w:rsid w:val="001E700B"/>
    <w:rsid w:val="00204219"/>
    <w:rsid w:val="00205F27"/>
    <w:rsid w:val="00212B61"/>
    <w:rsid w:val="002206FE"/>
    <w:rsid w:val="002446A6"/>
    <w:rsid w:val="00251ECC"/>
    <w:rsid w:val="00257185"/>
    <w:rsid w:val="002C15A3"/>
    <w:rsid w:val="002D4F7F"/>
    <w:rsid w:val="002E3861"/>
    <w:rsid w:val="002E4D2D"/>
    <w:rsid w:val="00301A4E"/>
    <w:rsid w:val="00314EBD"/>
    <w:rsid w:val="0032223F"/>
    <w:rsid w:val="00356CAB"/>
    <w:rsid w:val="003627B3"/>
    <w:rsid w:val="00384F8D"/>
    <w:rsid w:val="003B36B6"/>
    <w:rsid w:val="003E441A"/>
    <w:rsid w:val="003F301A"/>
    <w:rsid w:val="003F58DE"/>
    <w:rsid w:val="00426E5B"/>
    <w:rsid w:val="004424FC"/>
    <w:rsid w:val="00452E02"/>
    <w:rsid w:val="004546C9"/>
    <w:rsid w:val="0046294B"/>
    <w:rsid w:val="00490BAA"/>
    <w:rsid w:val="004A2C3B"/>
    <w:rsid w:val="004D29F8"/>
    <w:rsid w:val="004E59A1"/>
    <w:rsid w:val="005244FB"/>
    <w:rsid w:val="00531F63"/>
    <w:rsid w:val="00536144"/>
    <w:rsid w:val="005400CA"/>
    <w:rsid w:val="00543E97"/>
    <w:rsid w:val="00560E06"/>
    <w:rsid w:val="00561035"/>
    <w:rsid w:val="00566224"/>
    <w:rsid w:val="005705C0"/>
    <w:rsid w:val="005830BD"/>
    <w:rsid w:val="0058419D"/>
    <w:rsid w:val="005A1899"/>
    <w:rsid w:val="005A29CE"/>
    <w:rsid w:val="005C501B"/>
    <w:rsid w:val="005E18B7"/>
    <w:rsid w:val="005E6A0A"/>
    <w:rsid w:val="005F6FDA"/>
    <w:rsid w:val="005F7F0F"/>
    <w:rsid w:val="006004EF"/>
    <w:rsid w:val="00600ABD"/>
    <w:rsid w:val="006024B6"/>
    <w:rsid w:val="006241CE"/>
    <w:rsid w:val="00651908"/>
    <w:rsid w:val="00662CF2"/>
    <w:rsid w:val="00670D1C"/>
    <w:rsid w:val="00674DB9"/>
    <w:rsid w:val="0068070B"/>
    <w:rsid w:val="00682172"/>
    <w:rsid w:val="0068430B"/>
    <w:rsid w:val="006859D1"/>
    <w:rsid w:val="00690057"/>
    <w:rsid w:val="006C21B0"/>
    <w:rsid w:val="006C3F8D"/>
    <w:rsid w:val="006E41B7"/>
    <w:rsid w:val="006E6495"/>
    <w:rsid w:val="006E7C28"/>
    <w:rsid w:val="007017CE"/>
    <w:rsid w:val="00704062"/>
    <w:rsid w:val="0070503D"/>
    <w:rsid w:val="0071310C"/>
    <w:rsid w:val="007218FE"/>
    <w:rsid w:val="00726C47"/>
    <w:rsid w:val="0075048D"/>
    <w:rsid w:val="0075213F"/>
    <w:rsid w:val="0078204A"/>
    <w:rsid w:val="00782EB0"/>
    <w:rsid w:val="00785BDB"/>
    <w:rsid w:val="0079169E"/>
    <w:rsid w:val="007A64C6"/>
    <w:rsid w:val="007B0904"/>
    <w:rsid w:val="007B2659"/>
    <w:rsid w:val="007F5BD2"/>
    <w:rsid w:val="0080548F"/>
    <w:rsid w:val="008263E0"/>
    <w:rsid w:val="008306A0"/>
    <w:rsid w:val="00882FF2"/>
    <w:rsid w:val="008839BD"/>
    <w:rsid w:val="0088473C"/>
    <w:rsid w:val="008B345F"/>
    <w:rsid w:val="008B6E43"/>
    <w:rsid w:val="00910BF0"/>
    <w:rsid w:val="00926936"/>
    <w:rsid w:val="0093011F"/>
    <w:rsid w:val="00937C81"/>
    <w:rsid w:val="00956808"/>
    <w:rsid w:val="00997DFE"/>
    <w:rsid w:val="009A7192"/>
    <w:rsid w:val="009B0359"/>
    <w:rsid w:val="009B1823"/>
    <w:rsid w:val="009B5463"/>
    <w:rsid w:val="009C0292"/>
    <w:rsid w:val="009E786E"/>
    <w:rsid w:val="009F78A0"/>
    <w:rsid w:val="00A15D9F"/>
    <w:rsid w:val="00A2042C"/>
    <w:rsid w:val="00A52C06"/>
    <w:rsid w:val="00A61517"/>
    <w:rsid w:val="00A84769"/>
    <w:rsid w:val="00A854AE"/>
    <w:rsid w:val="00A90F07"/>
    <w:rsid w:val="00A93837"/>
    <w:rsid w:val="00AD32DD"/>
    <w:rsid w:val="00AD5806"/>
    <w:rsid w:val="00B108C8"/>
    <w:rsid w:val="00B24598"/>
    <w:rsid w:val="00B25C4F"/>
    <w:rsid w:val="00B35EB3"/>
    <w:rsid w:val="00B66CCD"/>
    <w:rsid w:val="00B92941"/>
    <w:rsid w:val="00B92FFE"/>
    <w:rsid w:val="00B97C78"/>
    <w:rsid w:val="00BE05AD"/>
    <w:rsid w:val="00BE5914"/>
    <w:rsid w:val="00BF1F4F"/>
    <w:rsid w:val="00BF4C29"/>
    <w:rsid w:val="00C01789"/>
    <w:rsid w:val="00C22206"/>
    <w:rsid w:val="00C222EC"/>
    <w:rsid w:val="00C3566C"/>
    <w:rsid w:val="00C47681"/>
    <w:rsid w:val="00C47E71"/>
    <w:rsid w:val="00C820DE"/>
    <w:rsid w:val="00C853C0"/>
    <w:rsid w:val="00CB1D5B"/>
    <w:rsid w:val="00CB49F5"/>
    <w:rsid w:val="00CC1598"/>
    <w:rsid w:val="00CD51AA"/>
    <w:rsid w:val="00CF6989"/>
    <w:rsid w:val="00D40D1C"/>
    <w:rsid w:val="00D5357C"/>
    <w:rsid w:val="00D54AA3"/>
    <w:rsid w:val="00D70D44"/>
    <w:rsid w:val="00D71321"/>
    <w:rsid w:val="00D73DE7"/>
    <w:rsid w:val="00D86929"/>
    <w:rsid w:val="00DB66F6"/>
    <w:rsid w:val="00DD166D"/>
    <w:rsid w:val="00DE005D"/>
    <w:rsid w:val="00E06F2A"/>
    <w:rsid w:val="00E23923"/>
    <w:rsid w:val="00E26D2E"/>
    <w:rsid w:val="00E26DF1"/>
    <w:rsid w:val="00E365A4"/>
    <w:rsid w:val="00E46873"/>
    <w:rsid w:val="00E81806"/>
    <w:rsid w:val="00E920DE"/>
    <w:rsid w:val="00E96A89"/>
    <w:rsid w:val="00EA03A3"/>
    <w:rsid w:val="00EB7740"/>
    <w:rsid w:val="00EC6EDC"/>
    <w:rsid w:val="00ED0522"/>
    <w:rsid w:val="00ED5107"/>
    <w:rsid w:val="00EE0B26"/>
    <w:rsid w:val="00EF3875"/>
    <w:rsid w:val="00F05A41"/>
    <w:rsid w:val="00F2076F"/>
    <w:rsid w:val="00F23955"/>
    <w:rsid w:val="00F32991"/>
    <w:rsid w:val="00F41657"/>
    <w:rsid w:val="00F447C4"/>
    <w:rsid w:val="00F55EA3"/>
    <w:rsid w:val="00F614B4"/>
    <w:rsid w:val="00F66FD8"/>
    <w:rsid w:val="00F80D90"/>
    <w:rsid w:val="00FB0111"/>
    <w:rsid w:val="00FC5434"/>
    <w:rsid w:val="00FC546E"/>
    <w:rsid w:val="00FC5CEA"/>
    <w:rsid w:val="00FD0DD3"/>
    <w:rsid w:val="00FD101F"/>
    <w:rsid w:val="00FD51B3"/>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A63B55F"/>
  <w15:docId w15:val="{E57DB950-8B4F-E540-94F7-9FF2044D5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36A2"/>
    <w:rPr>
      <w:sz w:val="22"/>
      <w:szCs w:val="22"/>
    </w:rPr>
  </w:style>
  <w:style w:type="paragraph" w:styleId="Heading1">
    <w:name w:val="heading 1"/>
    <w:basedOn w:val="Normal"/>
    <w:next w:val="Normal"/>
    <w:link w:val="Heading1Char"/>
    <w:uiPriority w:val="9"/>
    <w:qFormat/>
    <w:rsid w:val="00E06F2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06F2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E06F2A"/>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704062"/>
    <w:rPr>
      <w:sz w:val="20"/>
      <w:szCs w:val="20"/>
    </w:rPr>
  </w:style>
  <w:style w:type="character" w:customStyle="1" w:styleId="FootnoteTextChar">
    <w:name w:val="Footnote Text Char"/>
    <w:basedOn w:val="DefaultParagraphFont"/>
    <w:link w:val="FootnoteText"/>
    <w:uiPriority w:val="99"/>
    <w:qFormat/>
    <w:rsid w:val="00704062"/>
  </w:style>
  <w:style w:type="character" w:styleId="FootnoteReference">
    <w:name w:val="footnote reference"/>
    <w:basedOn w:val="DefaultParagraphFont"/>
    <w:uiPriority w:val="99"/>
    <w:unhideWhenUsed/>
    <w:rsid w:val="00704062"/>
    <w:rPr>
      <w:vertAlign w:val="superscript"/>
    </w:rPr>
  </w:style>
  <w:style w:type="character" w:customStyle="1" w:styleId="Heading1Char">
    <w:name w:val="Heading 1 Char"/>
    <w:basedOn w:val="DefaultParagraphFont"/>
    <w:link w:val="Heading1"/>
    <w:uiPriority w:val="9"/>
    <w:rsid w:val="00E06F2A"/>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E06F2A"/>
    <w:pPr>
      <w:spacing w:line="276" w:lineRule="auto"/>
      <w:outlineLvl w:val="9"/>
    </w:pPr>
  </w:style>
  <w:style w:type="paragraph" w:styleId="BalloonText">
    <w:name w:val="Balloon Text"/>
    <w:basedOn w:val="Normal"/>
    <w:link w:val="BalloonTextChar"/>
    <w:uiPriority w:val="99"/>
    <w:semiHidden/>
    <w:unhideWhenUsed/>
    <w:rsid w:val="00E06F2A"/>
    <w:rPr>
      <w:rFonts w:ascii="Tahoma" w:hAnsi="Tahoma" w:cs="Tahoma"/>
      <w:sz w:val="16"/>
      <w:szCs w:val="16"/>
    </w:rPr>
  </w:style>
  <w:style w:type="character" w:customStyle="1" w:styleId="BalloonTextChar">
    <w:name w:val="Balloon Text Char"/>
    <w:basedOn w:val="DefaultParagraphFont"/>
    <w:link w:val="BalloonText"/>
    <w:uiPriority w:val="99"/>
    <w:semiHidden/>
    <w:rsid w:val="00E06F2A"/>
    <w:rPr>
      <w:rFonts w:ascii="Tahoma" w:hAnsi="Tahoma" w:cs="Tahoma"/>
      <w:sz w:val="16"/>
      <w:szCs w:val="16"/>
    </w:rPr>
  </w:style>
  <w:style w:type="character" w:customStyle="1" w:styleId="Heading2Char">
    <w:name w:val="Heading 2 Char"/>
    <w:basedOn w:val="DefaultParagraphFont"/>
    <w:link w:val="Heading2"/>
    <w:uiPriority w:val="9"/>
    <w:rsid w:val="00E06F2A"/>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E06F2A"/>
    <w:rPr>
      <w:rFonts w:asciiTheme="majorHAnsi" w:eastAsiaTheme="majorEastAsia" w:hAnsiTheme="majorHAnsi" w:cstheme="majorBidi"/>
      <w:b/>
      <w:bCs/>
      <w:color w:val="4F81BD" w:themeColor="accent1"/>
      <w:sz w:val="22"/>
      <w:szCs w:val="22"/>
    </w:rPr>
  </w:style>
  <w:style w:type="paragraph" w:styleId="TOC1">
    <w:name w:val="toc 1"/>
    <w:basedOn w:val="Normal"/>
    <w:next w:val="Normal"/>
    <w:autoRedefine/>
    <w:uiPriority w:val="39"/>
    <w:unhideWhenUsed/>
    <w:rsid w:val="00E06F2A"/>
    <w:pPr>
      <w:spacing w:after="100"/>
    </w:pPr>
  </w:style>
  <w:style w:type="paragraph" w:styleId="TOC2">
    <w:name w:val="toc 2"/>
    <w:basedOn w:val="Normal"/>
    <w:next w:val="Normal"/>
    <w:autoRedefine/>
    <w:uiPriority w:val="39"/>
    <w:unhideWhenUsed/>
    <w:rsid w:val="00E06F2A"/>
    <w:pPr>
      <w:spacing w:after="100"/>
      <w:ind w:left="220"/>
    </w:pPr>
  </w:style>
  <w:style w:type="paragraph" w:styleId="TOC3">
    <w:name w:val="toc 3"/>
    <w:basedOn w:val="Normal"/>
    <w:next w:val="Normal"/>
    <w:autoRedefine/>
    <w:uiPriority w:val="39"/>
    <w:unhideWhenUsed/>
    <w:rsid w:val="00E06F2A"/>
    <w:pPr>
      <w:spacing w:after="100"/>
      <w:ind w:left="440"/>
    </w:pPr>
  </w:style>
  <w:style w:type="character" w:styleId="Hyperlink">
    <w:name w:val="Hyperlink"/>
    <w:basedOn w:val="DefaultParagraphFont"/>
    <w:uiPriority w:val="99"/>
    <w:unhideWhenUsed/>
    <w:rsid w:val="00E06F2A"/>
    <w:rPr>
      <w:color w:val="0000FF" w:themeColor="hyperlink"/>
      <w:u w:val="single"/>
    </w:rPr>
  </w:style>
  <w:style w:type="paragraph" w:styleId="Header">
    <w:name w:val="header"/>
    <w:basedOn w:val="Normal"/>
    <w:link w:val="HeaderChar"/>
    <w:uiPriority w:val="99"/>
    <w:unhideWhenUsed/>
    <w:rsid w:val="00E06F2A"/>
    <w:pPr>
      <w:tabs>
        <w:tab w:val="center" w:pos="4680"/>
        <w:tab w:val="right" w:pos="9360"/>
      </w:tabs>
    </w:pPr>
  </w:style>
  <w:style w:type="character" w:customStyle="1" w:styleId="HeaderChar">
    <w:name w:val="Header Char"/>
    <w:basedOn w:val="DefaultParagraphFont"/>
    <w:link w:val="Header"/>
    <w:uiPriority w:val="99"/>
    <w:rsid w:val="00E06F2A"/>
    <w:rPr>
      <w:sz w:val="22"/>
      <w:szCs w:val="22"/>
    </w:rPr>
  </w:style>
  <w:style w:type="paragraph" w:styleId="Footer">
    <w:name w:val="footer"/>
    <w:basedOn w:val="Normal"/>
    <w:link w:val="FooterChar"/>
    <w:uiPriority w:val="99"/>
    <w:unhideWhenUsed/>
    <w:rsid w:val="00E06F2A"/>
    <w:pPr>
      <w:tabs>
        <w:tab w:val="center" w:pos="4680"/>
        <w:tab w:val="right" w:pos="9360"/>
      </w:tabs>
    </w:pPr>
  </w:style>
  <w:style w:type="character" w:customStyle="1" w:styleId="FooterChar">
    <w:name w:val="Footer Char"/>
    <w:basedOn w:val="DefaultParagraphFont"/>
    <w:link w:val="Footer"/>
    <w:uiPriority w:val="99"/>
    <w:rsid w:val="00E06F2A"/>
    <w:rPr>
      <w:sz w:val="22"/>
      <w:szCs w:val="22"/>
    </w:rPr>
  </w:style>
  <w:style w:type="character" w:styleId="CommentReference">
    <w:name w:val="annotation reference"/>
    <w:basedOn w:val="DefaultParagraphFont"/>
    <w:uiPriority w:val="99"/>
    <w:semiHidden/>
    <w:unhideWhenUsed/>
    <w:rsid w:val="0046294B"/>
    <w:rPr>
      <w:sz w:val="16"/>
      <w:szCs w:val="16"/>
    </w:rPr>
  </w:style>
  <w:style w:type="paragraph" w:styleId="CommentText">
    <w:name w:val="annotation text"/>
    <w:basedOn w:val="Normal"/>
    <w:link w:val="CommentTextChar"/>
    <w:uiPriority w:val="99"/>
    <w:semiHidden/>
    <w:unhideWhenUsed/>
    <w:rsid w:val="0046294B"/>
    <w:rPr>
      <w:sz w:val="20"/>
      <w:szCs w:val="20"/>
    </w:rPr>
  </w:style>
  <w:style w:type="character" w:customStyle="1" w:styleId="CommentTextChar">
    <w:name w:val="Comment Text Char"/>
    <w:basedOn w:val="DefaultParagraphFont"/>
    <w:link w:val="CommentText"/>
    <w:uiPriority w:val="99"/>
    <w:semiHidden/>
    <w:rsid w:val="0046294B"/>
  </w:style>
  <w:style w:type="paragraph" w:styleId="CommentSubject">
    <w:name w:val="annotation subject"/>
    <w:basedOn w:val="CommentText"/>
    <w:next w:val="CommentText"/>
    <w:link w:val="CommentSubjectChar"/>
    <w:uiPriority w:val="99"/>
    <w:semiHidden/>
    <w:unhideWhenUsed/>
    <w:rsid w:val="0046294B"/>
    <w:rPr>
      <w:b/>
      <w:bCs/>
    </w:rPr>
  </w:style>
  <w:style w:type="character" w:customStyle="1" w:styleId="CommentSubjectChar">
    <w:name w:val="Comment Subject Char"/>
    <w:basedOn w:val="CommentTextChar"/>
    <w:link w:val="CommentSubject"/>
    <w:uiPriority w:val="99"/>
    <w:semiHidden/>
    <w:rsid w:val="0046294B"/>
    <w:rPr>
      <w:b/>
      <w:bCs/>
    </w:rPr>
  </w:style>
  <w:style w:type="paragraph" w:styleId="Revision">
    <w:name w:val="Revision"/>
    <w:hidden/>
    <w:uiPriority w:val="99"/>
    <w:semiHidden/>
    <w:rsid w:val="005244FB"/>
    <w:rPr>
      <w:sz w:val="22"/>
      <w:szCs w:val="22"/>
    </w:rPr>
  </w:style>
  <w:style w:type="paragraph" w:styleId="NormalWeb">
    <w:name w:val="Normal (Web)"/>
    <w:basedOn w:val="Normal"/>
    <w:uiPriority w:val="99"/>
    <w:semiHidden/>
    <w:unhideWhenUsed/>
    <w:rsid w:val="006C3F8D"/>
    <w:pPr>
      <w:spacing w:before="100" w:beforeAutospacing="1" w:after="100" w:afterAutospacing="1"/>
    </w:pPr>
    <w:rPr>
      <w:rFonts w:ascii="Times New Roman" w:eastAsia="Times New Roman" w:hAnsi="Times New Roman"/>
      <w:sz w:val="24"/>
      <w:szCs w:val="24"/>
      <w:lang w:bidi="he-IL"/>
    </w:rPr>
  </w:style>
  <w:style w:type="character" w:styleId="Emphasis">
    <w:name w:val="Emphasis"/>
    <w:basedOn w:val="DefaultParagraphFont"/>
    <w:uiPriority w:val="20"/>
    <w:qFormat/>
    <w:rsid w:val="006C3F8D"/>
    <w:rPr>
      <w:i/>
      <w:iCs/>
    </w:rPr>
  </w:style>
  <w:style w:type="character" w:styleId="UnresolvedMention">
    <w:name w:val="Unresolved Mention"/>
    <w:basedOn w:val="DefaultParagraphFont"/>
    <w:uiPriority w:val="99"/>
    <w:semiHidden/>
    <w:unhideWhenUsed/>
    <w:rsid w:val="00674DB9"/>
    <w:rPr>
      <w:color w:val="605E5C"/>
      <w:shd w:val="clear" w:color="auto" w:fill="E1DFDD"/>
    </w:rPr>
  </w:style>
  <w:style w:type="character" w:styleId="Strong">
    <w:name w:val="Strong"/>
    <w:basedOn w:val="DefaultParagraphFont"/>
    <w:uiPriority w:val="22"/>
    <w:qFormat/>
    <w:rsid w:val="007218F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38702">
      <w:bodyDiv w:val="1"/>
      <w:marLeft w:val="0"/>
      <w:marRight w:val="0"/>
      <w:marTop w:val="0"/>
      <w:marBottom w:val="0"/>
      <w:divBdr>
        <w:top w:val="none" w:sz="0" w:space="0" w:color="auto"/>
        <w:left w:val="none" w:sz="0" w:space="0" w:color="auto"/>
        <w:bottom w:val="none" w:sz="0" w:space="0" w:color="auto"/>
        <w:right w:val="none" w:sz="0" w:space="0" w:color="auto"/>
      </w:divBdr>
      <w:divsChild>
        <w:div w:id="860701109">
          <w:marLeft w:val="0"/>
          <w:marRight w:val="0"/>
          <w:marTop w:val="0"/>
          <w:marBottom w:val="0"/>
          <w:divBdr>
            <w:top w:val="none" w:sz="0" w:space="0" w:color="auto"/>
            <w:left w:val="none" w:sz="0" w:space="0" w:color="auto"/>
            <w:bottom w:val="none" w:sz="0" w:space="0" w:color="auto"/>
            <w:right w:val="none" w:sz="0" w:space="0" w:color="auto"/>
          </w:divBdr>
        </w:div>
        <w:div w:id="1642999528">
          <w:marLeft w:val="0"/>
          <w:marRight w:val="0"/>
          <w:marTop w:val="0"/>
          <w:marBottom w:val="0"/>
          <w:divBdr>
            <w:top w:val="none" w:sz="0" w:space="0" w:color="auto"/>
            <w:left w:val="none" w:sz="0" w:space="0" w:color="auto"/>
            <w:bottom w:val="none" w:sz="0" w:space="0" w:color="auto"/>
            <w:right w:val="none" w:sz="0" w:space="0" w:color="auto"/>
          </w:divBdr>
        </w:div>
      </w:divsChild>
    </w:div>
    <w:div w:id="342435186">
      <w:bodyDiv w:val="1"/>
      <w:marLeft w:val="0"/>
      <w:marRight w:val="0"/>
      <w:marTop w:val="0"/>
      <w:marBottom w:val="0"/>
      <w:divBdr>
        <w:top w:val="none" w:sz="0" w:space="0" w:color="auto"/>
        <w:left w:val="none" w:sz="0" w:space="0" w:color="auto"/>
        <w:bottom w:val="none" w:sz="0" w:space="0" w:color="auto"/>
        <w:right w:val="none" w:sz="0" w:space="0" w:color="auto"/>
      </w:divBdr>
      <w:divsChild>
        <w:div w:id="1858960168">
          <w:marLeft w:val="0"/>
          <w:marRight w:val="0"/>
          <w:marTop w:val="0"/>
          <w:marBottom w:val="0"/>
          <w:divBdr>
            <w:top w:val="none" w:sz="0" w:space="0" w:color="auto"/>
            <w:left w:val="none" w:sz="0" w:space="0" w:color="auto"/>
            <w:bottom w:val="none" w:sz="0" w:space="0" w:color="auto"/>
            <w:right w:val="none" w:sz="0" w:space="0" w:color="auto"/>
          </w:divBdr>
        </w:div>
        <w:div w:id="1765766379">
          <w:marLeft w:val="0"/>
          <w:marRight w:val="0"/>
          <w:marTop w:val="0"/>
          <w:marBottom w:val="0"/>
          <w:divBdr>
            <w:top w:val="none" w:sz="0" w:space="0" w:color="auto"/>
            <w:left w:val="none" w:sz="0" w:space="0" w:color="auto"/>
            <w:bottom w:val="none" w:sz="0" w:space="0" w:color="auto"/>
            <w:right w:val="none" w:sz="0" w:space="0" w:color="auto"/>
          </w:divBdr>
        </w:div>
      </w:divsChild>
    </w:div>
    <w:div w:id="664551459">
      <w:bodyDiv w:val="1"/>
      <w:marLeft w:val="0"/>
      <w:marRight w:val="0"/>
      <w:marTop w:val="0"/>
      <w:marBottom w:val="0"/>
      <w:divBdr>
        <w:top w:val="none" w:sz="0" w:space="0" w:color="auto"/>
        <w:left w:val="none" w:sz="0" w:space="0" w:color="auto"/>
        <w:bottom w:val="none" w:sz="0" w:space="0" w:color="auto"/>
        <w:right w:val="none" w:sz="0" w:space="0" w:color="auto"/>
      </w:divBdr>
      <w:divsChild>
        <w:div w:id="827861612">
          <w:marLeft w:val="0"/>
          <w:marRight w:val="0"/>
          <w:marTop w:val="0"/>
          <w:marBottom w:val="0"/>
          <w:divBdr>
            <w:top w:val="none" w:sz="0" w:space="0" w:color="auto"/>
            <w:left w:val="none" w:sz="0" w:space="0" w:color="auto"/>
            <w:bottom w:val="none" w:sz="0" w:space="0" w:color="auto"/>
            <w:right w:val="none" w:sz="0" w:space="0" w:color="auto"/>
          </w:divBdr>
        </w:div>
        <w:div w:id="2053848563">
          <w:marLeft w:val="0"/>
          <w:marRight w:val="0"/>
          <w:marTop w:val="0"/>
          <w:marBottom w:val="0"/>
          <w:divBdr>
            <w:top w:val="none" w:sz="0" w:space="0" w:color="auto"/>
            <w:left w:val="none" w:sz="0" w:space="0" w:color="auto"/>
            <w:bottom w:val="none" w:sz="0" w:space="0" w:color="auto"/>
            <w:right w:val="none" w:sz="0" w:space="0" w:color="auto"/>
          </w:divBdr>
        </w:div>
      </w:divsChild>
    </w:div>
    <w:div w:id="801390045">
      <w:bodyDiv w:val="1"/>
      <w:marLeft w:val="0"/>
      <w:marRight w:val="0"/>
      <w:marTop w:val="0"/>
      <w:marBottom w:val="0"/>
      <w:divBdr>
        <w:top w:val="none" w:sz="0" w:space="0" w:color="auto"/>
        <w:left w:val="none" w:sz="0" w:space="0" w:color="auto"/>
        <w:bottom w:val="none" w:sz="0" w:space="0" w:color="auto"/>
        <w:right w:val="none" w:sz="0" w:space="0" w:color="auto"/>
      </w:divBdr>
      <w:divsChild>
        <w:div w:id="1634409938">
          <w:marLeft w:val="0"/>
          <w:marRight w:val="0"/>
          <w:marTop w:val="0"/>
          <w:marBottom w:val="0"/>
          <w:divBdr>
            <w:top w:val="none" w:sz="0" w:space="0" w:color="auto"/>
            <w:left w:val="none" w:sz="0" w:space="0" w:color="auto"/>
            <w:bottom w:val="none" w:sz="0" w:space="0" w:color="auto"/>
            <w:right w:val="none" w:sz="0" w:space="0" w:color="auto"/>
          </w:divBdr>
        </w:div>
        <w:div w:id="519710450">
          <w:marLeft w:val="0"/>
          <w:marRight w:val="0"/>
          <w:marTop w:val="0"/>
          <w:marBottom w:val="0"/>
          <w:divBdr>
            <w:top w:val="none" w:sz="0" w:space="0" w:color="auto"/>
            <w:left w:val="none" w:sz="0" w:space="0" w:color="auto"/>
            <w:bottom w:val="none" w:sz="0" w:space="0" w:color="auto"/>
            <w:right w:val="none" w:sz="0" w:space="0" w:color="auto"/>
          </w:divBdr>
        </w:div>
      </w:divsChild>
    </w:div>
    <w:div w:id="901478388">
      <w:bodyDiv w:val="1"/>
      <w:marLeft w:val="0"/>
      <w:marRight w:val="0"/>
      <w:marTop w:val="0"/>
      <w:marBottom w:val="0"/>
      <w:divBdr>
        <w:top w:val="none" w:sz="0" w:space="0" w:color="auto"/>
        <w:left w:val="none" w:sz="0" w:space="0" w:color="auto"/>
        <w:bottom w:val="none" w:sz="0" w:space="0" w:color="auto"/>
        <w:right w:val="none" w:sz="0" w:space="0" w:color="auto"/>
      </w:divBdr>
    </w:div>
    <w:div w:id="992611401">
      <w:bodyDiv w:val="1"/>
      <w:marLeft w:val="0"/>
      <w:marRight w:val="0"/>
      <w:marTop w:val="0"/>
      <w:marBottom w:val="0"/>
      <w:divBdr>
        <w:top w:val="none" w:sz="0" w:space="0" w:color="auto"/>
        <w:left w:val="none" w:sz="0" w:space="0" w:color="auto"/>
        <w:bottom w:val="none" w:sz="0" w:space="0" w:color="auto"/>
        <w:right w:val="none" w:sz="0" w:space="0" w:color="auto"/>
      </w:divBdr>
    </w:div>
    <w:div w:id="1582442666">
      <w:bodyDiv w:val="1"/>
      <w:marLeft w:val="0"/>
      <w:marRight w:val="0"/>
      <w:marTop w:val="0"/>
      <w:marBottom w:val="0"/>
      <w:divBdr>
        <w:top w:val="none" w:sz="0" w:space="0" w:color="auto"/>
        <w:left w:val="none" w:sz="0" w:space="0" w:color="auto"/>
        <w:bottom w:val="none" w:sz="0" w:space="0" w:color="auto"/>
        <w:right w:val="none" w:sz="0" w:space="0" w:color="auto"/>
      </w:divBdr>
    </w:div>
    <w:div w:id="1638952418">
      <w:bodyDiv w:val="1"/>
      <w:marLeft w:val="0"/>
      <w:marRight w:val="0"/>
      <w:marTop w:val="0"/>
      <w:marBottom w:val="0"/>
      <w:divBdr>
        <w:top w:val="none" w:sz="0" w:space="0" w:color="auto"/>
        <w:left w:val="none" w:sz="0" w:space="0" w:color="auto"/>
        <w:bottom w:val="none" w:sz="0" w:space="0" w:color="auto"/>
        <w:right w:val="none" w:sz="0" w:space="0" w:color="auto"/>
      </w:divBdr>
    </w:div>
    <w:div w:id="2125154837">
      <w:bodyDiv w:val="1"/>
      <w:marLeft w:val="0"/>
      <w:marRight w:val="0"/>
      <w:marTop w:val="0"/>
      <w:marBottom w:val="0"/>
      <w:divBdr>
        <w:top w:val="none" w:sz="0" w:space="0" w:color="auto"/>
        <w:left w:val="none" w:sz="0" w:space="0" w:color="auto"/>
        <w:bottom w:val="none" w:sz="0" w:space="0" w:color="auto"/>
        <w:right w:val="none" w:sz="0" w:space="0" w:color="auto"/>
      </w:divBdr>
      <w:divsChild>
        <w:div w:id="188640495">
          <w:marLeft w:val="0"/>
          <w:marRight w:val="0"/>
          <w:marTop w:val="0"/>
          <w:marBottom w:val="0"/>
          <w:divBdr>
            <w:top w:val="none" w:sz="0" w:space="0" w:color="auto"/>
            <w:left w:val="none" w:sz="0" w:space="0" w:color="auto"/>
            <w:bottom w:val="none" w:sz="0" w:space="0" w:color="auto"/>
            <w:right w:val="none" w:sz="0" w:space="0" w:color="auto"/>
          </w:divBdr>
        </w:div>
        <w:div w:id="6902564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marinerschurchtransition.com/about-eric-and-kay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8516FD70-D658-4BF0-8EB4-FF651664E6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1272</TotalTime>
  <Pages>7</Pages>
  <Words>1389</Words>
  <Characters>7921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Liberty Theological Seminary</vt:lpstr>
    </vt:vector>
  </TitlesOfParts>
  <Company>Liberty University</Company>
  <LinksUpToDate>false</LinksUpToDate>
  <CharactersWithSpaces>9292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Liberty Theological Seminary</dc:title>
  <dc:creator>Vashti</dc:creator>
  <cp:lastModifiedBy>Kingsley Nyakagwa</cp:lastModifiedBy>
  <cp:revision>7</cp:revision>
  <dcterms:created xsi:type="dcterms:W3CDTF">2022-02-05T22:16:00Z</dcterms:created>
  <dcterms:modified xsi:type="dcterms:W3CDTF">2022-02-07T01:47:00Z</dcterms:modified>
</cp:coreProperties>
</file>