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D5432"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LIBERTY UNIVERSITY</w:t>
      </w:r>
    </w:p>
    <w:p w14:paraId="73E3CE5D"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SCHOOL OF DIVINITY</w:t>
      </w:r>
    </w:p>
    <w:p w14:paraId="0570BB94" w14:textId="77777777" w:rsidR="00B92941" w:rsidRPr="0007715B" w:rsidRDefault="00B92941" w:rsidP="00B92941">
      <w:pPr>
        <w:jc w:val="center"/>
        <w:rPr>
          <w:rFonts w:asciiTheme="majorBidi" w:hAnsiTheme="majorBidi" w:cstheme="majorBidi"/>
          <w:sz w:val="24"/>
          <w:szCs w:val="24"/>
        </w:rPr>
      </w:pPr>
    </w:p>
    <w:p w14:paraId="50D8BE8F" w14:textId="77777777" w:rsidR="00B92941" w:rsidRPr="0007715B" w:rsidRDefault="00B92941" w:rsidP="00B92941">
      <w:pPr>
        <w:jc w:val="center"/>
        <w:rPr>
          <w:rFonts w:asciiTheme="majorBidi" w:hAnsiTheme="majorBidi" w:cstheme="majorBidi"/>
          <w:sz w:val="24"/>
          <w:szCs w:val="24"/>
        </w:rPr>
      </w:pPr>
    </w:p>
    <w:p w14:paraId="26134AB8" w14:textId="77777777" w:rsidR="00B92941" w:rsidRPr="0007715B" w:rsidRDefault="00B92941" w:rsidP="00B92941">
      <w:pPr>
        <w:jc w:val="center"/>
        <w:rPr>
          <w:rFonts w:asciiTheme="majorBidi" w:hAnsiTheme="majorBidi" w:cstheme="majorBidi"/>
          <w:sz w:val="24"/>
          <w:szCs w:val="24"/>
        </w:rPr>
      </w:pPr>
    </w:p>
    <w:p w14:paraId="4D26355B" w14:textId="77777777" w:rsidR="00B92941" w:rsidRPr="0007715B" w:rsidRDefault="00B92941" w:rsidP="00B92941">
      <w:pPr>
        <w:jc w:val="center"/>
        <w:rPr>
          <w:rFonts w:asciiTheme="majorBidi" w:hAnsiTheme="majorBidi" w:cstheme="majorBidi"/>
          <w:sz w:val="24"/>
          <w:szCs w:val="24"/>
        </w:rPr>
      </w:pPr>
    </w:p>
    <w:p w14:paraId="4DD9CCF5" w14:textId="77777777" w:rsidR="00B92941" w:rsidRPr="0007715B" w:rsidRDefault="00B92941" w:rsidP="00B92941">
      <w:pPr>
        <w:jc w:val="center"/>
        <w:rPr>
          <w:rFonts w:asciiTheme="majorBidi" w:hAnsiTheme="majorBidi" w:cstheme="majorBidi"/>
          <w:sz w:val="24"/>
          <w:szCs w:val="24"/>
        </w:rPr>
      </w:pPr>
    </w:p>
    <w:p w14:paraId="3798B83C" w14:textId="77777777" w:rsidR="00B92941" w:rsidRPr="0007715B" w:rsidRDefault="00B92941" w:rsidP="00B92941">
      <w:pPr>
        <w:jc w:val="center"/>
        <w:rPr>
          <w:rFonts w:asciiTheme="majorBidi" w:hAnsiTheme="majorBidi" w:cstheme="majorBidi"/>
          <w:sz w:val="24"/>
          <w:szCs w:val="24"/>
        </w:rPr>
      </w:pPr>
    </w:p>
    <w:p w14:paraId="78E0987B" w14:textId="77777777" w:rsidR="00B92941" w:rsidRPr="0007715B" w:rsidRDefault="00B92941" w:rsidP="00B92941">
      <w:pPr>
        <w:jc w:val="center"/>
        <w:rPr>
          <w:rFonts w:asciiTheme="majorBidi" w:hAnsiTheme="majorBidi" w:cstheme="majorBidi"/>
          <w:sz w:val="24"/>
          <w:szCs w:val="24"/>
        </w:rPr>
      </w:pPr>
    </w:p>
    <w:p w14:paraId="5B4699D9" w14:textId="77777777" w:rsidR="00B92941" w:rsidRPr="0007715B" w:rsidRDefault="00B92941" w:rsidP="00B92941">
      <w:pPr>
        <w:jc w:val="center"/>
        <w:rPr>
          <w:rFonts w:asciiTheme="majorBidi" w:hAnsiTheme="majorBidi" w:cstheme="majorBidi"/>
          <w:sz w:val="24"/>
          <w:szCs w:val="24"/>
        </w:rPr>
      </w:pPr>
    </w:p>
    <w:p w14:paraId="3E88FAB7" w14:textId="77777777" w:rsidR="00B92941" w:rsidRPr="0007715B" w:rsidRDefault="00B92941" w:rsidP="00B92941">
      <w:pPr>
        <w:jc w:val="center"/>
        <w:rPr>
          <w:rFonts w:asciiTheme="majorBidi" w:hAnsiTheme="majorBidi" w:cstheme="majorBidi"/>
          <w:sz w:val="24"/>
          <w:szCs w:val="24"/>
        </w:rPr>
      </w:pPr>
    </w:p>
    <w:p w14:paraId="3270BCA5" w14:textId="753D373E" w:rsidR="00B92941" w:rsidRPr="0052760E" w:rsidRDefault="0052760E" w:rsidP="00B92941">
      <w:pPr>
        <w:jc w:val="center"/>
        <w:rPr>
          <w:rFonts w:asciiTheme="majorBidi" w:hAnsiTheme="majorBidi" w:cstheme="majorBidi"/>
          <w:iCs/>
          <w:sz w:val="24"/>
          <w:szCs w:val="24"/>
        </w:rPr>
      </w:pPr>
      <w:r w:rsidRPr="0052760E">
        <w:rPr>
          <w:rFonts w:asciiTheme="majorBidi" w:hAnsiTheme="majorBidi" w:cstheme="majorBidi"/>
          <w:iCs/>
          <w:sz w:val="24"/>
          <w:szCs w:val="24"/>
        </w:rPr>
        <w:t>Generational Interviews Assignment</w:t>
      </w:r>
    </w:p>
    <w:p w14:paraId="2A01D105" w14:textId="77777777" w:rsidR="00B92941" w:rsidRPr="0007715B" w:rsidRDefault="00B92941" w:rsidP="00B92941">
      <w:pPr>
        <w:jc w:val="center"/>
        <w:rPr>
          <w:rFonts w:asciiTheme="majorBidi" w:hAnsiTheme="majorBidi" w:cstheme="majorBidi"/>
          <w:sz w:val="24"/>
          <w:szCs w:val="24"/>
        </w:rPr>
      </w:pPr>
    </w:p>
    <w:p w14:paraId="22BC86CF" w14:textId="77777777" w:rsidR="00B92941" w:rsidRPr="0007715B" w:rsidRDefault="00B92941" w:rsidP="00B92941">
      <w:pPr>
        <w:jc w:val="center"/>
        <w:rPr>
          <w:rFonts w:asciiTheme="majorBidi" w:hAnsiTheme="majorBidi" w:cstheme="majorBidi"/>
          <w:sz w:val="24"/>
          <w:szCs w:val="24"/>
        </w:rPr>
      </w:pPr>
    </w:p>
    <w:p w14:paraId="358C6C72" w14:textId="77777777" w:rsidR="00B92941" w:rsidRPr="0007715B" w:rsidRDefault="00B92941" w:rsidP="00B92941">
      <w:pPr>
        <w:jc w:val="center"/>
        <w:rPr>
          <w:rFonts w:asciiTheme="majorBidi" w:hAnsiTheme="majorBidi" w:cstheme="majorBidi"/>
          <w:sz w:val="24"/>
          <w:szCs w:val="24"/>
        </w:rPr>
      </w:pPr>
    </w:p>
    <w:p w14:paraId="6729228F" w14:textId="77777777" w:rsidR="00B92941" w:rsidRPr="0007715B" w:rsidRDefault="00B92941" w:rsidP="00B92941">
      <w:pPr>
        <w:jc w:val="center"/>
        <w:rPr>
          <w:rFonts w:asciiTheme="majorBidi" w:hAnsiTheme="majorBidi" w:cstheme="majorBidi"/>
          <w:sz w:val="24"/>
          <w:szCs w:val="24"/>
        </w:rPr>
      </w:pPr>
    </w:p>
    <w:p w14:paraId="301FBD4A" w14:textId="77777777" w:rsidR="00B92941" w:rsidRPr="0007715B" w:rsidRDefault="00B92941" w:rsidP="00B92941">
      <w:pPr>
        <w:jc w:val="center"/>
        <w:rPr>
          <w:rFonts w:asciiTheme="majorBidi" w:hAnsiTheme="majorBidi" w:cstheme="majorBidi"/>
          <w:sz w:val="24"/>
          <w:szCs w:val="24"/>
        </w:rPr>
      </w:pPr>
    </w:p>
    <w:p w14:paraId="4CAD8497" w14:textId="77777777" w:rsidR="00B92941" w:rsidRPr="0007715B" w:rsidRDefault="00B92941" w:rsidP="00B92941">
      <w:pPr>
        <w:jc w:val="center"/>
        <w:rPr>
          <w:rFonts w:asciiTheme="majorBidi" w:hAnsiTheme="majorBidi" w:cstheme="majorBidi"/>
          <w:sz w:val="24"/>
          <w:szCs w:val="24"/>
        </w:rPr>
      </w:pPr>
    </w:p>
    <w:p w14:paraId="37C48459" w14:textId="77777777" w:rsidR="00B92941" w:rsidRPr="0007715B" w:rsidRDefault="00B92941" w:rsidP="00B92941">
      <w:pPr>
        <w:jc w:val="center"/>
        <w:rPr>
          <w:rFonts w:asciiTheme="majorBidi" w:hAnsiTheme="majorBidi" w:cstheme="majorBidi"/>
          <w:sz w:val="24"/>
          <w:szCs w:val="24"/>
        </w:rPr>
      </w:pPr>
    </w:p>
    <w:p w14:paraId="09162EF7" w14:textId="060F65FE"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Submitted to Dr. </w:t>
      </w:r>
      <w:r w:rsidR="00912D9C" w:rsidRPr="0007715B">
        <w:rPr>
          <w:rFonts w:asciiTheme="majorBidi" w:hAnsiTheme="majorBidi" w:cstheme="majorBidi"/>
          <w:sz w:val="24"/>
          <w:szCs w:val="24"/>
        </w:rPr>
        <w:t xml:space="preserve">Stephen </w:t>
      </w:r>
      <w:proofErr w:type="spellStart"/>
      <w:r w:rsidR="00912D9C" w:rsidRPr="0007715B">
        <w:rPr>
          <w:rFonts w:asciiTheme="majorBidi" w:hAnsiTheme="majorBidi" w:cstheme="majorBidi"/>
          <w:sz w:val="24"/>
          <w:szCs w:val="24"/>
        </w:rPr>
        <w:t>Vandegriff</w:t>
      </w:r>
      <w:proofErr w:type="spellEnd"/>
      <w:r w:rsidRPr="0007715B">
        <w:rPr>
          <w:rFonts w:asciiTheme="majorBidi" w:hAnsiTheme="majorBidi" w:cstheme="majorBidi"/>
          <w:sz w:val="24"/>
          <w:szCs w:val="24"/>
        </w:rPr>
        <w:t>, in partial fulfillment</w:t>
      </w:r>
    </w:p>
    <w:p w14:paraId="33146B09"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of the requirements of the course,</w:t>
      </w:r>
    </w:p>
    <w:p w14:paraId="315AFFAD" w14:textId="77777777" w:rsidR="00B92941" w:rsidRPr="0007715B" w:rsidRDefault="00B92941" w:rsidP="00B92941">
      <w:pPr>
        <w:jc w:val="center"/>
        <w:rPr>
          <w:rFonts w:asciiTheme="majorBidi" w:hAnsiTheme="majorBidi" w:cstheme="majorBidi"/>
          <w:sz w:val="24"/>
          <w:szCs w:val="24"/>
        </w:rPr>
      </w:pPr>
    </w:p>
    <w:p w14:paraId="0B0F6DA9" w14:textId="030D1BB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YOUT </w:t>
      </w:r>
      <w:r w:rsidR="00912D9C" w:rsidRPr="0007715B">
        <w:rPr>
          <w:rFonts w:asciiTheme="majorBidi" w:hAnsiTheme="majorBidi" w:cstheme="majorBidi"/>
          <w:sz w:val="24"/>
          <w:szCs w:val="24"/>
        </w:rPr>
        <w:t>630-B01</w:t>
      </w:r>
    </w:p>
    <w:p w14:paraId="04D96445" w14:textId="34A662BB" w:rsidR="00B92941" w:rsidRPr="0007715B" w:rsidRDefault="00912D9C" w:rsidP="00B92941">
      <w:pPr>
        <w:jc w:val="center"/>
        <w:rPr>
          <w:rFonts w:asciiTheme="majorBidi" w:hAnsiTheme="majorBidi" w:cstheme="majorBidi"/>
          <w:sz w:val="24"/>
          <w:szCs w:val="24"/>
        </w:rPr>
      </w:pPr>
      <w:r w:rsidRPr="0007715B">
        <w:rPr>
          <w:rFonts w:asciiTheme="majorBidi" w:hAnsiTheme="majorBidi" w:cstheme="majorBidi"/>
          <w:sz w:val="24"/>
          <w:szCs w:val="24"/>
        </w:rPr>
        <w:t>Contextualization of Evangelism and Discipleship in Youth Ministry</w:t>
      </w:r>
    </w:p>
    <w:p w14:paraId="22E866C9" w14:textId="77777777" w:rsidR="00B92941" w:rsidRPr="0007715B" w:rsidRDefault="00B92941" w:rsidP="00B92941">
      <w:pPr>
        <w:jc w:val="center"/>
        <w:rPr>
          <w:rFonts w:asciiTheme="majorBidi" w:hAnsiTheme="majorBidi" w:cstheme="majorBidi"/>
          <w:sz w:val="24"/>
          <w:szCs w:val="24"/>
        </w:rPr>
      </w:pPr>
    </w:p>
    <w:p w14:paraId="48BBFDF1" w14:textId="77777777" w:rsidR="00B92941" w:rsidRPr="0007715B" w:rsidRDefault="00B92941" w:rsidP="00B92941">
      <w:pPr>
        <w:jc w:val="center"/>
        <w:rPr>
          <w:rFonts w:asciiTheme="majorBidi" w:hAnsiTheme="majorBidi" w:cstheme="majorBidi"/>
          <w:sz w:val="24"/>
          <w:szCs w:val="24"/>
        </w:rPr>
      </w:pPr>
    </w:p>
    <w:p w14:paraId="6F09E6FB" w14:textId="77777777" w:rsidR="00B92941" w:rsidRPr="0007715B" w:rsidRDefault="00B92941" w:rsidP="00B92941">
      <w:pPr>
        <w:jc w:val="center"/>
        <w:rPr>
          <w:rFonts w:asciiTheme="majorBidi" w:hAnsiTheme="majorBidi" w:cstheme="majorBidi"/>
          <w:sz w:val="24"/>
          <w:szCs w:val="24"/>
        </w:rPr>
      </w:pPr>
    </w:p>
    <w:p w14:paraId="69EF229E" w14:textId="77777777" w:rsidR="00B92941" w:rsidRPr="0007715B" w:rsidRDefault="00B92941" w:rsidP="00B92941">
      <w:pPr>
        <w:jc w:val="center"/>
        <w:rPr>
          <w:rFonts w:asciiTheme="majorBidi" w:hAnsiTheme="majorBidi" w:cstheme="majorBidi"/>
          <w:sz w:val="24"/>
          <w:szCs w:val="24"/>
        </w:rPr>
      </w:pPr>
    </w:p>
    <w:p w14:paraId="160FF5EC" w14:textId="77777777" w:rsidR="00B92941" w:rsidRPr="0007715B" w:rsidRDefault="00B92941" w:rsidP="00B92941">
      <w:pPr>
        <w:jc w:val="center"/>
        <w:rPr>
          <w:rFonts w:asciiTheme="majorBidi" w:hAnsiTheme="majorBidi" w:cstheme="majorBidi"/>
          <w:sz w:val="24"/>
          <w:szCs w:val="24"/>
        </w:rPr>
      </w:pPr>
    </w:p>
    <w:p w14:paraId="7D5A0F22" w14:textId="77777777" w:rsidR="00B92941" w:rsidRPr="0007715B" w:rsidRDefault="00B92941" w:rsidP="00B92941">
      <w:pPr>
        <w:jc w:val="center"/>
        <w:rPr>
          <w:rFonts w:asciiTheme="majorBidi" w:hAnsiTheme="majorBidi" w:cstheme="majorBidi"/>
          <w:sz w:val="24"/>
          <w:szCs w:val="24"/>
        </w:rPr>
      </w:pPr>
    </w:p>
    <w:p w14:paraId="03039898" w14:textId="77777777" w:rsidR="00B92941" w:rsidRPr="0007715B" w:rsidRDefault="00B92941" w:rsidP="00B92941">
      <w:pPr>
        <w:jc w:val="center"/>
        <w:rPr>
          <w:rFonts w:asciiTheme="majorBidi" w:hAnsiTheme="majorBidi" w:cstheme="majorBidi"/>
          <w:sz w:val="24"/>
          <w:szCs w:val="24"/>
        </w:rPr>
      </w:pPr>
    </w:p>
    <w:p w14:paraId="3C01C1D5" w14:textId="77777777" w:rsidR="00B92941" w:rsidRPr="0007715B" w:rsidRDefault="00B92941" w:rsidP="00B92941">
      <w:pPr>
        <w:jc w:val="center"/>
        <w:rPr>
          <w:rFonts w:asciiTheme="majorBidi" w:hAnsiTheme="majorBidi" w:cstheme="majorBidi"/>
          <w:sz w:val="24"/>
          <w:szCs w:val="24"/>
        </w:rPr>
      </w:pPr>
    </w:p>
    <w:p w14:paraId="2A75CE37" w14:textId="77777777" w:rsidR="00B92941" w:rsidRPr="0007715B" w:rsidRDefault="00B92941" w:rsidP="00B92941">
      <w:pPr>
        <w:jc w:val="center"/>
        <w:rPr>
          <w:rFonts w:asciiTheme="majorBidi" w:hAnsiTheme="majorBidi" w:cstheme="majorBidi"/>
          <w:sz w:val="24"/>
          <w:szCs w:val="24"/>
        </w:rPr>
      </w:pPr>
    </w:p>
    <w:p w14:paraId="0474E98D" w14:textId="77777777" w:rsidR="00B92941" w:rsidRPr="0007715B" w:rsidRDefault="00B92941" w:rsidP="00B92941">
      <w:pPr>
        <w:jc w:val="center"/>
        <w:rPr>
          <w:rFonts w:asciiTheme="majorBidi" w:hAnsiTheme="majorBidi" w:cstheme="majorBidi"/>
          <w:sz w:val="24"/>
          <w:szCs w:val="24"/>
        </w:rPr>
      </w:pPr>
    </w:p>
    <w:p w14:paraId="14308A56" w14:textId="77777777" w:rsidR="00B92941" w:rsidRPr="0007715B" w:rsidRDefault="00B92941" w:rsidP="00B92941">
      <w:pPr>
        <w:rPr>
          <w:rFonts w:asciiTheme="majorBidi" w:hAnsiTheme="majorBidi" w:cstheme="majorBidi"/>
          <w:sz w:val="24"/>
          <w:szCs w:val="24"/>
        </w:rPr>
      </w:pPr>
    </w:p>
    <w:p w14:paraId="2537BCFE" w14:textId="77777777" w:rsidR="00B92941" w:rsidRPr="0007715B" w:rsidRDefault="00B92941" w:rsidP="00B92941">
      <w:pPr>
        <w:jc w:val="center"/>
        <w:rPr>
          <w:rFonts w:asciiTheme="majorBidi" w:hAnsiTheme="majorBidi" w:cstheme="majorBidi"/>
          <w:sz w:val="24"/>
          <w:szCs w:val="24"/>
        </w:rPr>
      </w:pPr>
    </w:p>
    <w:p w14:paraId="665A1524" w14:textId="77777777" w:rsidR="00B92941" w:rsidRPr="0007715B" w:rsidRDefault="00B92941" w:rsidP="00B92941">
      <w:pPr>
        <w:jc w:val="center"/>
        <w:rPr>
          <w:rFonts w:asciiTheme="majorBidi" w:hAnsiTheme="majorBidi" w:cstheme="majorBidi"/>
          <w:sz w:val="24"/>
          <w:szCs w:val="24"/>
        </w:rPr>
      </w:pPr>
    </w:p>
    <w:p w14:paraId="28EA011D"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Submitted By</w:t>
      </w:r>
    </w:p>
    <w:p w14:paraId="343972C1" w14:textId="77777777" w:rsidR="00B92941" w:rsidRPr="0007715B" w:rsidRDefault="00B92941" w:rsidP="00B92941">
      <w:pPr>
        <w:jc w:val="center"/>
        <w:rPr>
          <w:rFonts w:asciiTheme="majorBidi" w:hAnsiTheme="majorBidi" w:cstheme="majorBidi"/>
          <w:sz w:val="24"/>
          <w:szCs w:val="24"/>
        </w:rPr>
      </w:pPr>
    </w:p>
    <w:p w14:paraId="1AF418F4" w14:textId="77777777"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Kingsley O. Nyakagwa</w:t>
      </w:r>
    </w:p>
    <w:p w14:paraId="216DFD05" w14:textId="3EEDC1F1" w:rsidR="00B92941" w:rsidRPr="0007715B" w:rsidRDefault="00B92941" w:rsidP="00B92941">
      <w:pPr>
        <w:jc w:val="center"/>
        <w:rPr>
          <w:rFonts w:asciiTheme="majorBidi" w:hAnsiTheme="majorBidi" w:cstheme="majorBidi"/>
          <w:sz w:val="24"/>
          <w:szCs w:val="24"/>
        </w:rPr>
      </w:pPr>
      <w:r w:rsidRPr="0007715B">
        <w:rPr>
          <w:rFonts w:asciiTheme="majorBidi" w:hAnsiTheme="majorBidi" w:cstheme="majorBidi"/>
          <w:sz w:val="24"/>
          <w:szCs w:val="24"/>
        </w:rPr>
        <w:t xml:space="preserve">January </w:t>
      </w:r>
      <w:r w:rsidR="0052760E">
        <w:rPr>
          <w:rFonts w:asciiTheme="majorBidi" w:hAnsiTheme="majorBidi" w:cstheme="majorBidi"/>
          <w:sz w:val="24"/>
          <w:szCs w:val="24"/>
        </w:rPr>
        <w:t>30</w:t>
      </w:r>
      <w:r w:rsidRPr="0007715B">
        <w:rPr>
          <w:rFonts w:asciiTheme="majorBidi" w:hAnsiTheme="majorBidi" w:cstheme="majorBidi"/>
          <w:sz w:val="24"/>
          <w:szCs w:val="24"/>
        </w:rPr>
        <w:t>, 2022</w:t>
      </w:r>
    </w:p>
    <w:p w14:paraId="47FBBDAC" w14:textId="649AF3F1" w:rsidR="00956808" w:rsidRPr="0007715B" w:rsidRDefault="00956808" w:rsidP="00704062">
      <w:pPr>
        <w:jc w:val="center"/>
        <w:rPr>
          <w:rFonts w:asciiTheme="majorBidi" w:hAnsiTheme="majorBidi" w:cstheme="majorBidi"/>
          <w:sz w:val="24"/>
          <w:szCs w:val="24"/>
        </w:rPr>
      </w:pPr>
    </w:p>
    <w:p w14:paraId="14CFD550" w14:textId="77777777" w:rsidR="00E06F2A" w:rsidRPr="0007715B" w:rsidRDefault="00E06F2A" w:rsidP="00704062">
      <w:pPr>
        <w:spacing w:line="480" w:lineRule="auto"/>
        <w:rPr>
          <w:rFonts w:asciiTheme="majorBidi" w:hAnsiTheme="majorBidi" w:cstheme="majorBidi"/>
          <w:b/>
          <w:sz w:val="24"/>
          <w:szCs w:val="24"/>
        </w:rPr>
      </w:pPr>
    </w:p>
    <w:p w14:paraId="163B25CD" w14:textId="2D078C90" w:rsidR="0007715B" w:rsidRPr="00934A68" w:rsidRDefault="00857CD1" w:rsidP="00934A68">
      <w:pPr>
        <w:pStyle w:val="Heading1"/>
        <w:spacing w:line="480" w:lineRule="auto"/>
        <w:jc w:val="center"/>
        <w:rPr>
          <w:rFonts w:asciiTheme="majorBidi" w:hAnsiTheme="majorBidi"/>
          <w:color w:val="auto"/>
          <w:sz w:val="24"/>
          <w:szCs w:val="24"/>
        </w:rPr>
      </w:pPr>
      <w:r w:rsidRPr="00934A68">
        <w:rPr>
          <w:rFonts w:asciiTheme="majorBidi" w:hAnsiTheme="majorBidi"/>
          <w:color w:val="auto"/>
          <w:sz w:val="24"/>
          <w:szCs w:val="24"/>
        </w:rPr>
        <w:lastRenderedPageBreak/>
        <w:t>Introduction</w:t>
      </w:r>
    </w:p>
    <w:p w14:paraId="625837E7" w14:textId="56C5446B" w:rsidR="00EA25FE" w:rsidRPr="00EA25FE" w:rsidRDefault="00EA25FE" w:rsidP="00EA25FE">
      <w:pPr>
        <w:spacing w:line="480" w:lineRule="auto"/>
        <w:ind w:firstLine="720"/>
        <w:rPr>
          <w:rFonts w:asciiTheme="majorBidi" w:hAnsiTheme="majorBidi" w:cstheme="majorBidi"/>
          <w:sz w:val="24"/>
          <w:szCs w:val="24"/>
        </w:rPr>
      </w:pPr>
      <w:r w:rsidRPr="00EA25FE">
        <w:rPr>
          <w:rFonts w:asciiTheme="majorBidi" w:hAnsiTheme="majorBidi" w:cstheme="majorBidi"/>
          <w:sz w:val="24"/>
          <w:szCs w:val="24"/>
        </w:rPr>
        <w:t>Generations, like people, have personalities. Like people, they can be described as flexible, pessimistic, impatient, or even selfish.</w:t>
      </w:r>
      <w:r>
        <w:rPr>
          <w:rStyle w:val="FootnoteReference"/>
          <w:rFonts w:asciiTheme="majorBidi" w:hAnsiTheme="majorBidi" w:cstheme="majorBidi"/>
          <w:sz w:val="24"/>
          <w:szCs w:val="24"/>
        </w:rPr>
        <w:footnoteReference w:id="1"/>
      </w:r>
      <w:r w:rsidRPr="00EA25FE">
        <w:rPr>
          <w:rFonts w:asciiTheme="majorBidi" w:hAnsiTheme="majorBidi" w:cstheme="majorBidi"/>
          <w:sz w:val="24"/>
          <w:szCs w:val="24"/>
        </w:rPr>
        <w:t xml:space="preserve"> In addition, when talking about moods, one gets a feel of how things are constantly changing. That’s true of generations. They are always evolving and changing. That said, a stubborn fact remains that some</w:t>
      </w:r>
      <w:r>
        <w:rPr>
          <w:rFonts w:asciiTheme="majorBidi" w:hAnsiTheme="majorBidi" w:cstheme="majorBidi"/>
          <w:sz w:val="24"/>
          <w:szCs w:val="24"/>
        </w:rPr>
        <w:t xml:space="preserve"> things remain unchanged throughout.</w:t>
      </w:r>
    </w:p>
    <w:p w14:paraId="1B3224DD" w14:textId="514F4D2B" w:rsidR="00EA25FE" w:rsidRDefault="00EA25FE" w:rsidP="00EA25FE">
      <w:pPr>
        <w:spacing w:line="480" w:lineRule="auto"/>
        <w:ind w:firstLine="720"/>
        <w:rPr>
          <w:rFonts w:asciiTheme="majorBidi" w:hAnsiTheme="majorBidi" w:cstheme="majorBidi"/>
          <w:sz w:val="24"/>
          <w:szCs w:val="24"/>
        </w:rPr>
      </w:pPr>
      <w:r w:rsidRPr="00EA25FE">
        <w:rPr>
          <w:rFonts w:asciiTheme="majorBidi" w:hAnsiTheme="majorBidi" w:cstheme="majorBidi"/>
          <w:sz w:val="24"/>
          <w:szCs w:val="24"/>
        </w:rPr>
        <w:t xml:space="preserve">This report discusses the findings of five interviews that represent five different generations. These generations are </w:t>
      </w:r>
      <w:proofErr w:type="gramStart"/>
      <w:r w:rsidRPr="00EA25FE">
        <w:rPr>
          <w:rFonts w:asciiTheme="majorBidi" w:hAnsiTheme="majorBidi" w:cstheme="majorBidi"/>
          <w:sz w:val="24"/>
          <w:szCs w:val="24"/>
        </w:rPr>
        <w:t>the  Baby</w:t>
      </w:r>
      <w:proofErr w:type="gramEnd"/>
      <w:r w:rsidRPr="00EA25FE">
        <w:rPr>
          <w:rFonts w:asciiTheme="majorBidi" w:hAnsiTheme="majorBidi" w:cstheme="majorBidi"/>
          <w:sz w:val="24"/>
          <w:szCs w:val="24"/>
        </w:rPr>
        <w:t xml:space="preserve"> Boomers (1946-1964), Gen X  (1965-1979), Gen Y (1980-1994), Gen Z (1995-2009), and Gen-Alpha (2010- Present).</w:t>
      </w:r>
      <w:r>
        <w:rPr>
          <w:rStyle w:val="FootnoteReference"/>
          <w:rFonts w:asciiTheme="majorBidi" w:hAnsiTheme="majorBidi" w:cstheme="majorBidi"/>
          <w:sz w:val="24"/>
          <w:szCs w:val="24"/>
        </w:rPr>
        <w:footnoteReference w:id="2"/>
      </w:r>
      <w:r w:rsidRPr="00EA25FE">
        <w:rPr>
          <w:rFonts w:asciiTheme="majorBidi" w:hAnsiTheme="majorBidi" w:cstheme="majorBidi"/>
          <w:sz w:val="24"/>
          <w:szCs w:val="24"/>
        </w:rPr>
        <w:t xml:space="preserve"> This report also looks at the characteristics of these generations, appreciates their differences and finally on how we can work and minister together. The findings in this report are based on the results of </w:t>
      </w:r>
      <w:proofErr w:type="spellStart"/>
      <w:r w:rsidRPr="00EA25FE">
        <w:rPr>
          <w:rFonts w:asciiTheme="majorBidi" w:hAnsiTheme="majorBidi" w:cstheme="majorBidi"/>
          <w:sz w:val="24"/>
          <w:szCs w:val="24"/>
        </w:rPr>
        <w:t>Whatsapp</w:t>
      </w:r>
      <w:proofErr w:type="spellEnd"/>
      <w:r w:rsidRPr="00EA25FE">
        <w:rPr>
          <w:rFonts w:asciiTheme="majorBidi" w:hAnsiTheme="majorBidi" w:cstheme="majorBidi"/>
          <w:sz w:val="24"/>
          <w:szCs w:val="24"/>
        </w:rPr>
        <w:t xml:space="preserve"> Video call interviews conducted on 27-30 January 2022. To allow for a detailed analysis, this report also includes research from the course material.</w:t>
      </w:r>
    </w:p>
    <w:p w14:paraId="7625EB7B" w14:textId="05BA25BA" w:rsidR="0007715B" w:rsidRPr="00934A68" w:rsidRDefault="0007715B" w:rsidP="005A73D0">
      <w:pPr>
        <w:pStyle w:val="Heading1"/>
        <w:spacing w:before="0" w:line="480" w:lineRule="auto"/>
        <w:jc w:val="center"/>
        <w:rPr>
          <w:rFonts w:asciiTheme="majorBidi" w:hAnsiTheme="majorBidi"/>
          <w:color w:val="0E101A"/>
          <w:sz w:val="24"/>
          <w:szCs w:val="24"/>
        </w:rPr>
      </w:pPr>
      <w:r w:rsidRPr="00934A68">
        <w:rPr>
          <w:rFonts w:asciiTheme="majorBidi" w:hAnsiTheme="majorBidi"/>
          <w:color w:val="0E101A"/>
          <w:sz w:val="24"/>
          <w:szCs w:val="24"/>
        </w:rPr>
        <w:t>Summary</w:t>
      </w:r>
    </w:p>
    <w:p w14:paraId="1D196660" w14:textId="4E5F8A67" w:rsidR="00056444" w:rsidRPr="00056444" w:rsidRDefault="00635305" w:rsidP="007232B0">
      <w:pPr>
        <w:spacing w:line="480" w:lineRule="auto"/>
        <w:ind w:firstLine="720"/>
        <w:rPr>
          <w:rFonts w:asciiTheme="majorBidi" w:hAnsiTheme="majorBidi" w:cstheme="majorBidi"/>
          <w:sz w:val="24"/>
          <w:szCs w:val="24"/>
        </w:rPr>
      </w:pPr>
      <w:r>
        <w:rPr>
          <w:rFonts w:asciiTheme="majorBidi" w:hAnsiTheme="majorBidi" w:cstheme="majorBidi"/>
          <w:sz w:val="24"/>
          <w:szCs w:val="24"/>
        </w:rPr>
        <w:t>This author interviewed f</w:t>
      </w:r>
      <w:r w:rsidR="00E91574">
        <w:rPr>
          <w:rFonts w:asciiTheme="majorBidi" w:hAnsiTheme="majorBidi" w:cstheme="majorBidi"/>
          <w:sz w:val="24"/>
          <w:szCs w:val="24"/>
        </w:rPr>
        <w:t>ive</w:t>
      </w:r>
      <w:r>
        <w:rPr>
          <w:rFonts w:asciiTheme="majorBidi" w:hAnsiTheme="majorBidi" w:cstheme="majorBidi"/>
          <w:sz w:val="24"/>
          <w:szCs w:val="24"/>
        </w:rPr>
        <w:t xml:space="preserve"> individuals representing </w:t>
      </w:r>
      <w:r w:rsidR="00D8779E">
        <w:rPr>
          <w:rFonts w:asciiTheme="majorBidi" w:hAnsiTheme="majorBidi" w:cstheme="majorBidi"/>
          <w:sz w:val="24"/>
          <w:szCs w:val="24"/>
        </w:rPr>
        <w:t>f</w:t>
      </w:r>
      <w:r w:rsidR="00706796">
        <w:rPr>
          <w:rFonts w:asciiTheme="majorBidi" w:hAnsiTheme="majorBidi" w:cstheme="majorBidi"/>
          <w:sz w:val="24"/>
          <w:szCs w:val="24"/>
        </w:rPr>
        <w:t>ive</w:t>
      </w:r>
      <w:r>
        <w:rPr>
          <w:rFonts w:asciiTheme="majorBidi" w:hAnsiTheme="majorBidi" w:cstheme="majorBidi"/>
          <w:sz w:val="24"/>
          <w:szCs w:val="24"/>
        </w:rPr>
        <w:t xml:space="preserve"> different generations. </w:t>
      </w:r>
      <w:r w:rsidR="00486887">
        <w:rPr>
          <w:rFonts w:asciiTheme="majorBidi" w:hAnsiTheme="majorBidi" w:cstheme="majorBidi"/>
          <w:sz w:val="24"/>
          <w:szCs w:val="24"/>
        </w:rPr>
        <w:t xml:space="preserve">Three of these individuals are American and </w:t>
      </w:r>
      <w:r w:rsidR="00E91574">
        <w:rPr>
          <w:rFonts w:asciiTheme="majorBidi" w:hAnsiTheme="majorBidi" w:cstheme="majorBidi"/>
          <w:sz w:val="24"/>
          <w:szCs w:val="24"/>
        </w:rPr>
        <w:t>two are</w:t>
      </w:r>
      <w:r w:rsidR="00486887">
        <w:rPr>
          <w:rFonts w:asciiTheme="majorBidi" w:hAnsiTheme="majorBidi" w:cstheme="majorBidi"/>
          <w:sz w:val="24"/>
          <w:szCs w:val="24"/>
        </w:rPr>
        <w:t xml:space="preserve"> Kenyan. The</w:t>
      </w:r>
      <w:r>
        <w:rPr>
          <w:rFonts w:asciiTheme="majorBidi" w:hAnsiTheme="majorBidi" w:cstheme="majorBidi"/>
          <w:sz w:val="24"/>
          <w:szCs w:val="24"/>
        </w:rPr>
        <w:t xml:space="preserve"> questions asked </w:t>
      </w:r>
      <w:r w:rsidR="00D8779E">
        <w:rPr>
          <w:rFonts w:asciiTheme="majorBidi" w:hAnsiTheme="majorBidi" w:cstheme="majorBidi"/>
          <w:sz w:val="24"/>
          <w:szCs w:val="24"/>
        </w:rPr>
        <w:t xml:space="preserve">sought to find out how the different ages </w:t>
      </w:r>
      <w:r w:rsidR="00CE3C19">
        <w:rPr>
          <w:rFonts w:asciiTheme="majorBidi" w:hAnsiTheme="majorBidi" w:cstheme="majorBidi"/>
          <w:sz w:val="24"/>
          <w:szCs w:val="24"/>
        </w:rPr>
        <w:t xml:space="preserve">impact their differences. </w:t>
      </w:r>
      <w:r w:rsidR="00D8779E">
        <w:rPr>
          <w:rFonts w:asciiTheme="majorBidi" w:hAnsiTheme="majorBidi" w:cstheme="majorBidi"/>
          <w:sz w:val="24"/>
          <w:szCs w:val="24"/>
        </w:rPr>
        <w:t xml:space="preserve"> </w:t>
      </w:r>
      <w:r>
        <w:rPr>
          <w:rFonts w:asciiTheme="majorBidi" w:hAnsiTheme="majorBidi" w:cstheme="majorBidi"/>
          <w:sz w:val="24"/>
          <w:szCs w:val="24"/>
        </w:rPr>
        <w:t xml:space="preserve">From the findings, </w:t>
      </w:r>
      <w:r w:rsidR="00014BE2">
        <w:rPr>
          <w:rFonts w:asciiTheme="majorBidi" w:hAnsiTheme="majorBidi" w:cstheme="majorBidi"/>
          <w:sz w:val="24"/>
          <w:szCs w:val="24"/>
        </w:rPr>
        <w:t xml:space="preserve">it was clearly evident that </w:t>
      </w:r>
      <w:r w:rsidR="00CE3C19">
        <w:rPr>
          <w:rFonts w:asciiTheme="majorBidi" w:hAnsiTheme="majorBidi" w:cstheme="majorBidi"/>
          <w:sz w:val="24"/>
          <w:szCs w:val="24"/>
        </w:rPr>
        <w:t xml:space="preserve">age group differences can be the result of three overlapping processes. According to Pew Research Center, </w:t>
      </w:r>
      <w:r w:rsidR="007232B0" w:rsidRPr="007232B0">
        <w:rPr>
          <w:rFonts w:asciiTheme="majorBidi" w:hAnsiTheme="majorBidi" w:cstheme="majorBidi"/>
          <w:sz w:val="24"/>
          <w:szCs w:val="24"/>
        </w:rPr>
        <w:t>a nonpartisan “fact tank” that provides information on the issues,</w:t>
      </w:r>
      <w:r w:rsidR="007232B0">
        <w:rPr>
          <w:rFonts w:asciiTheme="majorBidi" w:hAnsiTheme="majorBidi" w:cstheme="majorBidi"/>
          <w:sz w:val="24"/>
          <w:szCs w:val="24"/>
        </w:rPr>
        <w:t xml:space="preserve"> </w:t>
      </w:r>
      <w:r w:rsidR="007232B0" w:rsidRPr="007232B0">
        <w:rPr>
          <w:rFonts w:asciiTheme="majorBidi" w:hAnsiTheme="majorBidi" w:cstheme="majorBidi"/>
          <w:sz w:val="24"/>
          <w:szCs w:val="24"/>
        </w:rPr>
        <w:t>attitudes and trends shaping America and the world</w:t>
      </w:r>
      <w:r w:rsidR="007232B0">
        <w:rPr>
          <w:rFonts w:asciiTheme="majorBidi" w:hAnsiTheme="majorBidi" w:cstheme="majorBidi"/>
          <w:sz w:val="24"/>
          <w:szCs w:val="24"/>
        </w:rPr>
        <w:t xml:space="preserve">, </w:t>
      </w:r>
      <w:r w:rsidR="00CE3C19">
        <w:rPr>
          <w:rFonts w:asciiTheme="majorBidi" w:hAnsiTheme="majorBidi" w:cstheme="majorBidi"/>
          <w:sz w:val="24"/>
          <w:szCs w:val="24"/>
        </w:rPr>
        <w:t xml:space="preserve">the three overlapping processes are: Life-cycle effects, Period </w:t>
      </w:r>
      <w:r w:rsidR="00CE3C19">
        <w:rPr>
          <w:rFonts w:asciiTheme="majorBidi" w:hAnsiTheme="majorBidi" w:cstheme="majorBidi"/>
          <w:sz w:val="24"/>
          <w:szCs w:val="24"/>
        </w:rPr>
        <w:lastRenderedPageBreak/>
        <w:t>effects, and Cohort effects.</w:t>
      </w:r>
      <w:r w:rsidR="006B3B47">
        <w:rPr>
          <w:rStyle w:val="FootnoteReference"/>
          <w:rFonts w:asciiTheme="majorBidi" w:hAnsiTheme="majorBidi" w:cstheme="majorBidi"/>
          <w:sz w:val="24"/>
          <w:szCs w:val="24"/>
        </w:rPr>
        <w:footnoteReference w:id="3"/>
      </w:r>
      <w:r w:rsidR="00CE3C19">
        <w:rPr>
          <w:rFonts w:asciiTheme="majorBidi" w:hAnsiTheme="majorBidi" w:cstheme="majorBidi"/>
          <w:sz w:val="24"/>
          <w:szCs w:val="24"/>
        </w:rPr>
        <w:t xml:space="preserve"> </w:t>
      </w:r>
      <w:r w:rsidR="004C3DA9">
        <w:rPr>
          <w:rFonts w:asciiTheme="majorBidi" w:hAnsiTheme="majorBidi" w:cstheme="majorBidi"/>
          <w:sz w:val="24"/>
          <w:szCs w:val="24"/>
        </w:rPr>
        <w:t xml:space="preserve">The Life Cycle </w:t>
      </w:r>
      <w:proofErr w:type="gramStart"/>
      <w:r w:rsidR="004C3DA9">
        <w:rPr>
          <w:rFonts w:asciiTheme="majorBidi" w:hAnsiTheme="majorBidi" w:cstheme="majorBidi"/>
          <w:sz w:val="24"/>
          <w:szCs w:val="24"/>
        </w:rPr>
        <w:t>Effects  simply</w:t>
      </w:r>
      <w:proofErr w:type="gramEnd"/>
      <w:r w:rsidR="004C3DA9">
        <w:rPr>
          <w:rFonts w:asciiTheme="majorBidi" w:hAnsiTheme="majorBidi" w:cstheme="majorBidi"/>
          <w:sz w:val="24"/>
          <w:szCs w:val="24"/>
        </w:rPr>
        <w:t xml:space="preserve"> means that y</w:t>
      </w:r>
      <w:r w:rsidR="004C3DA9" w:rsidRPr="004C3DA9">
        <w:rPr>
          <w:rFonts w:asciiTheme="majorBidi" w:hAnsiTheme="majorBidi" w:cstheme="majorBidi"/>
          <w:sz w:val="24"/>
          <w:szCs w:val="24"/>
        </w:rPr>
        <w:t>oung people may be different from older people today, but they</w:t>
      </w:r>
      <w:r w:rsidR="004C3DA9">
        <w:rPr>
          <w:rFonts w:asciiTheme="majorBidi" w:hAnsiTheme="majorBidi" w:cstheme="majorBidi"/>
          <w:sz w:val="24"/>
          <w:szCs w:val="24"/>
        </w:rPr>
        <w:t xml:space="preserve"> </w:t>
      </w:r>
      <w:r w:rsidR="004C3DA9" w:rsidRPr="004C3DA9">
        <w:rPr>
          <w:rFonts w:asciiTheme="majorBidi" w:hAnsiTheme="majorBidi" w:cstheme="majorBidi"/>
          <w:sz w:val="24"/>
          <w:szCs w:val="24"/>
        </w:rPr>
        <w:t>may well become more like them tomorrow, once they themselves age</w:t>
      </w:r>
      <w:r w:rsidR="004C3DA9">
        <w:rPr>
          <w:rFonts w:asciiTheme="majorBidi" w:hAnsiTheme="majorBidi" w:cstheme="majorBidi"/>
          <w:sz w:val="24"/>
          <w:szCs w:val="24"/>
        </w:rPr>
        <w:t xml:space="preserve">. The Period effects on the other hand </w:t>
      </w:r>
      <w:r w:rsidR="00056444">
        <w:rPr>
          <w:rFonts w:asciiTheme="majorBidi" w:hAnsiTheme="majorBidi" w:cstheme="majorBidi"/>
          <w:sz w:val="24"/>
          <w:szCs w:val="24"/>
        </w:rPr>
        <w:t xml:space="preserve">indicates that </w:t>
      </w:r>
      <w:r w:rsidR="00056444" w:rsidRPr="00056444">
        <w:rPr>
          <w:rFonts w:asciiTheme="majorBidi" w:hAnsiTheme="majorBidi" w:cstheme="majorBidi"/>
          <w:sz w:val="24"/>
          <w:szCs w:val="24"/>
        </w:rPr>
        <w:t>Major events</w:t>
      </w:r>
      <w:r w:rsidR="00056444">
        <w:rPr>
          <w:rFonts w:asciiTheme="majorBidi" w:hAnsiTheme="majorBidi" w:cstheme="majorBidi"/>
          <w:sz w:val="24"/>
          <w:szCs w:val="24"/>
        </w:rPr>
        <w:t xml:space="preserve"> </w:t>
      </w:r>
      <w:r w:rsidR="00056444" w:rsidRPr="00056444">
        <w:rPr>
          <w:rFonts w:asciiTheme="majorBidi" w:hAnsiTheme="majorBidi" w:cstheme="majorBidi"/>
          <w:sz w:val="24"/>
          <w:szCs w:val="24"/>
        </w:rPr>
        <w:t>(wars; social movements; economic downturns; medical, scientific or technological breakthroughs) affect all age</w:t>
      </w:r>
      <w:r w:rsidR="00056444">
        <w:rPr>
          <w:rFonts w:asciiTheme="majorBidi" w:hAnsiTheme="majorBidi" w:cstheme="majorBidi"/>
          <w:sz w:val="24"/>
          <w:szCs w:val="24"/>
        </w:rPr>
        <w:t xml:space="preserve"> </w:t>
      </w:r>
      <w:r w:rsidR="00056444" w:rsidRPr="00056444">
        <w:rPr>
          <w:rFonts w:asciiTheme="majorBidi" w:hAnsiTheme="majorBidi" w:cstheme="majorBidi"/>
          <w:sz w:val="24"/>
          <w:szCs w:val="24"/>
        </w:rPr>
        <w:t>groups simultaneously, but the degree of impact may differ according to where people are located in the life</w:t>
      </w:r>
      <w:r w:rsidR="00056444">
        <w:rPr>
          <w:rFonts w:asciiTheme="majorBidi" w:hAnsiTheme="majorBidi" w:cstheme="majorBidi"/>
          <w:sz w:val="24"/>
          <w:szCs w:val="24"/>
        </w:rPr>
        <w:t>.</w:t>
      </w:r>
      <w:r w:rsidR="00056444">
        <w:rPr>
          <w:rStyle w:val="FootnoteReference"/>
          <w:rFonts w:asciiTheme="majorBidi" w:hAnsiTheme="majorBidi" w:cstheme="majorBidi"/>
          <w:sz w:val="24"/>
          <w:szCs w:val="24"/>
        </w:rPr>
        <w:footnoteReference w:id="4"/>
      </w:r>
      <w:r w:rsidR="00056444">
        <w:rPr>
          <w:rFonts w:asciiTheme="majorBidi" w:hAnsiTheme="majorBidi" w:cstheme="majorBidi"/>
          <w:sz w:val="24"/>
          <w:szCs w:val="24"/>
        </w:rPr>
        <w:t xml:space="preserve"> Lastly, the cohort effects is more concerned with the impression that period events leave on generations.</w:t>
      </w:r>
      <w:r w:rsidR="007232B0">
        <w:rPr>
          <w:rStyle w:val="FootnoteReference"/>
          <w:rFonts w:asciiTheme="majorBidi" w:hAnsiTheme="majorBidi" w:cstheme="majorBidi"/>
          <w:sz w:val="24"/>
          <w:szCs w:val="24"/>
        </w:rPr>
        <w:footnoteReference w:id="5"/>
      </w:r>
    </w:p>
    <w:p w14:paraId="62A9835C" w14:textId="0896AE99" w:rsidR="00CB2406" w:rsidRDefault="00D12321" w:rsidP="00056444">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From the findings, the baby boomer seemed less optimistic towards the future compared to the Gen </w:t>
      </w:r>
      <w:proofErr w:type="gramStart"/>
      <w:r>
        <w:rPr>
          <w:rFonts w:asciiTheme="majorBidi" w:hAnsiTheme="majorBidi" w:cstheme="majorBidi"/>
          <w:sz w:val="24"/>
          <w:szCs w:val="24"/>
        </w:rPr>
        <w:t>X</w:t>
      </w:r>
      <w:r w:rsidR="00E91574">
        <w:rPr>
          <w:rFonts w:asciiTheme="majorBidi" w:hAnsiTheme="majorBidi" w:cstheme="majorBidi"/>
          <w:sz w:val="24"/>
          <w:szCs w:val="24"/>
        </w:rPr>
        <w:t>,</w:t>
      </w:r>
      <w:r w:rsidR="002F0E2B">
        <w:rPr>
          <w:rFonts w:asciiTheme="majorBidi" w:hAnsiTheme="majorBidi" w:cstheme="majorBidi"/>
          <w:sz w:val="24"/>
          <w:szCs w:val="24"/>
        </w:rPr>
        <w:t>Y</w:t>
      </w:r>
      <w:proofErr w:type="gramEnd"/>
      <w:r w:rsidR="002F0E2B">
        <w:rPr>
          <w:rFonts w:asciiTheme="majorBidi" w:hAnsiTheme="majorBidi" w:cstheme="majorBidi"/>
          <w:sz w:val="24"/>
          <w:szCs w:val="24"/>
        </w:rPr>
        <w:t>,</w:t>
      </w:r>
      <w:r w:rsidR="00E91574">
        <w:rPr>
          <w:rFonts w:asciiTheme="majorBidi" w:hAnsiTheme="majorBidi" w:cstheme="majorBidi"/>
          <w:sz w:val="24"/>
          <w:szCs w:val="24"/>
        </w:rPr>
        <w:t xml:space="preserve"> </w:t>
      </w:r>
      <w:r>
        <w:rPr>
          <w:rFonts w:asciiTheme="majorBidi" w:hAnsiTheme="majorBidi" w:cstheme="majorBidi"/>
          <w:sz w:val="24"/>
          <w:szCs w:val="24"/>
        </w:rPr>
        <w:t>Z</w:t>
      </w:r>
      <w:r w:rsidR="00E91574">
        <w:rPr>
          <w:rFonts w:asciiTheme="majorBidi" w:hAnsiTheme="majorBidi" w:cstheme="majorBidi"/>
          <w:sz w:val="24"/>
          <w:szCs w:val="24"/>
        </w:rPr>
        <w:t xml:space="preserve"> and Alpha</w:t>
      </w:r>
      <w:r>
        <w:rPr>
          <w:rFonts w:asciiTheme="majorBidi" w:hAnsiTheme="majorBidi" w:cstheme="majorBidi"/>
          <w:sz w:val="24"/>
          <w:szCs w:val="24"/>
        </w:rPr>
        <w:t xml:space="preserve">. Perhaps the reason </w:t>
      </w:r>
      <w:r w:rsidR="00CB2406">
        <w:rPr>
          <w:rFonts w:asciiTheme="majorBidi" w:hAnsiTheme="majorBidi" w:cstheme="majorBidi"/>
          <w:sz w:val="24"/>
          <w:szCs w:val="24"/>
        </w:rPr>
        <w:t>was</w:t>
      </w:r>
      <w:r>
        <w:rPr>
          <w:rFonts w:asciiTheme="majorBidi" w:hAnsiTheme="majorBidi" w:cstheme="majorBidi"/>
          <w:sz w:val="24"/>
          <w:szCs w:val="24"/>
        </w:rPr>
        <w:t xml:space="preserve"> that she had seen a lot in life.</w:t>
      </w:r>
      <w:r w:rsidR="00CB2406">
        <w:rPr>
          <w:rFonts w:asciiTheme="majorBidi" w:hAnsiTheme="majorBidi" w:cstheme="majorBidi"/>
          <w:sz w:val="24"/>
          <w:szCs w:val="24"/>
        </w:rPr>
        <w:t xml:space="preserve"> From experiencing the aftermath of the great </w:t>
      </w:r>
      <w:r w:rsidR="007B5D0B">
        <w:rPr>
          <w:rFonts w:asciiTheme="majorBidi" w:hAnsiTheme="majorBidi" w:cstheme="majorBidi"/>
          <w:sz w:val="24"/>
          <w:szCs w:val="24"/>
        </w:rPr>
        <w:t xml:space="preserve">depression to having to deal with the uncertainty of the cold war to grieving the death of cherished political figures to having to put up with the erosion of </w:t>
      </w:r>
      <w:proofErr w:type="spellStart"/>
      <w:r w:rsidR="007B5D0B">
        <w:rPr>
          <w:rFonts w:asciiTheme="majorBidi" w:hAnsiTheme="majorBidi" w:cstheme="majorBidi"/>
          <w:sz w:val="24"/>
          <w:szCs w:val="24"/>
        </w:rPr>
        <w:t>christian</w:t>
      </w:r>
      <w:proofErr w:type="spellEnd"/>
      <w:r w:rsidR="007B5D0B">
        <w:rPr>
          <w:rFonts w:asciiTheme="majorBidi" w:hAnsiTheme="majorBidi" w:cstheme="majorBidi"/>
          <w:sz w:val="24"/>
          <w:szCs w:val="24"/>
        </w:rPr>
        <w:t xml:space="preserve"> values to losing her freedoms in light of Covid-19, the baby boomer seemed to suggest that </w:t>
      </w:r>
      <w:r w:rsidR="00E175B9">
        <w:rPr>
          <w:rFonts w:asciiTheme="majorBidi" w:hAnsiTheme="majorBidi" w:cstheme="majorBidi"/>
          <w:sz w:val="24"/>
          <w:szCs w:val="24"/>
        </w:rPr>
        <w:t>t</w:t>
      </w:r>
      <w:r w:rsidR="007B5D0B">
        <w:rPr>
          <w:rFonts w:asciiTheme="majorBidi" w:hAnsiTheme="majorBidi" w:cstheme="majorBidi"/>
          <w:sz w:val="24"/>
          <w:szCs w:val="24"/>
        </w:rPr>
        <w:t>hings will get worse</w:t>
      </w:r>
      <w:r w:rsidR="00E175B9">
        <w:rPr>
          <w:rFonts w:asciiTheme="majorBidi" w:hAnsiTheme="majorBidi" w:cstheme="majorBidi"/>
          <w:sz w:val="24"/>
          <w:szCs w:val="24"/>
        </w:rPr>
        <w:t xml:space="preserve"> into the future</w:t>
      </w:r>
      <w:r w:rsidR="007B5D0B">
        <w:rPr>
          <w:rFonts w:asciiTheme="majorBidi" w:hAnsiTheme="majorBidi" w:cstheme="majorBidi"/>
          <w:sz w:val="24"/>
          <w:szCs w:val="24"/>
        </w:rPr>
        <w:t>. I</w:t>
      </w:r>
      <w:r w:rsidR="00CB2406">
        <w:rPr>
          <w:rFonts w:asciiTheme="majorBidi" w:hAnsiTheme="majorBidi" w:cstheme="majorBidi"/>
          <w:sz w:val="24"/>
          <w:szCs w:val="24"/>
        </w:rPr>
        <w:t>nteresting</w:t>
      </w:r>
      <w:r w:rsidR="00706796">
        <w:rPr>
          <w:rFonts w:asciiTheme="majorBidi" w:hAnsiTheme="majorBidi" w:cstheme="majorBidi"/>
          <w:sz w:val="24"/>
          <w:szCs w:val="24"/>
        </w:rPr>
        <w:t>ly,</w:t>
      </w:r>
      <w:r w:rsidR="00CB2406">
        <w:rPr>
          <w:rFonts w:asciiTheme="majorBidi" w:hAnsiTheme="majorBidi" w:cstheme="majorBidi"/>
          <w:sz w:val="24"/>
          <w:szCs w:val="24"/>
        </w:rPr>
        <w:t xml:space="preserve"> as a young adult, she had so much optimism. This in a way seems to suggest that even the Gen X and Z perhaps in the future might also los</w:t>
      </w:r>
      <w:r w:rsidR="00AB390D">
        <w:rPr>
          <w:rFonts w:asciiTheme="majorBidi" w:hAnsiTheme="majorBidi" w:cstheme="majorBidi"/>
          <w:sz w:val="24"/>
          <w:szCs w:val="24"/>
        </w:rPr>
        <w:t>e</w:t>
      </w:r>
      <w:r w:rsidR="00CB2406">
        <w:rPr>
          <w:rFonts w:asciiTheme="majorBidi" w:hAnsiTheme="majorBidi" w:cstheme="majorBidi"/>
          <w:sz w:val="24"/>
          <w:szCs w:val="24"/>
        </w:rPr>
        <w:t xml:space="preserve"> their optimism on account of seeing and going through many negative expe</w:t>
      </w:r>
      <w:r w:rsidR="00AB390D">
        <w:rPr>
          <w:rFonts w:asciiTheme="majorBidi" w:hAnsiTheme="majorBidi" w:cstheme="majorBidi"/>
          <w:sz w:val="24"/>
          <w:szCs w:val="24"/>
        </w:rPr>
        <w:t>riences.</w:t>
      </w:r>
      <w:r w:rsidR="00E63673">
        <w:rPr>
          <w:rFonts w:asciiTheme="majorBidi" w:hAnsiTheme="majorBidi" w:cstheme="majorBidi"/>
          <w:sz w:val="24"/>
          <w:szCs w:val="24"/>
        </w:rPr>
        <w:t xml:space="preserve"> This agrees with </w:t>
      </w:r>
      <w:proofErr w:type="spellStart"/>
      <w:r w:rsidR="00E63673">
        <w:rPr>
          <w:rFonts w:asciiTheme="majorBidi" w:hAnsiTheme="majorBidi" w:cstheme="majorBidi"/>
          <w:sz w:val="24"/>
          <w:szCs w:val="24"/>
        </w:rPr>
        <w:t>D'vera</w:t>
      </w:r>
      <w:proofErr w:type="spellEnd"/>
      <w:r w:rsidR="00E63673">
        <w:rPr>
          <w:rFonts w:asciiTheme="majorBidi" w:hAnsiTheme="majorBidi" w:cstheme="majorBidi"/>
          <w:sz w:val="24"/>
          <w:szCs w:val="24"/>
        </w:rPr>
        <w:t xml:space="preserve"> Cohn and Paul Taylor</w:t>
      </w:r>
      <w:r w:rsidR="002B01E3">
        <w:rPr>
          <w:rFonts w:asciiTheme="majorBidi" w:hAnsiTheme="majorBidi" w:cstheme="majorBidi"/>
          <w:sz w:val="24"/>
          <w:szCs w:val="24"/>
        </w:rPr>
        <w:t>’s</w:t>
      </w:r>
      <w:r w:rsidR="00E63673">
        <w:rPr>
          <w:rFonts w:asciiTheme="majorBidi" w:hAnsiTheme="majorBidi" w:cstheme="majorBidi"/>
          <w:sz w:val="24"/>
          <w:szCs w:val="24"/>
        </w:rPr>
        <w:t xml:space="preserve"> observation that</w:t>
      </w:r>
      <w:r w:rsidR="002B01E3">
        <w:rPr>
          <w:rFonts w:asciiTheme="majorBidi" w:hAnsiTheme="majorBidi" w:cstheme="majorBidi"/>
          <w:sz w:val="24"/>
          <w:szCs w:val="24"/>
        </w:rPr>
        <w:t xml:space="preserve"> </w:t>
      </w:r>
      <w:r w:rsidR="00E63673">
        <w:rPr>
          <w:rFonts w:asciiTheme="majorBidi" w:hAnsiTheme="majorBidi" w:cstheme="majorBidi"/>
          <w:sz w:val="24"/>
          <w:szCs w:val="24"/>
        </w:rPr>
        <w:t xml:space="preserve">boomers </w:t>
      </w:r>
      <w:r w:rsidR="00E63673" w:rsidRPr="00E63673">
        <w:rPr>
          <w:rFonts w:asciiTheme="majorBidi" w:hAnsiTheme="majorBidi" w:cstheme="majorBidi"/>
          <w:sz w:val="24"/>
          <w:szCs w:val="24"/>
        </w:rPr>
        <w:t>who bounded onto the national stage in the 1960s with high hopes for remaking society, but who’ve spent most of their adulthood trailing other age cohorts in overall life satisfaction</w:t>
      </w:r>
      <w:r w:rsidR="002B01E3">
        <w:rPr>
          <w:rFonts w:asciiTheme="majorBidi" w:hAnsiTheme="majorBidi" w:cstheme="majorBidi"/>
          <w:sz w:val="24"/>
          <w:szCs w:val="24"/>
        </w:rPr>
        <w:t xml:space="preserve"> are downbeat.</w:t>
      </w:r>
      <w:r w:rsidR="00A728B7">
        <w:rPr>
          <w:rStyle w:val="FootnoteReference"/>
          <w:rFonts w:asciiTheme="majorBidi" w:hAnsiTheme="majorBidi" w:cstheme="majorBidi"/>
          <w:sz w:val="24"/>
          <w:szCs w:val="24"/>
        </w:rPr>
        <w:footnoteReference w:id="6"/>
      </w:r>
    </w:p>
    <w:p w14:paraId="186DC5FC" w14:textId="4829A2E5" w:rsidR="00AB390D" w:rsidRDefault="002B01E3" w:rsidP="00854F7D">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Another focus are</w:t>
      </w:r>
      <w:r w:rsidR="00A728B7">
        <w:rPr>
          <w:rFonts w:asciiTheme="majorBidi" w:hAnsiTheme="majorBidi" w:cstheme="majorBidi"/>
          <w:sz w:val="24"/>
          <w:szCs w:val="24"/>
        </w:rPr>
        <w:t>a</w:t>
      </w:r>
      <w:r>
        <w:rPr>
          <w:rFonts w:asciiTheme="majorBidi" w:hAnsiTheme="majorBidi" w:cstheme="majorBidi"/>
          <w:sz w:val="24"/>
          <w:szCs w:val="24"/>
        </w:rPr>
        <w:t xml:space="preserve"> was the period effects. Apart from the baby boomers mentioning the great depression, all of the generations were quite disturbed by the events of 9/11 and </w:t>
      </w:r>
      <w:r w:rsidR="004616A9">
        <w:rPr>
          <w:rFonts w:asciiTheme="majorBidi" w:hAnsiTheme="majorBidi" w:cstheme="majorBidi"/>
          <w:sz w:val="24"/>
          <w:szCs w:val="24"/>
        </w:rPr>
        <w:t>c</w:t>
      </w:r>
      <w:r>
        <w:rPr>
          <w:rFonts w:asciiTheme="majorBidi" w:hAnsiTheme="majorBidi" w:cstheme="majorBidi"/>
          <w:sz w:val="24"/>
          <w:szCs w:val="24"/>
        </w:rPr>
        <w:t xml:space="preserve">ovid-19. These two events remarkably shaped the way they think albeit differently. Concerning the 9/11 </w:t>
      </w:r>
      <w:r w:rsidR="009774B2">
        <w:rPr>
          <w:rFonts w:asciiTheme="majorBidi" w:hAnsiTheme="majorBidi" w:cstheme="majorBidi"/>
          <w:sz w:val="24"/>
          <w:szCs w:val="24"/>
        </w:rPr>
        <w:t xml:space="preserve">Al Qaeda </w:t>
      </w:r>
      <w:r>
        <w:rPr>
          <w:rFonts w:asciiTheme="majorBidi" w:hAnsiTheme="majorBidi" w:cstheme="majorBidi"/>
          <w:sz w:val="24"/>
          <w:szCs w:val="24"/>
        </w:rPr>
        <w:t>terrorist</w:t>
      </w:r>
      <w:r w:rsidR="00D35E4B">
        <w:rPr>
          <w:rFonts w:asciiTheme="majorBidi" w:hAnsiTheme="majorBidi" w:cstheme="majorBidi"/>
          <w:sz w:val="24"/>
          <w:szCs w:val="24"/>
        </w:rPr>
        <w:t xml:space="preserve"> attack</w:t>
      </w:r>
      <w:r w:rsidR="009774B2">
        <w:rPr>
          <w:rFonts w:asciiTheme="majorBidi" w:hAnsiTheme="majorBidi" w:cstheme="majorBidi"/>
          <w:sz w:val="24"/>
          <w:szCs w:val="24"/>
        </w:rPr>
        <w:t xml:space="preserve">, the American interviewees felt that </w:t>
      </w:r>
      <w:r w:rsidR="00462FB2">
        <w:rPr>
          <w:rFonts w:asciiTheme="majorBidi" w:hAnsiTheme="majorBidi" w:cstheme="majorBidi"/>
          <w:sz w:val="24"/>
          <w:szCs w:val="24"/>
        </w:rPr>
        <w:t>it</w:t>
      </w:r>
      <w:r w:rsidR="009774B2">
        <w:rPr>
          <w:rFonts w:asciiTheme="majorBidi" w:hAnsiTheme="majorBidi" w:cstheme="majorBidi"/>
          <w:sz w:val="24"/>
          <w:szCs w:val="24"/>
        </w:rPr>
        <w:t xml:space="preserve"> was a turning point in their lives. The 9/11 incident made them feel not only vulnerable but also susceptible to </w:t>
      </w:r>
      <w:r w:rsidR="00A728B7">
        <w:rPr>
          <w:rFonts w:asciiTheme="majorBidi" w:hAnsiTheme="majorBidi" w:cstheme="majorBidi"/>
          <w:sz w:val="24"/>
          <w:szCs w:val="24"/>
        </w:rPr>
        <w:t xml:space="preserve">pessimism on their country’s capability to keep them safe. Covid-19 similarly, </w:t>
      </w:r>
      <w:r w:rsidR="00462FB2">
        <w:rPr>
          <w:rFonts w:asciiTheme="majorBidi" w:hAnsiTheme="majorBidi" w:cstheme="majorBidi"/>
          <w:sz w:val="24"/>
          <w:szCs w:val="24"/>
        </w:rPr>
        <w:t>added salt to the injury.</w:t>
      </w:r>
      <w:r w:rsidR="008A168B">
        <w:rPr>
          <w:rFonts w:asciiTheme="majorBidi" w:hAnsiTheme="majorBidi" w:cstheme="majorBidi"/>
          <w:sz w:val="24"/>
          <w:szCs w:val="24"/>
        </w:rPr>
        <w:t xml:space="preserve"> The Gen Y and Z were more anxious than the Boomer and Gen X. Most likely, the latter are less anxious because they have had a share of pandemics in their long history of existence. For the Gen Y and Z, they are not used to tough times. </w:t>
      </w:r>
      <w:r w:rsidR="00433D12">
        <w:rPr>
          <w:rFonts w:asciiTheme="majorBidi" w:hAnsiTheme="majorBidi" w:cstheme="majorBidi"/>
          <w:sz w:val="24"/>
          <w:szCs w:val="24"/>
        </w:rPr>
        <w:t xml:space="preserve">Also, there was a stark difference in the use of technology between the generations. The baby boomer interviewed had no keen interest to technological devices. The Gen Z on the other hand, used the most technological devices. What this says is that the last twenty or so years have </w:t>
      </w:r>
      <w:r w:rsidR="00CD6121">
        <w:rPr>
          <w:rFonts w:asciiTheme="majorBidi" w:hAnsiTheme="majorBidi" w:cstheme="majorBidi"/>
          <w:sz w:val="24"/>
          <w:szCs w:val="24"/>
        </w:rPr>
        <w:t>experienced exponential growth in technolog</w:t>
      </w:r>
      <w:r w:rsidR="00706796">
        <w:rPr>
          <w:rFonts w:asciiTheme="majorBidi" w:hAnsiTheme="majorBidi" w:cstheme="majorBidi"/>
          <w:sz w:val="24"/>
          <w:szCs w:val="24"/>
        </w:rPr>
        <w:t>ical</w:t>
      </w:r>
      <w:r w:rsidR="00CD6121">
        <w:rPr>
          <w:rFonts w:asciiTheme="majorBidi" w:hAnsiTheme="majorBidi" w:cstheme="majorBidi"/>
          <w:sz w:val="24"/>
          <w:szCs w:val="24"/>
        </w:rPr>
        <w:t xml:space="preserve"> devices.</w:t>
      </w:r>
    </w:p>
    <w:p w14:paraId="598FD457" w14:textId="1023E130" w:rsidR="00854F7D" w:rsidRDefault="00854F7D" w:rsidP="00854F7D">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Finally, the cohort effects for the generations differed depending on the locations. For instance, the </w:t>
      </w:r>
      <w:proofErr w:type="spellStart"/>
      <w:r>
        <w:rPr>
          <w:rFonts w:asciiTheme="majorBidi" w:hAnsiTheme="majorBidi" w:cstheme="majorBidi"/>
          <w:sz w:val="24"/>
          <w:szCs w:val="24"/>
        </w:rPr>
        <w:t>americans</w:t>
      </w:r>
      <w:proofErr w:type="spellEnd"/>
      <w:r>
        <w:rPr>
          <w:rFonts w:asciiTheme="majorBidi" w:hAnsiTheme="majorBidi" w:cstheme="majorBidi"/>
          <w:sz w:val="24"/>
          <w:szCs w:val="24"/>
        </w:rPr>
        <w:t xml:space="preserve"> highlighted 9/11 as one of the most significant events in their lives.</w:t>
      </w:r>
      <w:r w:rsidR="004616A9">
        <w:rPr>
          <w:rFonts w:asciiTheme="majorBidi" w:hAnsiTheme="majorBidi" w:cstheme="majorBidi"/>
          <w:sz w:val="24"/>
          <w:szCs w:val="24"/>
        </w:rPr>
        <w:t xml:space="preserve"> no matter the age difference, the three </w:t>
      </w:r>
      <w:proofErr w:type="spellStart"/>
      <w:r w:rsidR="004616A9">
        <w:rPr>
          <w:rFonts w:asciiTheme="majorBidi" w:hAnsiTheme="majorBidi" w:cstheme="majorBidi"/>
          <w:sz w:val="24"/>
          <w:szCs w:val="24"/>
        </w:rPr>
        <w:t>americans</w:t>
      </w:r>
      <w:proofErr w:type="spellEnd"/>
      <w:r w:rsidR="004616A9">
        <w:rPr>
          <w:rFonts w:asciiTheme="majorBidi" w:hAnsiTheme="majorBidi" w:cstheme="majorBidi"/>
          <w:sz w:val="24"/>
          <w:szCs w:val="24"/>
        </w:rPr>
        <w:t xml:space="preserve"> interviewed felt that 9/11 changed how they do life.</w:t>
      </w:r>
      <w:r w:rsidR="00613033">
        <w:rPr>
          <w:rFonts w:asciiTheme="majorBidi" w:hAnsiTheme="majorBidi" w:cstheme="majorBidi"/>
          <w:sz w:val="24"/>
          <w:szCs w:val="24"/>
        </w:rPr>
        <w:t xml:space="preserve"> </w:t>
      </w:r>
    </w:p>
    <w:p w14:paraId="2D03A9F1" w14:textId="1AC6A102" w:rsidR="0007715B" w:rsidRDefault="0007715B" w:rsidP="00B476CE">
      <w:pPr>
        <w:pStyle w:val="Heading1"/>
        <w:spacing w:before="0" w:line="480" w:lineRule="auto"/>
        <w:jc w:val="center"/>
        <w:rPr>
          <w:rFonts w:asciiTheme="majorBidi" w:hAnsiTheme="majorBidi"/>
          <w:color w:val="0E101A"/>
          <w:sz w:val="24"/>
          <w:szCs w:val="24"/>
        </w:rPr>
      </w:pPr>
      <w:r w:rsidRPr="00934A68">
        <w:rPr>
          <w:rFonts w:asciiTheme="majorBidi" w:hAnsiTheme="majorBidi"/>
          <w:color w:val="0E101A"/>
          <w:sz w:val="24"/>
          <w:szCs w:val="24"/>
        </w:rPr>
        <w:t xml:space="preserve">Personal </w:t>
      </w:r>
      <w:r w:rsidR="0052760E" w:rsidRPr="00934A68">
        <w:rPr>
          <w:rFonts w:asciiTheme="majorBidi" w:hAnsiTheme="majorBidi"/>
          <w:color w:val="0E101A"/>
          <w:sz w:val="24"/>
          <w:szCs w:val="24"/>
        </w:rPr>
        <w:t>Observations</w:t>
      </w:r>
    </w:p>
    <w:p w14:paraId="511B9015" w14:textId="3DA0A3CE" w:rsidR="004616A9" w:rsidRPr="00B476CE" w:rsidRDefault="004616A9" w:rsidP="00CD6121">
      <w:pPr>
        <w:spacing w:line="480" w:lineRule="auto"/>
        <w:ind w:firstLine="720"/>
        <w:rPr>
          <w:rFonts w:asciiTheme="majorBidi" w:hAnsiTheme="majorBidi" w:cstheme="majorBidi"/>
          <w:sz w:val="24"/>
          <w:szCs w:val="24"/>
        </w:rPr>
      </w:pPr>
      <w:r w:rsidRPr="00B476CE">
        <w:rPr>
          <w:rFonts w:asciiTheme="majorBidi" w:hAnsiTheme="majorBidi" w:cstheme="majorBidi"/>
          <w:sz w:val="24"/>
          <w:szCs w:val="24"/>
        </w:rPr>
        <w:t xml:space="preserve">All the candidates interviewed were Christians. As such therefore, they had a rough understanding of what </w:t>
      </w:r>
      <w:proofErr w:type="spellStart"/>
      <w:r w:rsidRPr="00B476CE">
        <w:rPr>
          <w:rFonts w:asciiTheme="majorBidi" w:hAnsiTheme="majorBidi" w:cstheme="majorBidi"/>
          <w:sz w:val="24"/>
          <w:szCs w:val="24"/>
        </w:rPr>
        <w:t>christianity</w:t>
      </w:r>
      <w:proofErr w:type="spellEnd"/>
      <w:r w:rsidRPr="00B476CE">
        <w:rPr>
          <w:rFonts w:asciiTheme="majorBidi" w:hAnsiTheme="majorBidi" w:cstheme="majorBidi"/>
          <w:sz w:val="24"/>
          <w:szCs w:val="24"/>
        </w:rPr>
        <w:t xml:space="preserve"> was all about. However, the observation I got is that the older generation </w:t>
      </w:r>
      <w:r w:rsidR="00CD6121">
        <w:rPr>
          <w:rFonts w:asciiTheme="majorBidi" w:hAnsiTheme="majorBidi" w:cstheme="majorBidi"/>
          <w:sz w:val="24"/>
          <w:szCs w:val="24"/>
        </w:rPr>
        <w:t xml:space="preserve">tended to </w:t>
      </w:r>
      <w:r w:rsidRPr="00B476CE">
        <w:rPr>
          <w:rFonts w:asciiTheme="majorBidi" w:hAnsiTheme="majorBidi" w:cstheme="majorBidi"/>
          <w:sz w:val="24"/>
          <w:szCs w:val="24"/>
        </w:rPr>
        <w:t xml:space="preserve">believe </w:t>
      </w:r>
      <w:proofErr w:type="spellStart"/>
      <w:r w:rsidR="00CD6121">
        <w:rPr>
          <w:rFonts w:asciiTheme="majorBidi" w:hAnsiTheme="majorBidi" w:cstheme="majorBidi"/>
          <w:sz w:val="24"/>
          <w:szCs w:val="24"/>
        </w:rPr>
        <w:t>iin</w:t>
      </w:r>
      <w:proofErr w:type="spellEnd"/>
      <w:r w:rsidR="00CD6121">
        <w:rPr>
          <w:rFonts w:asciiTheme="majorBidi" w:hAnsiTheme="majorBidi" w:cstheme="majorBidi"/>
          <w:sz w:val="24"/>
          <w:szCs w:val="24"/>
        </w:rPr>
        <w:t xml:space="preserve"> what </w:t>
      </w:r>
      <w:r w:rsidRPr="00B476CE">
        <w:rPr>
          <w:rFonts w:asciiTheme="majorBidi" w:hAnsiTheme="majorBidi" w:cstheme="majorBidi"/>
          <w:sz w:val="24"/>
          <w:szCs w:val="24"/>
        </w:rPr>
        <w:t xml:space="preserve">the Bible </w:t>
      </w:r>
      <w:r w:rsidR="00CD6121">
        <w:rPr>
          <w:rFonts w:asciiTheme="majorBidi" w:hAnsiTheme="majorBidi" w:cstheme="majorBidi"/>
          <w:sz w:val="24"/>
          <w:szCs w:val="24"/>
        </w:rPr>
        <w:t>says without questioning</w:t>
      </w:r>
      <w:r w:rsidRPr="00B476CE">
        <w:rPr>
          <w:rFonts w:asciiTheme="majorBidi" w:hAnsiTheme="majorBidi" w:cstheme="majorBidi"/>
          <w:sz w:val="24"/>
          <w:szCs w:val="24"/>
        </w:rPr>
        <w:t>. The younger generation such as Gen Z</w:t>
      </w:r>
      <w:r w:rsidR="00CD6121">
        <w:rPr>
          <w:rFonts w:asciiTheme="majorBidi" w:hAnsiTheme="majorBidi" w:cstheme="majorBidi"/>
          <w:sz w:val="24"/>
          <w:szCs w:val="24"/>
        </w:rPr>
        <w:t xml:space="preserve"> however,</w:t>
      </w:r>
      <w:r w:rsidRPr="00B476CE">
        <w:rPr>
          <w:rFonts w:asciiTheme="majorBidi" w:hAnsiTheme="majorBidi" w:cstheme="majorBidi"/>
          <w:sz w:val="24"/>
          <w:szCs w:val="24"/>
        </w:rPr>
        <w:t xml:space="preserve"> </w:t>
      </w:r>
      <w:r w:rsidR="00CD6121">
        <w:rPr>
          <w:rFonts w:asciiTheme="majorBidi" w:hAnsiTheme="majorBidi" w:cstheme="majorBidi"/>
          <w:sz w:val="24"/>
          <w:szCs w:val="24"/>
        </w:rPr>
        <w:t>was not convinced as such</w:t>
      </w:r>
      <w:r w:rsidR="00541CF5" w:rsidRPr="00B476CE">
        <w:rPr>
          <w:rFonts w:asciiTheme="majorBidi" w:hAnsiTheme="majorBidi" w:cstheme="majorBidi"/>
          <w:sz w:val="24"/>
          <w:szCs w:val="24"/>
        </w:rPr>
        <w:t xml:space="preserve">. For instance, concerning the question of whether the Bible was the source of absolute truth, the Gen Z responded with a yes and no. </w:t>
      </w:r>
      <w:r w:rsidR="00706796">
        <w:rPr>
          <w:rFonts w:asciiTheme="majorBidi" w:hAnsiTheme="majorBidi" w:cstheme="majorBidi"/>
          <w:sz w:val="24"/>
          <w:szCs w:val="24"/>
        </w:rPr>
        <w:t>I</w:t>
      </w:r>
      <w:r w:rsidR="00541CF5" w:rsidRPr="00B476CE">
        <w:rPr>
          <w:rFonts w:asciiTheme="majorBidi" w:hAnsiTheme="majorBidi" w:cstheme="majorBidi"/>
          <w:sz w:val="24"/>
          <w:szCs w:val="24"/>
        </w:rPr>
        <w:t xml:space="preserve">n his understanding, he thought that the Bible contains absolute truth. The Boomer thought the Bible </w:t>
      </w:r>
      <w:r w:rsidR="00541CF5" w:rsidRPr="00B476CE">
        <w:rPr>
          <w:rFonts w:asciiTheme="majorBidi" w:hAnsiTheme="majorBidi" w:cstheme="majorBidi"/>
          <w:sz w:val="24"/>
          <w:szCs w:val="24"/>
        </w:rPr>
        <w:lastRenderedPageBreak/>
        <w:t>simply as the source of absolute truth. What this means is that the older generation have firmer convictions compared to Gen Z</w:t>
      </w:r>
      <w:r w:rsidR="00CD6121">
        <w:rPr>
          <w:rFonts w:asciiTheme="majorBidi" w:hAnsiTheme="majorBidi" w:cstheme="majorBidi"/>
          <w:sz w:val="24"/>
          <w:szCs w:val="24"/>
        </w:rPr>
        <w:t>.</w:t>
      </w:r>
    </w:p>
    <w:p w14:paraId="0D80A7D2" w14:textId="2001A115" w:rsidR="0052760E" w:rsidRDefault="0052760E" w:rsidP="00934A68">
      <w:pPr>
        <w:pStyle w:val="Heading1"/>
        <w:spacing w:before="0" w:line="480" w:lineRule="auto"/>
        <w:jc w:val="center"/>
        <w:rPr>
          <w:rFonts w:asciiTheme="majorBidi" w:hAnsiTheme="majorBidi"/>
          <w:color w:val="0E101A"/>
          <w:sz w:val="24"/>
          <w:szCs w:val="24"/>
        </w:rPr>
      </w:pPr>
      <w:r w:rsidRPr="00934A68">
        <w:rPr>
          <w:rFonts w:asciiTheme="majorBidi" w:hAnsiTheme="majorBidi"/>
          <w:color w:val="0E101A"/>
          <w:sz w:val="24"/>
          <w:szCs w:val="24"/>
        </w:rPr>
        <w:t>Ministry Implications</w:t>
      </w:r>
    </w:p>
    <w:p w14:paraId="29199900" w14:textId="18E934FC" w:rsidR="00B50418" w:rsidRDefault="00524C45" w:rsidP="007B753F">
      <w:pPr>
        <w:spacing w:line="480" w:lineRule="auto"/>
        <w:ind w:firstLine="720"/>
        <w:rPr>
          <w:rFonts w:asciiTheme="majorBidi" w:hAnsiTheme="majorBidi" w:cstheme="majorBidi"/>
          <w:sz w:val="24"/>
          <w:szCs w:val="24"/>
        </w:rPr>
      </w:pPr>
      <w:r>
        <w:rPr>
          <w:rFonts w:asciiTheme="majorBidi" w:hAnsiTheme="majorBidi" w:cstheme="majorBidi"/>
          <w:sz w:val="24"/>
          <w:szCs w:val="24"/>
        </w:rPr>
        <w:t>Judges 2:10</w:t>
      </w:r>
      <w:r w:rsidR="004D5E65">
        <w:rPr>
          <w:rFonts w:asciiTheme="majorBidi" w:hAnsiTheme="majorBidi" w:cstheme="majorBidi"/>
          <w:sz w:val="24"/>
          <w:szCs w:val="24"/>
        </w:rPr>
        <w:t xml:space="preserve"> </w:t>
      </w:r>
      <w:proofErr w:type="gramStart"/>
      <w:r w:rsidR="004D5E65">
        <w:rPr>
          <w:rFonts w:asciiTheme="majorBidi" w:hAnsiTheme="majorBidi" w:cstheme="majorBidi"/>
          <w:sz w:val="24"/>
          <w:szCs w:val="24"/>
        </w:rPr>
        <w:t>says</w:t>
      </w:r>
      <w:r w:rsidR="002E5AA3">
        <w:rPr>
          <w:rFonts w:asciiTheme="majorBidi" w:hAnsiTheme="majorBidi" w:cstheme="majorBidi"/>
          <w:sz w:val="24"/>
          <w:szCs w:val="24"/>
        </w:rPr>
        <w:t xml:space="preserve">, </w:t>
      </w:r>
      <w:r>
        <w:rPr>
          <w:rFonts w:asciiTheme="majorBidi" w:hAnsiTheme="majorBidi" w:cstheme="majorBidi"/>
          <w:sz w:val="24"/>
          <w:szCs w:val="24"/>
        </w:rPr>
        <w:t xml:space="preserve"> </w:t>
      </w:r>
      <w:r w:rsidR="002E5AA3">
        <w:rPr>
          <w:rFonts w:asciiTheme="majorBidi" w:hAnsiTheme="majorBidi" w:cstheme="majorBidi"/>
          <w:sz w:val="24"/>
          <w:szCs w:val="24"/>
        </w:rPr>
        <w:t>“</w:t>
      </w:r>
      <w:proofErr w:type="gramEnd"/>
      <w:r w:rsidR="002E5AA3" w:rsidRPr="007F1AF9">
        <w:rPr>
          <w:rFonts w:asciiTheme="majorBidi" w:hAnsiTheme="majorBidi" w:cstheme="majorBidi"/>
          <w:sz w:val="24"/>
          <w:szCs w:val="24"/>
        </w:rPr>
        <w:t>After that whole generation had been gathered to their ancestors, another generation grew up who knew neither the Lord nor what he had done for Israel</w:t>
      </w:r>
      <w:r w:rsidR="002E5AA3">
        <w:rPr>
          <w:rFonts w:asciiTheme="majorBidi" w:hAnsiTheme="majorBidi" w:cstheme="majorBidi"/>
          <w:sz w:val="24"/>
          <w:szCs w:val="24"/>
        </w:rPr>
        <w:t>.”</w:t>
      </w:r>
      <w:r w:rsidR="004D5E65">
        <w:rPr>
          <w:rStyle w:val="FootnoteReference"/>
          <w:rFonts w:asciiTheme="majorBidi" w:hAnsiTheme="majorBidi" w:cstheme="majorBidi"/>
          <w:sz w:val="24"/>
          <w:szCs w:val="24"/>
        </w:rPr>
        <w:footnoteReference w:id="7"/>
      </w:r>
      <w:r w:rsidR="002E5AA3">
        <w:rPr>
          <w:rFonts w:asciiTheme="majorBidi" w:hAnsiTheme="majorBidi" w:cstheme="majorBidi"/>
          <w:sz w:val="24"/>
          <w:szCs w:val="24"/>
        </w:rPr>
        <w:t xml:space="preserve"> What</w:t>
      </w:r>
      <w:r>
        <w:rPr>
          <w:rFonts w:asciiTheme="majorBidi" w:hAnsiTheme="majorBidi" w:cstheme="majorBidi"/>
          <w:sz w:val="24"/>
          <w:szCs w:val="24"/>
        </w:rPr>
        <w:t xml:space="preserve"> a grim image</w:t>
      </w:r>
      <w:r w:rsidR="002E5AA3">
        <w:rPr>
          <w:rFonts w:asciiTheme="majorBidi" w:hAnsiTheme="majorBidi" w:cstheme="majorBidi"/>
          <w:sz w:val="24"/>
          <w:szCs w:val="24"/>
        </w:rPr>
        <w:t>! Things should not be so.</w:t>
      </w:r>
      <w:r>
        <w:rPr>
          <w:rFonts w:asciiTheme="majorBidi" w:hAnsiTheme="majorBidi" w:cstheme="majorBidi"/>
          <w:sz w:val="24"/>
          <w:szCs w:val="24"/>
        </w:rPr>
        <w:t xml:space="preserve"> </w:t>
      </w:r>
      <w:r w:rsidR="002E5AA3">
        <w:rPr>
          <w:rFonts w:asciiTheme="majorBidi" w:hAnsiTheme="majorBidi" w:cstheme="majorBidi"/>
          <w:sz w:val="24"/>
          <w:szCs w:val="24"/>
        </w:rPr>
        <w:t xml:space="preserve">Today the </w:t>
      </w:r>
      <w:r>
        <w:rPr>
          <w:rFonts w:asciiTheme="majorBidi" w:hAnsiTheme="majorBidi" w:cstheme="majorBidi"/>
          <w:sz w:val="24"/>
          <w:szCs w:val="24"/>
        </w:rPr>
        <w:t>older generation</w:t>
      </w:r>
      <w:r w:rsidR="002E5AA3">
        <w:rPr>
          <w:rFonts w:asciiTheme="majorBidi" w:hAnsiTheme="majorBidi" w:cstheme="majorBidi"/>
          <w:sz w:val="24"/>
          <w:szCs w:val="24"/>
        </w:rPr>
        <w:t>s have an opportunity like never before to impart wisdom, knowledge and understanding to the younger generations Z and Alpha</w:t>
      </w:r>
      <w:r>
        <w:rPr>
          <w:rFonts w:asciiTheme="majorBidi" w:hAnsiTheme="majorBidi" w:cstheme="majorBidi"/>
          <w:sz w:val="24"/>
          <w:szCs w:val="24"/>
        </w:rPr>
        <w:t xml:space="preserve">. </w:t>
      </w:r>
      <w:r w:rsidR="001326DB" w:rsidRPr="007B753F">
        <w:rPr>
          <w:rFonts w:asciiTheme="majorBidi" w:hAnsiTheme="majorBidi" w:cstheme="majorBidi"/>
          <w:sz w:val="24"/>
          <w:szCs w:val="24"/>
        </w:rPr>
        <w:t xml:space="preserve">As mentioned before, the younger generations have </w:t>
      </w:r>
      <w:r w:rsidR="00613033">
        <w:rPr>
          <w:rFonts w:asciiTheme="majorBidi" w:hAnsiTheme="majorBidi" w:cstheme="majorBidi"/>
          <w:sz w:val="24"/>
          <w:szCs w:val="24"/>
        </w:rPr>
        <w:t xml:space="preserve">a </w:t>
      </w:r>
      <w:proofErr w:type="spellStart"/>
      <w:r w:rsidR="00613033">
        <w:rPr>
          <w:rFonts w:asciiTheme="majorBidi" w:hAnsiTheme="majorBidi" w:cstheme="majorBidi"/>
          <w:sz w:val="24"/>
          <w:szCs w:val="24"/>
        </w:rPr>
        <w:t>casu</w:t>
      </w:r>
      <w:r w:rsidR="00263C10">
        <w:rPr>
          <w:rFonts w:asciiTheme="majorBidi" w:hAnsiTheme="majorBidi" w:cstheme="majorBidi"/>
          <w:sz w:val="24"/>
          <w:szCs w:val="24"/>
        </w:rPr>
        <w:t>a</w:t>
      </w:r>
      <w:r w:rsidR="00613033">
        <w:rPr>
          <w:rFonts w:asciiTheme="majorBidi" w:hAnsiTheme="majorBidi" w:cstheme="majorBidi"/>
          <w:sz w:val="24"/>
          <w:szCs w:val="24"/>
        </w:rPr>
        <w:t>l</w:t>
      </w:r>
      <w:proofErr w:type="spellEnd"/>
      <w:r w:rsidR="00613033">
        <w:rPr>
          <w:rFonts w:asciiTheme="majorBidi" w:hAnsiTheme="majorBidi" w:cstheme="majorBidi"/>
          <w:sz w:val="24"/>
          <w:szCs w:val="24"/>
        </w:rPr>
        <w:t xml:space="preserve"> relationship with the truth</w:t>
      </w:r>
      <w:r w:rsidR="001326DB" w:rsidRPr="007B753F">
        <w:rPr>
          <w:rFonts w:asciiTheme="majorBidi" w:hAnsiTheme="majorBidi" w:cstheme="majorBidi"/>
          <w:sz w:val="24"/>
          <w:szCs w:val="24"/>
        </w:rPr>
        <w:t xml:space="preserve">. They </w:t>
      </w:r>
      <w:r w:rsidR="00613033">
        <w:rPr>
          <w:rFonts w:asciiTheme="majorBidi" w:hAnsiTheme="majorBidi" w:cstheme="majorBidi"/>
          <w:sz w:val="24"/>
          <w:szCs w:val="24"/>
        </w:rPr>
        <w:t>hardly believe in absolute truths</w:t>
      </w:r>
      <w:r w:rsidR="001326DB" w:rsidRPr="007B753F">
        <w:rPr>
          <w:rFonts w:asciiTheme="majorBidi" w:hAnsiTheme="majorBidi" w:cstheme="majorBidi"/>
          <w:sz w:val="24"/>
          <w:szCs w:val="24"/>
        </w:rPr>
        <w:t xml:space="preserve"> compared to the older folks. More than often, they see life through the prism of relativism.  Therefore, if we are to reach </w:t>
      </w:r>
      <w:r>
        <w:rPr>
          <w:rFonts w:asciiTheme="majorBidi" w:hAnsiTheme="majorBidi" w:cstheme="majorBidi"/>
          <w:sz w:val="24"/>
          <w:szCs w:val="24"/>
        </w:rPr>
        <w:t>them with the word of God</w:t>
      </w:r>
      <w:r w:rsidR="00613033">
        <w:rPr>
          <w:rFonts w:asciiTheme="majorBidi" w:hAnsiTheme="majorBidi" w:cstheme="majorBidi"/>
          <w:sz w:val="24"/>
          <w:szCs w:val="24"/>
        </w:rPr>
        <w:t>,</w:t>
      </w:r>
      <w:r>
        <w:rPr>
          <w:rFonts w:asciiTheme="majorBidi" w:hAnsiTheme="majorBidi" w:cstheme="majorBidi"/>
          <w:sz w:val="24"/>
          <w:szCs w:val="24"/>
        </w:rPr>
        <w:t xml:space="preserve"> then we must seek to root and establish them</w:t>
      </w:r>
      <w:r w:rsidR="001326DB" w:rsidRPr="007B753F">
        <w:rPr>
          <w:rFonts w:asciiTheme="majorBidi" w:hAnsiTheme="majorBidi" w:cstheme="majorBidi"/>
          <w:sz w:val="24"/>
          <w:szCs w:val="24"/>
        </w:rPr>
        <w:t xml:space="preserve"> in the </w:t>
      </w:r>
      <w:r>
        <w:rPr>
          <w:rFonts w:asciiTheme="majorBidi" w:hAnsiTheme="majorBidi" w:cstheme="majorBidi"/>
          <w:sz w:val="24"/>
          <w:szCs w:val="24"/>
        </w:rPr>
        <w:t>word of God</w:t>
      </w:r>
      <w:r w:rsidR="001326DB" w:rsidRPr="007B753F">
        <w:rPr>
          <w:rFonts w:asciiTheme="majorBidi" w:hAnsiTheme="majorBidi" w:cstheme="majorBidi"/>
          <w:sz w:val="24"/>
          <w:szCs w:val="24"/>
        </w:rPr>
        <w:t>.</w:t>
      </w:r>
      <w:r w:rsidR="00E91574" w:rsidRPr="007B753F">
        <w:rPr>
          <w:rFonts w:asciiTheme="majorBidi" w:hAnsiTheme="majorBidi" w:cstheme="majorBidi"/>
          <w:sz w:val="24"/>
          <w:szCs w:val="24"/>
        </w:rPr>
        <w:t xml:space="preserve"> </w:t>
      </w:r>
      <w:r>
        <w:rPr>
          <w:rFonts w:asciiTheme="majorBidi" w:hAnsiTheme="majorBidi" w:cstheme="majorBidi"/>
          <w:sz w:val="24"/>
          <w:szCs w:val="24"/>
        </w:rPr>
        <w:t>We must n</w:t>
      </w:r>
      <w:r w:rsidR="00613033">
        <w:rPr>
          <w:rFonts w:asciiTheme="majorBidi" w:hAnsiTheme="majorBidi" w:cstheme="majorBidi"/>
          <w:sz w:val="24"/>
          <w:szCs w:val="24"/>
        </w:rPr>
        <w:t>either</w:t>
      </w:r>
      <w:r>
        <w:rPr>
          <w:rFonts w:asciiTheme="majorBidi" w:hAnsiTheme="majorBidi" w:cstheme="majorBidi"/>
          <w:sz w:val="24"/>
          <w:szCs w:val="24"/>
        </w:rPr>
        <w:t xml:space="preserve"> water down</w:t>
      </w:r>
      <w:r w:rsidR="00613033">
        <w:rPr>
          <w:rFonts w:asciiTheme="majorBidi" w:hAnsiTheme="majorBidi" w:cstheme="majorBidi"/>
          <w:sz w:val="24"/>
          <w:szCs w:val="24"/>
        </w:rPr>
        <w:t xml:space="preserve"> nor change</w:t>
      </w:r>
      <w:r>
        <w:rPr>
          <w:rFonts w:asciiTheme="majorBidi" w:hAnsiTheme="majorBidi" w:cstheme="majorBidi"/>
          <w:sz w:val="24"/>
          <w:szCs w:val="24"/>
        </w:rPr>
        <w:t xml:space="preserve"> the message</w:t>
      </w:r>
      <w:r w:rsidR="00B50418">
        <w:rPr>
          <w:rFonts w:asciiTheme="majorBidi" w:hAnsiTheme="majorBidi" w:cstheme="majorBidi"/>
          <w:sz w:val="24"/>
          <w:szCs w:val="24"/>
        </w:rPr>
        <w:t xml:space="preserve"> to accommodate them</w:t>
      </w:r>
      <w:r>
        <w:rPr>
          <w:rFonts w:asciiTheme="majorBidi" w:hAnsiTheme="majorBidi" w:cstheme="majorBidi"/>
          <w:sz w:val="24"/>
          <w:szCs w:val="24"/>
        </w:rPr>
        <w:t xml:space="preserve">- </w:t>
      </w:r>
      <w:r w:rsidR="00B50418">
        <w:rPr>
          <w:rFonts w:asciiTheme="majorBidi" w:hAnsiTheme="majorBidi" w:cstheme="majorBidi"/>
          <w:sz w:val="24"/>
          <w:szCs w:val="24"/>
        </w:rPr>
        <w:t>but we can contextualize the message to aptly fit them</w:t>
      </w:r>
      <w:r>
        <w:rPr>
          <w:rFonts w:asciiTheme="majorBidi" w:hAnsiTheme="majorBidi" w:cstheme="majorBidi"/>
          <w:sz w:val="24"/>
          <w:szCs w:val="24"/>
        </w:rPr>
        <w:t xml:space="preserve">. </w:t>
      </w:r>
    </w:p>
    <w:p w14:paraId="798D634A" w14:textId="4E8955D8" w:rsidR="00B476CE" w:rsidRPr="007B753F" w:rsidRDefault="00613033" w:rsidP="007B753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implication is that </w:t>
      </w:r>
      <w:r w:rsidR="00E91574" w:rsidRPr="007B753F">
        <w:rPr>
          <w:rFonts w:asciiTheme="majorBidi" w:hAnsiTheme="majorBidi" w:cstheme="majorBidi"/>
          <w:sz w:val="24"/>
          <w:szCs w:val="24"/>
        </w:rPr>
        <w:t xml:space="preserve">if we were to have </w:t>
      </w:r>
      <w:r>
        <w:rPr>
          <w:rFonts w:asciiTheme="majorBidi" w:hAnsiTheme="majorBidi" w:cstheme="majorBidi"/>
          <w:sz w:val="24"/>
          <w:szCs w:val="24"/>
        </w:rPr>
        <w:t>the pure word of God moving into the next generation</w:t>
      </w:r>
      <w:r w:rsidR="00E91574" w:rsidRPr="007B753F">
        <w:rPr>
          <w:rFonts w:asciiTheme="majorBidi" w:hAnsiTheme="majorBidi" w:cstheme="majorBidi"/>
          <w:sz w:val="24"/>
          <w:szCs w:val="24"/>
        </w:rPr>
        <w:t xml:space="preserve">, then we must encourage intergenerational ministry. </w:t>
      </w:r>
      <w:r w:rsidR="00F173A3">
        <w:rPr>
          <w:rFonts w:asciiTheme="majorBidi" w:hAnsiTheme="majorBidi" w:cstheme="majorBidi"/>
          <w:sz w:val="24"/>
          <w:szCs w:val="24"/>
        </w:rPr>
        <w:t xml:space="preserve">Timothy P. </w:t>
      </w:r>
      <w:proofErr w:type="spellStart"/>
      <w:r w:rsidR="00F173A3">
        <w:rPr>
          <w:rFonts w:asciiTheme="majorBidi" w:hAnsiTheme="majorBidi" w:cstheme="majorBidi"/>
          <w:sz w:val="24"/>
          <w:szCs w:val="24"/>
        </w:rPr>
        <w:t>Joves</w:t>
      </w:r>
      <w:proofErr w:type="spellEnd"/>
      <w:r w:rsidR="00F173A3">
        <w:rPr>
          <w:rFonts w:asciiTheme="majorBidi" w:hAnsiTheme="majorBidi" w:cstheme="majorBidi"/>
          <w:sz w:val="24"/>
          <w:szCs w:val="24"/>
        </w:rPr>
        <w:t xml:space="preserve"> </w:t>
      </w:r>
      <w:r w:rsidR="00DA0104">
        <w:rPr>
          <w:rFonts w:asciiTheme="majorBidi" w:hAnsiTheme="majorBidi" w:cstheme="majorBidi"/>
          <w:sz w:val="24"/>
          <w:szCs w:val="24"/>
        </w:rPr>
        <w:t>recommends that parents should take the initiative to teach their children the word of God.</w:t>
      </w:r>
      <w:r w:rsidR="00DA0104">
        <w:rPr>
          <w:rStyle w:val="FootnoteReference"/>
          <w:rFonts w:asciiTheme="majorBidi" w:hAnsiTheme="majorBidi" w:cstheme="majorBidi"/>
          <w:sz w:val="24"/>
          <w:szCs w:val="24"/>
        </w:rPr>
        <w:footnoteReference w:id="8"/>
      </w:r>
      <w:r w:rsidR="00DA0104">
        <w:rPr>
          <w:rFonts w:asciiTheme="majorBidi" w:hAnsiTheme="majorBidi" w:cstheme="majorBidi"/>
          <w:sz w:val="24"/>
          <w:szCs w:val="24"/>
        </w:rPr>
        <w:t xml:space="preserve"> </w:t>
      </w:r>
      <w:r w:rsidR="00263C10">
        <w:rPr>
          <w:rFonts w:asciiTheme="majorBidi" w:hAnsiTheme="majorBidi" w:cstheme="majorBidi"/>
          <w:sz w:val="24"/>
          <w:szCs w:val="24"/>
        </w:rPr>
        <w:t>B</w:t>
      </w:r>
      <w:r w:rsidR="00DA0104">
        <w:rPr>
          <w:rFonts w:asciiTheme="majorBidi" w:hAnsiTheme="majorBidi" w:cstheme="majorBidi"/>
          <w:sz w:val="24"/>
          <w:szCs w:val="24"/>
        </w:rPr>
        <w:t xml:space="preserve">y initiating faith talks at home, they will develop cordial relationships with their children despite the generational differences.  </w:t>
      </w:r>
      <w:r w:rsidR="00F17263" w:rsidRPr="007B753F">
        <w:rPr>
          <w:rFonts w:asciiTheme="majorBidi" w:hAnsiTheme="majorBidi" w:cstheme="majorBidi"/>
          <w:sz w:val="24"/>
          <w:szCs w:val="24"/>
        </w:rPr>
        <w:t xml:space="preserve">Steve </w:t>
      </w:r>
      <w:proofErr w:type="spellStart"/>
      <w:r w:rsidR="00F17263" w:rsidRPr="007B753F">
        <w:rPr>
          <w:rFonts w:asciiTheme="majorBidi" w:hAnsiTheme="majorBidi" w:cstheme="majorBidi"/>
          <w:sz w:val="24"/>
          <w:szCs w:val="24"/>
        </w:rPr>
        <w:t>Vandegriff</w:t>
      </w:r>
      <w:proofErr w:type="spellEnd"/>
      <w:r w:rsidR="00F17263" w:rsidRPr="007B753F">
        <w:rPr>
          <w:rFonts w:asciiTheme="majorBidi" w:hAnsiTheme="majorBidi" w:cstheme="majorBidi"/>
          <w:sz w:val="24"/>
          <w:szCs w:val="24"/>
        </w:rPr>
        <w:t xml:space="preserve"> </w:t>
      </w:r>
      <w:r w:rsidR="00DA0104">
        <w:rPr>
          <w:rFonts w:asciiTheme="majorBidi" w:hAnsiTheme="majorBidi" w:cstheme="majorBidi"/>
          <w:sz w:val="24"/>
          <w:szCs w:val="24"/>
        </w:rPr>
        <w:t xml:space="preserve">also </w:t>
      </w:r>
      <w:r w:rsidR="00F17263" w:rsidRPr="007B753F">
        <w:rPr>
          <w:rFonts w:asciiTheme="majorBidi" w:hAnsiTheme="majorBidi" w:cstheme="majorBidi"/>
          <w:sz w:val="24"/>
          <w:szCs w:val="24"/>
        </w:rPr>
        <w:t xml:space="preserve">suggests that we need </w:t>
      </w:r>
      <w:r>
        <w:rPr>
          <w:rFonts w:asciiTheme="majorBidi" w:hAnsiTheme="majorBidi" w:cstheme="majorBidi"/>
          <w:sz w:val="24"/>
          <w:szCs w:val="24"/>
        </w:rPr>
        <w:t xml:space="preserve">to </w:t>
      </w:r>
      <w:r w:rsidR="007B753F" w:rsidRPr="007B753F">
        <w:rPr>
          <w:rFonts w:asciiTheme="majorBidi" w:hAnsiTheme="majorBidi" w:cstheme="majorBidi"/>
          <w:sz w:val="24"/>
          <w:szCs w:val="24"/>
        </w:rPr>
        <w:t xml:space="preserve">develop </w:t>
      </w:r>
      <w:r w:rsidR="00F17263" w:rsidRPr="007B753F">
        <w:rPr>
          <w:rFonts w:asciiTheme="majorBidi" w:hAnsiTheme="majorBidi" w:cstheme="majorBidi"/>
          <w:sz w:val="24"/>
          <w:szCs w:val="24"/>
        </w:rPr>
        <w:t>programs that</w:t>
      </w:r>
      <w:r w:rsidR="007B753F" w:rsidRPr="007B753F">
        <w:rPr>
          <w:rFonts w:asciiTheme="majorBidi" w:hAnsiTheme="majorBidi" w:cstheme="majorBidi"/>
          <w:sz w:val="24"/>
          <w:szCs w:val="24"/>
        </w:rPr>
        <w:t xml:space="preserve"> build and</w:t>
      </w:r>
      <w:r w:rsidR="00F17263" w:rsidRPr="007B753F">
        <w:rPr>
          <w:rFonts w:asciiTheme="majorBidi" w:hAnsiTheme="majorBidi" w:cstheme="majorBidi"/>
          <w:sz w:val="24"/>
          <w:szCs w:val="24"/>
        </w:rPr>
        <w:t xml:space="preserve"> facilitate relationships.</w:t>
      </w:r>
      <w:r w:rsidR="007B753F" w:rsidRPr="007B753F">
        <w:rPr>
          <w:rStyle w:val="FootnoteReference"/>
          <w:rFonts w:asciiTheme="majorBidi" w:hAnsiTheme="majorBidi" w:cstheme="majorBidi"/>
          <w:sz w:val="24"/>
          <w:szCs w:val="24"/>
        </w:rPr>
        <w:footnoteReference w:id="9"/>
      </w:r>
      <w:r w:rsidR="007B753F">
        <w:rPr>
          <w:rFonts w:asciiTheme="majorBidi" w:hAnsiTheme="majorBidi" w:cstheme="majorBidi"/>
          <w:sz w:val="24"/>
          <w:szCs w:val="24"/>
        </w:rPr>
        <w:t xml:space="preserve"> </w:t>
      </w:r>
      <w:r w:rsidR="00813266">
        <w:rPr>
          <w:rFonts w:asciiTheme="majorBidi" w:hAnsiTheme="majorBidi" w:cstheme="majorBidi"/>
          <w:sz w:val="24"/>
          <w:szCs w:val="24"/>
        </w:rPr>
        <w:t>B</w:t>
      </w:r>
      <w:r w:rsidR="007B753F">
        <w:rPr>
          <w:rFonts w:asciiTheme="majorBidi" w:hAnsiTheme="majorBidi" w:cstheme="majorBidi"/>
          <w:sz w:val="24"/>
          <w:szCs w:val="24"/>
        </w:rPr>
        <w:t xml:space="preserve">esides, he says that </w:t>
      </w:r>
      <w:r>
        <w:rPr>
          <w:rFonts w:asciiTheme="majorBidi" w:hAnsiTheme="majorBidi" w:cstheme="majorBidi"/>
          <w:sz w:val="24"/>
          <w:szCs w:val="24"/>
        </w:rPr>
        <w:t xml:space="preserve">the older generations </w:t>
      </w:r>
      <w:r w:rsidR="007B753F">
        <w:rPr>
          <w:rFonts w:asciiTheme="majorBidi" w:hAnsiTheme="majorBidi" w:cstheme="majorBidi"/>
          <w:sz w:val="24"/>
          <w:szCs w:val="24"/>
        </w:rPr>
        <w:t xml:space="preserve">need to use new tools of </w:t>
      </w:r>
      <w:r w:rsidR="007B753F">
        <w:rPr>
          <w:rFonts w:asciiTheme="majorBidi" w:hAnsiTheme="majorBidi" w:cstheme="majorBidi"/>
          <w:sz w:val="24"/>
          <w:szCs w:val="24"/>
        </w:rPr>
        <w:lastRenderedPageBreak/>
        <w:t>communication and discipleship</w:t>
      </w:r>
      <w:r>
        <w:rPr>
          <w:rFonts w:asciiTheme="majorBidi" w:hAnsiTheme="majorBidi" w:cstheme="majorBidi"/>
          <w:sz w:val="24"/>
          <w:szCs w:val="24"/>
        </w:rPr>
        <w:t xml:space="preserve"> that are relevant to the younger generations</w:t>
      </w:r>
      <w:r w:rsidR="007B753F">
        <w:rPr>
          <w:rFonts w:asciiTheme="majorBidi" w:hAnsiTheme="majorBidi" w:cstheme="majorBidi"/>
          <w:sz w:val="24"/>
          <w:szCs w:val="24"/>
        </w:rPr>
        <w:t xml:space="preserve">. </w:t>
      </w:r>
      <w:r w:rsidR="00F17263" w:rsidRPr="007B753F">
        <w:rPr>
          <w:rFonts w:asciiTheme="majorBidi" w:hAnsiTheme="majorBidi" w:cstheme="majorBidi"/>
          <w:sz w:val="24"/>
          <w:szCs w:val="24"/>
        </w:rPr>
        <w:t xml:space="preserve"> </w:t>
      </w:r>
      <w:r w:rsidR="00706796">
        <w:rPr>
          <w:rFonts w:asciiTheme="majorBidi" w:hAnsiTheme="majorBidi" w:cstheme="majorBidi"/>
          <w:sz w:val="24"/>
          <w:szCs w:val="24"/>
        </w:rPr>
        <w:t>Amanda Lenhart postulates that teens and youth generally</w:t>
      </w:r>
      <w:r w:rsidR="00263C10">
        <w:rPr>
          <w:rFonts w:asciiTheme="majorBidi" w:hAnsiTheme="majorBidi" w:cstheme="majorBidi"/>
          <w:sz w:val="24"/>
          <w:szCs w:val="24"/>
        </w:rPr>
        <w:t xml:space="preserve"> and</w:t>
      </w:r>
      <w:r w:rsidR="00706796">
        <w:rPr>
          <w:rFonts w:asciiTheme="majorBidi" w:hAnsiTheme="majorBidi" w:cstheme="majorBidi"/>
          <w:sz w:val="24"/>
          <w:szCs w:val="24"/>
        </w:rPr>
        <w:t xml:space="preserve"> mostly communicat</w:t>
      </w:r>
      <w:r w:rsidR="00263C10">
        <w:rPr>
          <w:rFonts w:asciiTheme="majorBidi" w:hAnsiTheme="majorBidi" w:cstheme="majorBidi"/>
          <w:sz w:val="24"/>
          <w:szCs w:val="24"/>
        </w:rPr>
        <w:t>e</w:t>
      </w:r>
      <w:r w:rsidR="00706796">
        <w:rPr>
          <w:rFonts w:asciiTheme="majorBidi" w:hAnsiTheme="majorBidi" w:cstheme="majorBidi"/>
          <w:sz w:val="24"/>
          <w:szCs w:val="24"/>
        </w:rPr>
        <w:t xml:space="preserve"> through social media.</w:t>
      </w:r>
      <w:r w:rsidR="00706796">
        <w:rPr>
          <w:rStyle w:val="FootnoteReference"/>
          <w:rFonts w:asciiTheme="majorBidi" w:hAnsiTheme="majorBidi" w:cstheme="majorBidi"/>
          <w:sz w:val="24"/>
          <w:szCs w:val="24"/>
        </w:rPr>
        <w:footnoteReference w:id="10"/>
      </w:r>
      <w:r w:rsidR="00706796">
        <w:rPr>
          <w:rFonts w:asciiTheme="majorBidi" w:hAnsiTheme="majorBidi" w:cstheme="majorBidi"/>
          <w:sz w:val="24"/>
          <w:szCs w:val="24"/>
        </w:rPr>
        <w:t xml:space="preserve"> </w:t>
      </w:r>
      <w:r w:rsidR="002F0E2B" w:rsidRPr="007B753F">
        <w:rPr>
          <w:rFonts w:asciiTheme="majorBidi" w:hAnsiTheme="majorBidi" w:cstheme="majorBidi"/>
          <w:sz w:val="24"/>
          <w:szCs w:val="24"/>
        </w:rPr>
        <w:t xml:space="preserve">Since the baby </w:t>
      </w:r>
      <w:proofErr w:type="gramStart"/>
      <w:r w:rsidR="002F0E2B" w:rsidRPr="007B753F">
        <w:rPr>
          <w:rFonts w:asciiTheme="majorBidi" w:hAnsiTheme="majorBidi" w:cstheme="majorBidi"/>
          <w:sz w:val="24"/>
          <w:szCs w:val="24"/>
        </w:rPr>
        <w:t>boomer  have</w:t>
      </w:r>
      <w:proofErr w:type="gramEnd"/>
      <w:r w:rsidR="002F0E2B" w:rsidRPr="007B753F">
        <w:rPr>
          <w:rFonts w:asciiTheme="majorBidi" w:hAnsiTheme="majorBidi" w:cstheme="majorBidi"/>
          <w:sz w:val="24"/>
          <w:szCs w:val="24"/>
        </w:rPr>
        <w:t xml:space="preserve"> a strong emphasis on religious thought and practice,</w:t>
      </w:r>
      <w:r w:rsidR="00F17263" w:rsidRPr="007B753F">
        <w:rPr>
          <w:rFonts w:asciiTheme="majorBidi" w:hAnsiTheme="majorBidi" w:cstheme="majorBidi"/>
          <w:sz w:val="24"/>
          <w:szCs w:val="24"/>
        </w:rPr>
        <w:t xml:space="preserve"> an interaction with Gen Z or Alpha could only mean that they </w:t>
      </w:r>
      <w:r w:rsidR="00524C45">
        <w:rPr>
          <w:rFonts w:asciiTheme="majorBidi" w:hAnsiTheme="majorBidi" w:cstheme="majorBidi"/>
          <w:sz w:val="24"/>
          <w:szCs w:val="24"/>
        </w:rPr>
        <w:t>should adopt to communication tools that younger generations are thrilled to use.</w:t>
      </w:r>
    </w:p>
    <w:p w14:paraId="560D738F" w14:textId="654F1FA7" w:rsidR="0007715B" w:rsidRDefault="0007715B" w:rsidP="00934A68">
      <w:pPr>
        <w:pStyle w:val="Heading1"/>
        <w:spacing w:before="0" w:line="480" w:lineRule="auto"/>
        <w:jc w:val="center"/>
        <w:rPr>
          <w:rFonts w:asciiTheme="majorBidi" w:hAnsiTheme="majorBidi"/>
          <w:color w:val="0E101A"/>
          <w:sz w:val="24"/>
          <w:szCs w:val="24"/>
        </w:rPr>
      </w:pPr>
      <w:r w:rsidRPr="00934A68">
        <w:rPr>
          <w:rFonts w:asciiTheme="majorBidi" w:hAnsiTheme="majorBidi"/>
          <w:color w:val="0E101A"/>
          <w:sz w:val="24"/>
          <w:szCs w:val="24"/>
        </w:rPr>
        <w:t>Conclusion</w:t>
      </w:r>
    </w:p>
    <w:p w14:paraId="5EA7B22A" w14:textId="77777777" w:rsidR="00D67C72" w:rsidRPr="00D67C72" w:rsidRDefault="00D67C72" w:rsidP="00D67C72">
      <w:pPr>
        <w:spacing w:line="480" w:lineRule="auto"/>
        <w:ind w:firstLine="720"/>
        <w:rPr>
          <w:rFonts w:asciiTheme="majorBidi" w:hAnsiTheme="majorBidi" w:cstheme="majorBidi"/>
          <w:sz w:val="24"/>
          <w:szCs w:val="24"/>
        </w:rPr>
      </w:pPr>
      <w:r w:rsidRPr="00D67C72">
        <w:rPr>
          <w:rFonts w:asciiTheme="majorBidi" w:hAnsiTheme="majorBidi" w:cstheme="majorBidi"/>
          <w:sz w:val="24"/>
          <w:szCs w:val="24"/>
        </w:rPr>
        <w:t>This report undertook the task of discussing the characteristics of five different generations, their age group differences, and how they can work and minister together.  The report briefly summarized the three overlapping processes of the age group differences. In discussing the first overlapping process, the life cycle effects, this report demonstrated that some things stay the same from generation to generation. Older people should look at younger people with patience knowing that they also once were young people. The young people also should be respectful to older people knowing that they also shall soon get old. Also, this paper discussed how world events simultaneously affect people of different generations. Though how they respond may vary, chances are the period effects tend to point in one direction. Finally, the report highlighted the characteristics of cohort effects. The report demonstrated that period events and trends often leave a deep impression on the younger generations.</w:t>
      </w:r>
    </w:p>
    <w:p w14:paraId="28326DEB" w14:textId="16FA3A33" w:rsidR="0007715B" w:rsidRPr="00D67C72" w:rsidRDefault="00D67C72" w:rsidP="00D67C72">
      <w:pPr>
        <w:spacing w:line="480" w:lineRule="auto"/>
        <w:ind w:firstLine="720"/>
        <w:rPr>
          <w:rFonts w:asciiTheme="majorBidi" w:hAnsiTheme="majorBidi" w:cstheme="majorBidi"/>
          <w:sz w:val="24"/>
          <w:szCs w:val="24"/>
        </w:rPr>
      </w:pPr>
      <w:r w:rsidRPr="00D67C72">
        <w:rPr>
          <w:rFonts w:asciiTheme="majorBidi" w:hAnsiTheme="majorBidi" w:cstheme="majorBidi"/>
          <w:sz w:val="24"/>
          <w:szCs w:val="24"/>
        </w:rPr>
        <w:t>In closing, youth ministries will benefit if the old and young generations fully accommodated one another. Whereas generational differences can be a source of strife, they also present opportunities for different generations to learn from one another.</w:t>
      </w:r>
    </w:p>
    <w:p w14:paraId="75E3C9E2" w14:textId="49F353B4" w:rsidR="00912D9C" w:rsidRPr="0007715B" w:rsidRDefault="00A85FBF" w:rsidP="00A85FBF">
      <w:pPr>
        <w:pStyle w:val="Heading1"/>
        <w:jc w:val="center"/>
        <w:rPr>
          <w:rFonts w:asciiTheme="majorBidi" w:hAnsiTheme="majorBidi"/>
          <w:color w:val="auto"/>
          <w:sz w:val="24"/>
          <w:szCs w:val="24"/>
        </w:rPr>
      </w:pPr>
      <w:r w:rsidRPr="0007715B">
        <w:rPr>
          <w:rFonts w:asciiTheme="majorBidi" w:hAnsiTheme="majorBidi"/>
          <w:color w:val="auto"/>
          <w:sz w:val="24"/>
          <w:szCs w:val="24"/>
        </w:rPr>
        <w:lastRenderedPageBreak/>
        <w:t>Bibliography</w:t>
      </w:r>
    </w:p>
    <w:p w14:paraId="33022321" w14:textId="77777777" w:rsidR="00706796" w:rsidRPr="007B3EFF" w:rsidRDefault="00706796" w:rsidP="007B3EFF">
      <w:pPr>
        <w:spacing w:after="240"/>
        <w:ind w:left="720" w:hanging="720"/>
        <w:rPr>
          <w:rFonts w:asciiTheme="majorBidi" w:hAnsiTheme="majorBidi" w:cstheme="majorBidi"/>
          <w:sz w:val="24"/>
          <w:szCs w:val="24"/>
        </w:rPr>
      </w:pPr>
      <w:r w:rsidRPr="007B3EFF">
        <w:rPr>
          <w:rFonts w:asciiTheme="majorBidi" w:hAnsiTheme="majorBidi" w:cstheme="majorBidi"/>
          <w:sz w:val="24"/>
          <w:szCs w:val="24"/>
        </w:rPr>
        <w:t>“</w:t>
      </w:r>
      <w:proofErr w:type="spellStart"/>
      <w:r w:rsidRPr="007B3EFF">
        <w:rPr>
          <w:rFonts w:asciiTheme="majorBidi" w:hAnsiTheme="majorBidi" w:cstheme="majorBidi"/>
          <w:sz w:val="24"/>
          <w:szCs w:val="24"/>
        </w:rPr>
        <w:t>Millenials</w:t>
      </w:r>
      <w:proofErr w:type="spellEnd"/>
      <w:r w:rsidRPr="007B3EFF">
        <w:rPr>
          <w:rFonts w:asciiTheme="majorBidi" w:hAnsiTheme="majorBidi" w:cstheme="majorBidi"/>
          <w:sz w:val="24"/>
          <w:szCs w:val="24"/>
        </w:rPr>
        <w:t xml:space="preserve">: A Portrait of Generation Next” </w:t>
      </w:r>
      <w:r w:rsidRPr="007B3EFF">
        <w:rPr>
          <w:rFonts w:asciiTheme="majorBidi" w:hAnsiTheme="majorBidi" w:cstheme="majorBidi"/>
          <w:i/>
          <w:iCs/>
          <w:sz w:val="24"/>
          <w:szCs w:val="24"/>
        </w:rPr>
        <w:t>Pew Research Center.</w:t>
      </w:r>
    </w:p>
    <w:p w14:paraId="740A7E1B" w14:textId="3C1B811E" w:rsidR="00706796" w:rsidRPr="007B3EFF" w:rsidRDefault="00706796" w:rsidP="007B3EFF">
      <w:pPr>
        <w:spacing w:after="240"/>
        <w:ind w:left="720" w:hanging="720"/>
        <w:rPr>
          <w:rFonts w:asciiTheme="majorBidi" w:hAnsiTheme="majorBidi" w:cstheme="majorBidi"/>
          <w:sz w:val="24"/>
          <w:szCs w:val="24"/>
        </w:rPr>
      </w:pPr>
      <w:r w:rsidRPr="007B3EFF">
        <w:rPr>
          <w:rFonts w:asciiTheme="majorBidi" w:hAnsiTheme="majorBidi" w:cstheme="majorBidi"/>
          <w:sz w:val="24"/>
          <w:szCs w:val="24"/>
        </w:rPr>
        <w:t>Cohn</w:t>
      </w:r>
      <w:r>
        <w:rPr>
          <w:rFonts w:asciiTheme="majorBidi" w:hAnsiTheme="majorBidi" w:cstheme="majorBidi"/>
          <w:sz w:val="24"/>
          <w:szCs w:val="24"/>
        </w:rPr>
        <w:t>,</w:t>
      </w:r>
      <w:r w:rsidRPr="00706796">
        <w:rPr>
          <w:rFonts w:asciiTheme="majorBidi" w:hAnsiTheme="majorBidi" w:cstheme="majorBidi"/>
          <w:sz w:val="24"/>
          <w:szCs w:val="24"/>
        </w:rPr>
        <w:t xml:space="preserve"> </w:t>
      </w:r>
      <w:proofErr w:type="spellStart"/>
      <w:r w:rsidRPr="007B3EFF">
        <w:rPr>
          <w:rFonts w:asciiTheme="majorBidi" w:hAnsiTheme="majorBidi" w:cstheme="majorBidi"/>
          <w:sz w:val="24"/>
          <w:szCs w:val="24"/>
        </w:rPr>
        <w:t>D'vera</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and </w:t>
      </w:r>
      <w:r w:rsidRPr="007B3EFF">
        <w:rPr>
          <w:rFonts w:asciiTheme="majorBidi" w:hAnsiTheme="majorBidi" w:cstheme="majorBidi"/>
          <w:sz w:val="24"/>
          <w:szCs w:val="24"/>
        </w:rPr>
        <w:t xml:space="preserve"> Paul</w:t>
      </w:r>
      <w:proofErr w:type="gramEnd"/>
      <w:r w:rsidRPr="007B3EFF">
        <w:rPr>
          <w:rFonts w:asciiTheme="majorBidi" w:hAnsiTheme="majorBidi" w:cstheme="majorBidi"/>
          <w:sz w:val="24"/>
          <w:szCs w:val="24"/>
        </w:rPr>
        <w:t xml:space="preserve"> Taylor, “Baby Boomers Approach 65 – Glumly</w:t>
      </w:r>
      <w:r>
        <w:rPr>
          <w:rFonts w:asciiTheme="majorBidi" w:hAnsiTheme="majorBidi" w:cstheme="majorBidi"/>
          <w:sz w:val="24"/>
          <w:szCs w:val="24"/>
        </w:rPr>
        <w:t>.</w:t>
      </w:r>
      <w:r w:rsidRPr="007B3EFF">
        <w:rPr>
          <w:rFonts w:asciiTheme="majorBidi" w:hAnsiTheme="majorBidi" w:cstheme="majorBidi"/>
          <w:sz w:val="24"/>
          <w:szCs w:val="24"/>
        </w:rPr>
        <w:t xml:space="preserve">” Pew Research Center, December 20, 2010. </w:t>
      </w:r>
      <w:hyperlink r:id="rId7" w:history="1">
        <w:r w:rsidRPr="007B3EFF">
          <w:rPr>
            <w:rStyle w:val="Hyperlink"/>
            <w:rFonts w:asciiTheme="majorBidi" w:hAnsiTheme="majorBidi" w:cstheme="majorBidi"/>
            <w:sz w:val="24"/>
            <w:szCs w:val="24"/>
          </w:rPr>
          <w:t>https://www.pewresearch.org/social-trends/2010/12/20/baby-boomers-approach-65-glumly/</w:t>
        </w:r>
      </w:hyperlink>
    </w:p>
    <w:p w14:paraId="5194B8D6" w14:textId="77777777" w:rsidR="00706796" w:rsidRPr="007B3EFF" w:rsidRDefault="00706796" w:rsidP="007B3EFF">
      <w:pPr>
        <w:spacing w:after="240"/>
        <w:ind w:left="720" w:hanging="720"/>
        <w:rPr>
          <w:rFonts w:asciiTheme="majorBidi" w:hAnsiTheme="majorBidi" w:cstheme="majorBidi"/>
          <w:sz w:val="24"/>
          <w:szCs w:val="24"/>
        </w:rPr>
      </w:pPr>
      <w:r w:rsidRPr="007B3EFF">
        <w:rPr>
          <w:rFonts w:asciiTheme="majorBidi" w:hAnsiTheme="majorBidi" w:cstheme="majorBidi"/>
          <w:sz w:val="24"/>
          <w:szCs w:val="24"/>
        </w:rPr>
        <w:t xml:space="preserve">Jacober, Amy E. </w:t>
      </w:r>
      <w:r w:rsidRPr="007B3EFF">
        <w:rPr>
          <w:rFonts w:asciiTheme="majorBidi" w:hAnsiTheme="majorBidi" w:cstheme="majorBidi"/>
          <w:i/>
          <w:iCs/>
          <w:sz w:val="24"/>
          <w:szCs w:val="24"/>
        </w:rPr>
        <w:t>The Adolescent Journey: An Interdisciplinary Approach to Practical Youth Ministry</w:t>
      </w:r>
      <w:r w:rsidRPr="007B3EFF">
        <w:rPr>
          <w:rFonts w:asciiTheme="majorBidi" w:hAnsiTheme="majorBidi" w:cstheme="majorBidi"/>
          <w:sz w:val="24"/>
          <w:szCs w:val="24"/>
        </w:rPr>
        <w:t xml:space="preserve"> Westmont, IL:  Intervarsity Press, 2011.</w:t>
      </w:r>
    </w:p>
    <w:p w14:paraId="5183BA4A" w14:textId="77777777" w:rsidR="00706796" w:rsidRDefault="00706796" w:rsidP="007B3EFF">
      <w:pPr>
        <w:spacing w:after="240"/>
        <w:ind w:left="720" w:hanging="720"/>
        <w:rPr>
          <w:rFonts w:asciiTheme="majorBidi" w:hAnsiTheme="majorBidi" w:cstheme="majorBidi"/>
          <w:color w:val="212529"/>
          <w:sz w:val="24"/>
          <w:szCs w:val="24"/>
          <w:shd w:val="clear" w:color="auto" w:fill="FFFFFF"/>
        </w:rPr>
      </w:pPr>
      <w:r w:rsidRPr="007B3EFF">
        <w:rPr>
          <w:rFonts w:asciiTheme="majorBidi" w:hAnsiTheme="majorBidi" w:cstheme="majorBidi"/>
          <w:color w:val="212529"/>
          <w:sz w:val="24"/>
          <w:szCs w:val="24"/>
          <w:shd w:val="clear" w:color="auto" w:fill="FFFFFF"/>
        </w:rPr>
        <w:t>Jones, Timothy P. </w:t>
      </w:r>
      <w:r w:rsidRPr="007B3EFF">
        <w:rPr>
          <w:rStyle w:val="Emphasis"/>
          <w:rFonts w:asciiTheme="majorBidi" w:hAnsiTheme="majorBidi" w:cstheme="majorBidi"/>
          <w:color w:val="212529"/>
          <w:sz w:val="24"/>
          <w:szCs w:val="24"/>
          <w:shd w:val="clear" w:color="auto" w:fill="FFFFFF"/>
        </w:rPr>
        <w:t>Family Ministry Field Guide: How Your Church Can Equip Parents to Make Disciples.</w:t>
      </w:r>
      <w:r w:rsidRPr="007B3EFF">
        <w:rPr>
          <w:rFonts w:asciiTheme="majorBidi" w:hAnsiTheme="majorBidi" w:cstheme="majorBidi"/>
          <w:color w:val="212529"/>
          <w:sz w:val="24"/>
          <w:szCs w:val="24"/>
          <w:shd w:val="clear" w:color="auto" w:fill="FFFFFF"/>
        </w:rPr>
        <w:t> Indianapolis: Wesleyan Publishing House, 2011</w:t>
      </w:r>
      <w:r>
        <w:rPr>
          <w:rFonts w:asciiTheme="majorBidi" w:hAnsiTheme="majorBidi" w:cstheme="majorBidi"/>
          <w:color w:val="212529"/>
          <w:sz w:val="24"/>
          <w:szCs w:val="24"/>
          <w:shd w:val="clear" w:color="auto" w:fill="FFFFFF"/>
        </w:rPr>
        <w:t>.</w:t>
      </w:r>
    </w:p>
    <w:p w14:paraId="458E8CD6" w14:textId="77777777" w:rsidR="00706796" w:rsidRPr="007B3EFF" w:rsidRDefault="00706796" w:rsidP="007B3EFF">
      <w:pPr>
        <w:spacing w:after="240"/>
        <w:ind w:left="720" w:hanging="720"/>
        <w:rPr>
          <w:rFonts w:asciiTheme="majorBidi" w:hAnsiTheme="majorBidi" w:cstheme="majorBidi"/>
          <w:sz w:val="24"/>
          <w:szCs w:val="24"/>
        </w:rPr>
      </w:pPr>
      <w:bookmarkStart w:id="0" w:name="_Hlk94497320"/>
      <w:r>
        <w:rPr>
          <w:rFonts w:asciiTheme="majorBidi" w:hAnsiTheme="majorBidi" w:cstheme="majorBidi"/>
          <w:sz w:val="24"/>
          <w:szCs w:val="24"/>
        </w:rPr>
        <w:t>Lenhart, Amanda. “</w:t>
      </w:r>
      <w:r w:rsidRPr="007B3EFF">
        <w:rPr>
          <w:rFonts w:asciiTheme="majorBidi" w:hAnsiTheme="majorBidi" w:cstheme="majorBidi"/>
          <w:sz w:val="24"/>
          <w:szCs w:val="24"/>
        </w:rPr>
        <w:t>Presentation: Teens, Kindness and Cruelty on Social Network Sites</w:t>
      </w:r>
      <w:r>
        <w:rPr>
          <w:rFonts w:asciiTheme="majorBidi" w:hAnsiTheme="majorBidi" w:cstheme="majorBidi"/>
          <w:sz w:val="24"/>
          <w:szCs w:val="24"/>
        </w:rPr>
        <w:t xml:space="preserve">.” </w:t>
      </w:r>
      <w:r w:rsidRPr="007B3EFF">
        <w:rPr>
          <w:rFonts w:asciiTheme="majorBidi" w:hAnsiTheme="majorBidi" w:cstheme="majorBidi"/>
          <w:i/>
          <w:iCs/>
          <w:sz w:val="24"/>
          <w:szCs w:val="24"/>
        </w:rPr>
        <w:t>Pew Research Center.</w:t>
      </w:r>
      <w:r>
        <w:rPr>
          <w:rFonts w:asciiTheme="majorBidi" w:hAnsiTheme="majorBidi" w:cstheme="majorBidi"/>
          <w:sz w:val="24"/>
          <w:szCs w:val="24"/>
        </w:rPr>
        <w:t xml:space="preserve"> June 5, 2012. </w:t>
      </w:r>
      <w:r w:rsidRPr="007B3EFF">
        <w:rPr>
          <w:rFonts w:asciiTheme="majorBidi" w:hAnsiTheme="majorBidi" w:cstheme="majorBidi"/>
          <w:sz w:val="24"/>
          <w:szCs w:val="24"/>
        </w:rPr>
        <w:t>https://www.pewresearch.org/internet/2012/06/05/presentation-teens-kindness-and-cruelty-on-social-network-sites/</w:t>
      </w:r>
    </w:p>
    <w:bookmarkEnd w:id="0"/>
    <w:p w14:paraId="08BDD36C" w14:textId="77777777" w:rsidR="00706796" w:rsidRPr="007B3EFF" w:rsidRDefault="00706796" w:rsidP="007B3EFF">
      <w:pPr>
        <w:spacing w:after="240"/>
        <w:ind w:left="720" w:hanging="720"/>
        <w:rPr>
          <w:rFonts w:asciiTheme="majorBidi" w:hAnsiTheme="majorBidi" w:cstheme="majorBidi"/>
          <w:sz w:val="24"/>
          <w:szCs w:val="24"/>
        </w:rPr>
      </w:pPr>
      <w:proofErr w:type="spellStart"/>
      <w:r w:rsidRPr="007B3EFF">
        <w:rPr>
          <w:rFonts w:asciiTheme="majorBidi" w:hAnsiTheme="majorBidi" w:cstheme="majorBidi"/>
          <w:sz w:val="24"/>
          <w:szCs w:val="24"/>
        </w:rPr>
        <w:t>Vandegriff</w:t>
      </w:r>
      <w:proofErr w:type="spellEnd"/>
      <w:r w:rsidRPr="007B3EFF">
        <w:rPr>
          <w:rFonts w:asciiTheme="majorBidi" w:hAnsiTheme="majorBidi" w:cstheme="majorBidi"/>
          <w:sz w:val="24"/>
          <w:szCs w:val="24"/>
        </w:rPr>
        <w:t xml:space="preserve">, Steve. “The Contexts of Generational Culture Among Students.” Class Video in YOUT 630 </w:t>
      </w:r>
      <w:r w:rsidRPr="007B3EFF">
        <w:rPr>
          <w:rFonts w:asciiTheme="majorBidi" w:hAnsiTheme="majorBidi" w:cstheme="majorBidi"/>
          <w:color w:val="222222"/>
          <w:sz w:val="24"/>
          <w:szCs w:val="24"/>
          <w:shd w:val="clear" w:color="auto" w:fill="FFFFFF"/>
        </w:rPr>
        <w:t>at Liberty University, Lynchburg, VA, January 29, 2022</w:t>
      </w:r>
      <w:r w:rsidRPr="007B3EFF">
        <w:rPr>
          <w:rFonts w:asciiTheme="majorBidi" w:hAnsiTheme="majorBidi" w:cstheme="majorBidi"/>
          <w:sz w:val="24"/>
          <w:szCs w:val="24"/>
        </w:rPr>
        <w:t>.</w:t>
      </w:r>
    </w:p>
    <w:sectPr w:rsidR="00706796" w:rsidRPr="007B3EFF" w:rsidSect="00E06F2A">
      <w:headerReference w:type="defaul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8DE9" w14:textId="77777777" w:rsidR="00BD006A" w:rsidRDefault="00BD006A" w:rsidP="00704062">
      <w:r>
        <w:separator/>
      </w:r>
    </w:p>
  </w:endnote>
  <w:endnote w:type="continuationSeparator" w:id="0">
    <w:p w14:paraId="2FF29D7C" w14:textId="77777777" w:rsidR="00BD006A" w:rsidRDefault="00BD006A" w:rsidP="00704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D9592" w14:textId="77777777" w:rsidR="00BD006A" w:rsidRDefault="00BD006A" w:rsidP="00704062">
      <w:r>
        <w:separator/>
      </w:r>
    </w:p>
  </w:footnote>
  <w:footnote w:type="continuationSeparator" w:id="0">
    <w:p w14:paraId="29FC20B2" w14:textId="77777777" w:rsidR="00BD006A" w:rsidRDefault="00BD006A" w:rsidP="00704062">
      <w:r>
        <w:continuationSeparator/>
      </w:r>
    </w:p>
  </w:footnote>
  <w:footnote w:id="1">
    <w:p w14:paraId="7FC0D311" w14:textId="77777777" w:rsidR="00EA25FE" w:rsidRPr="004D5E65" w:rsidRDefault="00EA25FE" w:rsidP="00EA25FE">
      <w:pPr>
        <w:pStyle w:val="FootnoteText"/>
        <w:spacing w:after="240"/>
        <w:ind w:firstLine="720"/>
        <w:rPr>
          <w:rFonts w:asciiTheme="majorBidi" w:hAnsiTheme="majorBidi" w:cstheme="majorBidi"/>
        </w:rPr>
      </w:pPr>
      <w:r>
        <w:rPr>
          <w:rStyle w:val="FootnoteReference"/>
        </w:rPr>
        <w:footnoteRef/>
      </w:r>
      <w:r>
        <w:t xml:space="preserve"> </w:t>
      </w:r>
      <w:r w:rsidRPr="004D5E65">
        <w:rPr>
          <w:rFonts w:asciiTheme="majorBidi" w:hAnsiTheme="majorBidi" w:cstheme="majorBidi"/>
        </w:rPr>
        <w:t xml:space="preserve">Steve </w:t>
      </w:r>
      <w:proofErr w:type="spellStart"/>
      <w:r w:rsidRPr="004D5E65">
        <w:rPr>
          <w:rFonts w:asciiTheme="majorBidi" w:hAnsiTheme="majorBidi" w:cstheme="majorBidi"/>
        </w:rPr>
        <w:t>Vandegriff</w:t>
      </w:r>
      <w:proofErr w:type="spellEnd"/>
      <w:r w:rsidRPr="004D5E65">
        <w:rPr>
          <w:rFonts w:asciiTheme="majorBidi" w:hAnsiTheme="majorBidi" w:cstheme="majorBidi"/>
        </w:rPr>
        <w:t xml:space="preserve">, “The Contexts of Generational Culture Among Students” (Class Video in YOUT 630 </w:t>
      </w:r>
      <w:r w:rsidRPr="004D5E65">
        <w:rPr>
          <w:rFonts w:asciiTheme="majorBidi" w:hAnsiTheme="majorBidi" w:cstheme="majorBidi"/>
          <w:color w:val="222222"/>
          <w:shd w:val="clear" w:color="auto" w:fill="FFFFFF"/>
        </w:rPr>
        <w:t>at Liberty University, Lynchburg, VA, January 29, 2022)</w:t>
      </w:r>
      <w:r w:rsidRPr="004D5E65">
        <w:rPr>
          <w:rFonts w:asciiTheme="majorBidi" w:hAnsiTheme="majorBidi" w:cstheme="majorBidi"/>
        </w:rPr>
        <w:t>.</w:t>
      </w:r>
    </w:p>
  </w:footnote>
  <w:footnote w:id="2">
    <w:p w14:paraId="688B23B4" w14:textId="77777777" w:rsidR="00EA25FE" w:rsidRPr="004D5E65" w:rsidRDefault="00EA25FE" w:rsidP="00EA25FE">
      <w:pPr>
        <w:pStyle w:val="FootnoteText"/>
        <w:ind w:firstLine="720"/>
        <w:rPr>
          <w:rFonts w:asciiTheme="majorBidi" w:hAnsiTheme="majorBidi" w:cstheme="majorBidi"/>
        </w:rPr>
      </w:pPr>
      <w:r w:rsidRPr="004D5E65">
        <w:rPr>
          <w:rStyle w:val="FootnoteReference"/>
          <w:rFonts w:asciiTheme="majorBidi" w:hAnsiTheme="majorBidi" w:cstheme="majorBidi"/>
        </w:rPr>
        <w:footnoteRef/>
      </w:r>
      <w:r w:rsidRPr="004D5E65">
        <w:rPr>
          <w:rFonts w:asciiTheme="majorBidi" w:hAnsiTheme="majorBidi" w:cstheme="majorBidi"/>
        </w:rPr>
        <w:t xml:space="preserve"> Ibid.</w:t>
      </w:r>
    </w:p>
  </w:footnote>
  <w:footnote w:id="3">
    <w:p w14:paraId="4C02BB9C" w14:textId="142A6A47" w:rsidR="006B3B47" w:rsidRPr="004D5E65" w:rsidRDefault="006B3B47" w:rsidP="004D5E65">
      <w:pPr>
        <w:pStyle w:val="FootnoteText"/>
        <w:spacing w:after="240"/>
        <w:ind w:firstLine="720"/>
        <w:rPr>
          <w:rFonts w:asciiTheme="majorBidi" w:hAnsiTheme="majorBidi" w:cstheme="majorBidi"/>
        </w:rPr>
      </w:pPr>
      <w:r w:rsidRPr="005A73D0">
        <w:rPr>
          <w:rStyle w:val="FootnoteReference"/>
          <w:rFonts w:asciiTheme="majorBidi" w:hAnsiTheme="majorBidi" w:cstheme="majorBidi"/>
        </w:rPr>
        <w:footnoteRef/>
      </w:r>
      <w:r w:rsidRPr="005A73D0">
        <w:rPr>
          <w:rFonts w:asciiTheme="majorBidi" w:hAnsiTheme="majorBidi" w:cstheme="majorBidi"/>
        </w:rPr>
        <w:t xml:space="preserve"> </w:t>
      </w:r>
      <w:r w:rsidRPr="004D5E65">
        <w:rPr>
          <w:rFonts w:asciiTheme="majorBidi" w:hAnsiTheme="majorBidi" w:cstheme="majorBidi"/>
        </w:rPr>
        <w:t>“</w:t>
      </w:r>
      <w:proofErr w:type="spellStart"/>
      <w:r w:rsidRPr="004D5E65">
        <w:rPr>
          <w:rFonts w:asciiTheme="majorBidi" w:hAnsiTheme="majorBidi" w:cstheme="majorBidi"/>
        </w:rPr>
        <w:t>Millenials</w:t>
      </w:r>
      <w:proofErr w:type="spellEnd"/>
      <w:r w:rsidRPr="004D5E65">
        <w:rPr>
          <w:rFonts w:asciiTheme="majorBidi" w:hAnsiTheme="majorBidi" w:cstheme="majorBidi"/>
        </w:rPr>
        <w:t xml:space="preserve">: A Portrait of Generation Next” Pew Research Center. </w:t>
      </w:r>
    </w:p>
  </w:footnote>
  <w:footnote w:id="4">
    <w:p w14:paraId="5FD44B25" w14:textId="34FBC194" w:rsidR="00056444" w:rsidRPr="004D5E65" w:rsidRDefault="00056444" w:rsidP="004D5E65">
      <w:pPr>
        <w:pStyle w:val="FootnoteText"/>
        <w:spacing w:after="240"/>
        <w:ind w:firstLine="720"/>
        <w:rPr>
          <w:rFonts w:asciiTheme="majorBidi" w:hAnsiTheme="majorBidi" w:cstheme="majorBidi"/>
        </w:rPr>
      </w:pPr>
      <w:r w:rsidRPr="004D5E65">
        <w:rPr>
          <w:rStyle w:val="FootnoteReference"/>
          <w:rFonts w:asciiTheme="majorBidi" w:hAnsiTheme="majorBidi" w:cstheme="majorBidi"/>
        </w:rPr>
        <w:footnoteRef/>
      </w:r>
      <w:r w:rsidRPr="004D5E65">
        <w:rPr>
          <w:rFonts w:asciiTheme="majorBidi" w:hAnsiTheme="majorBidi" w:cstheme="majorBidi"/>
        </w:rPr>
        <w:t xml:space="preserve"> Ibid.</w:t>
      </w:r>
    </w:p>
  </w:footnote>
  <w:footnote w:id="5">
    <w:p w14:paraId="6E4A99F8" w14:textId="17B279EA" w:rsidR="007232B0" w:rsidRPr="004D5E65" w:rsidRDefault="007232B0" w:rsidP="004D5E65">
      <w:pPr>
        <w:pStyle w:val="FootnoteText"/>
        <w:spacing w:after="240"/>
        <w:ind w:firstLine="720"/>
        <w:rPr>
          <w:rFonts w:asciiTheme="majorBidi" w:hAnsiTheme="majorBidi" w:cstheme="majorBidi"/>
        </w:rPr>
      </w:pPr>
      <w:r w:rsidRPr="004D5E65">
        <w:rPr>
          <w:rStyle w:val="FootnoteReference"/>
          <w:rFonts w:asciiTheme="majorBidi" w:hAnsiTheme="majorBidi" w:cstheme="majorBidi"/>
        </w:rPr>
        <w:footnoteRef/>
      </w:r>
      <w:r w:rsidRPr="004D5E65">
        <w:rPr>
          <w:rFonts w:asciiTheme="majorBidi" w:hAnsiTheme="majorBidi" w:cstheme="majorBidi"/>
        </w:rPr>
        <w:t xml:space="preserve"> Ibid.</w:t>
      </w:r>
    </w:p>
  </w:footnote>
  <w:footnote w:id="6">
    <w:p w14:paraId="4828DBE9" w14:textId="2A7BF87F" w:rsidR="00A728B7" w:rsidRPr="004D5E65" w:rsidRDefault="00A728B7" w:rsidP="004D5E65">
      <w:pPr>
        <w:pStyle w:val="FootnoteText"/>
        <w:spacing w:after="240"/>
        <w:ind w:firstLine="720"/>
        <w:rPr>
          <w:rFonts w:asciiTheme="majorBidi" w:hAnsiTheme="majorBidi" w:cstheme="majorBidi"/>
        </w:rPr>
      </w:pPr>
      <w:r w:rsidRPr="004D5E65">
        <w:rPr>
          <w:rStyle w:val="FootnoteReference"/>
          <w:rFonts w:asciiTheme="majorBidi" w:hAnsiTheme="majorBidi" w:cstheme="majorBidi"/>
        </w:rPr>
        <w:footnoteRef/>
      </w:r>
      <w:r w:rsidRPr="004D5E65">
        <w:rPr>
          <w:rFonts w:asciiTheme="majorBidi" w:hAnsiTheme="majorBidi" w:cstheme="majorBidi"/>
        </w:rPr>
        <w:t xml:space="preserve"> </w:t>
      </w:r>
      <w:proofErr w:type="spellStart"/>
      <w:r w:rsidR="00462FB2" w:rsidRPr="004D5E65">
        <w:rPr>
          <w:rFonts w:asciiTheme="majorBidi" w:hAnsiTheme="majorBidi" w:cstheme="majorBidi"/>
        </w:rPr>
        <w:t>D'vera</w:t>
      </w:r>
      <w:proofErr w:type="spellEnd"/>
      <w:r w:rsidR="00462FB2" w:rsidRPr="004D5E65">
        <w:rPr>
          <w:rFonts w:asciiTheme="majorBidi" w:hAnsiTheme="majorBidi" w:cstheme="majorBidi"/>
        </w:rPr>
        <w:t xml:space="preserve"> Cohn and Paul Taylor, “Baby Boomers Approach 65 – Glumly” (Pew Research Center, December 20, 2010. https://www.pewresearch.org/social-trends/2010/12/20/baby-boomers-approach-65-glumly/ </w:t>
      </w:r>
    </w:p>
  </w:footnote>
  <w:footnote w:id="7">
    <w:p w14:paraId="445D05CD" w14:textId="52BDB0E5" w:rsidR="004D5E65" w:rsidRPr="004D5E65" w:rsidRDefault="004D5E65" w:rsidP="004D5E65">
      <w:pPr>
        <w:pStyle w:val="FootnoteText"/>
        <w:spacing w:after="240"/>
        <w:ind w:firstLine="720"/>
        <w:rPr>
          <w:rFonts w:asciiTheme="majorBidi" w:hAnsiTheme="majorBidi" w:cstheme="majorBidi"/>
        </w:rPr>
      </w:pPr>
      <w:r>
        <w:rPr>
          <w:rStyle w:val="FootnoteReference"/>
        </w:rPr>
        <w:footnoteRef/>
      </w:r>
      <w:r>
        <w:t xml:space="preserve"> </w:t>
      </w:r>
      <w:r w:rsidRPr="004D5E65">
        <w:rPr>
          <w:rFonts w:asciiTheme="majorBidi" w:hAnsiTheme="majorBidi" w:cstheme="majorBidi"/>
        </w:rPr>
        <w:t xml:space="preserve">Unless otherwise noted, all biblical passages referenced are in the </w:t>
      </w:r>
      <w:r w:rsidRPr="004D5E65">
        <w:rPr>
          <w:rFonts w:asciiTheme="majorBidi" w:hAnsiTheme="majorBidi" w:cstheme="majorBidi"/>
          <w:i/>
          <w:iCs/>
        </w:rPr>
        <w:t>New International Version</w:t>
      </w:r>
      <w:r w:rsidRPr="004D5E65">
        <w:rPr>
          <w:rFonts w:asciiTheme="majorBidi" w:hAnsiTheme="majorBidi" w:cstheme="majorBidi"/>
        </w:rPr>
        <w:t xml:space="preserve"> (Grand Rapids, MI: Zondervan, 2011).</w:t>
      </w:r>
    </w:p>
  </w:footnote>
  <w:footnote w:id="8">
    <w:p w14:paraId="7FA97CED" w14:textId="555FA2E9" w:rsidR="00DA0104" w:rsidRPr="004D5E65" w:rsidRDefault="00DA0104" w:rsidP="004D5E65">
      <w:pPr>
        <w:pStyle w:val="FootnoteText"/>
        <w:spacing w:after="240"/>
        <w:ind w:firstLine="720"/>
        <w:rPr>
          <w:rFonts w:asciiTheme="majorBidi" w:hAnsiTheme="majorBidi" w:cstheme="majorBidi"/>
        </w:rPr>
      </w:pPr>
      <w:r w:rsidRPr="004D5E65">
        <w:rPr>
          <w:rStyle w:val="FootnoteReference"/>
          <w:rFonts w:asciiTheme="majorBidi" w:hAnsiTheme="majorBidi" w:cstheme="majorBidi"/>
        </w:rPr>
        <w:footnoteRef/>
      </w:r>
      <w:r w:rsidRPr="004D5E65">
        <w:rPr>
          <w:rFonts w:asciiTheme="majorBidi" w:hAnsiTheme="majorBidi" w:cstheme="majorBidi"/>
        </w:rPr>
        <w:t xml:space="preserve"> Timothy P. Jones, </w:t>
      </w:r>
      <w:r w:rsidRPr="004D5E65">
        <w:rPr>
          <w:rFonts w:asciiTheme="majorBidi" w:hAnsiTheme="majorBidi" w:cstheme="majorBidi"/>
          <w:i/>
          <w:iCs/>
        </w:rPr>
        <w:t>Family Ministry Field Guide: How Your Church Can Equip Parents to Make Disciples</w:t>
      </w:r>
      <w:r w:rsidRPr="004D5E65">
        <w:rPr>
          <w:rFonts w:asciiTheme="majorBidi" w:hAnsiTheme="majorBidi" w:cstheme="majorBidi"/>
        </w:rPr>
        <w:t>. (Indianapolis: Wesleyan Publishing House, 2011), 151-162.</w:t>
      </w:r>
    </w:p>
  </w:footnote>
  <w:footnote w:id="9">
    <w:p w14:paraId="23C202BD" w14:textId="5B809E7D" w:rsidR="007B753F" w:rsidRPr="004D5E65" w:rsidRDefault="007B753F" w:rsidP="004D5E65">
      <w:pPr>
        <w:pStyle w:val="FootnoteText"/>
        <w:spacing w:after="240"/>
        <w:ind w:firstLine="720"/>
        <w:rPr>
          <w:rFonts w:asciiTheme="majorBidi" w:hAnsiTheme="majorBidi" w:cstheme="majorBidi"/>
        </w:rPr>
      </w:pPr>
      <w:r w:rsidRPr="004D5E65">
        <w:rPr>
          <w:rStyle w:val="FootnoteReference"/>
          <w:rFonts w:asciiTheme="majorBidi" w:hAnsiTheme="majorBidi" w:cstheme="majorBidi"/>
        </w:rPr>
        <w:footnoteRef/>
      </w:r>
      <w:r w:rsidRPr="004D5E65">
        <w:rPr>
          <w:rFonts w:asciiTheme="majorBidi" w:hAnsiTheme="majorBidi" w:cstheme="majorBidi"/>
        </w:rPr>
        <w:t xml:space="preserve"> Steve </w:t>
      </w:r>
      <w:proofErr w:type="spellStart"/>
      <w:r w:rsidRPr="004D5E65">
        <w:rPr>
          <w:rFonts w:asciiTheme="majorBidi" w:hAnsiTheme="majorBidi" w:cstheme="majorBidi"/>
        </w:rPr>
        <w:t>Vandegriff</w:t>
      </w:r>
      <w:proofErr w:type="spellEnd"/>
      <w:r w:rsidRPr="004D5E65">
        <w:rPr>
          <w:rFonts w:asciiTheme="majorBidi" w:hAnsiTheme="majorBidi" w:cstheme="majorBidi"/>
        </w:rPr>
        <w:t xml:space="preserve">, “The Contexts of Generational Culture Among Students” (Class Video in YOUT 630 </w:t>
      </w:r>
      <w:r w:rsidRPr="004D5E65">
        <w:rPr>
          <w:rFonts w:asciiTheme="majorBidi" w:hAnsiTheme="majorBidi" w:cstheme="majorBidi"/>
          <w:color w:val="222222"/>
          <w:shd w:val="clear" w:color="auto" w:fill="FFFFFF"/>
        </w:rPr>
        <w:t>at Liberty University, Lynchburg, VA, January 29, 2022)</w:t>
      </w:r>
      <w:r w:rsidRPr="004D5E65">
        <w:rPr>
          <w:rFonts w:asciiTheme="majorBidi" w:hAnsiTheme="majorBidi" w:cstheme="majorBidi"/>
        </w:rPr>
        <w:t>.</w:t>
      </w:r>
    </w:p>
  </w:footnote>
  <w:footnote w:id="10">
    <w:p w14:paraId="6DD23CA5" w14:textId="05F6208F" w:rsidR="00706796" w:rsidRPr="00706796" w:rsidRDefault="00706796" w:rsidP="00706796">
      <w:pPr>
        <w:spacing w:after="240"/>
        <w:ind w:firstLine="720"/>
        <w:rPr>
          <w:rFonts w:asciiTheme="majorBidi" w:hAnsiTheme="majorBidi" w:cstheme="majorBidi"/>
          <w:sz w:val="20"/>
          <w:szCs w:val="20"/>
        </w:rPr>
      </w:pPr>
      <w:r>
        <w:rPr>
          <w:rStyle w:val="FootnoteReference"/>
        </w:rPr>
        <w:footnoteRef/>
      </w:r>
      <w:r>
        <w:t xml:space="preserve"> </w:t>
      </w:r>
      <w:r w:rsidRPr="00706796">
        <w:rPr>
          <w:rFonts w:asciiTheme="majorBidi" w:hAnsiTheme="majorBidi" w:cstheme="majorBidi"/>
          <w:sz w:val="20"/>
          <w:szCs w:val="20"/>
        </w:rPr>
        <w:t>Amanda Lenhart,, “Presentation: Teens, Kindness and Cruelty on Social Network Sites,” (</w:t>
      </w:r>
      <w:r w:rsidRPr="00706796">
        <w:rPr>
          <w:rFonts w:asciiTheme="majorBidi" w:hAnsiTheme="majorBidi" w:cstheme="majorBidi"/>
          <w:i/>
          <w:iCs/>
          <w:sz w:val="20"/>
          <w:szCs w:val="20"/>
        </w:rPr>
        <w:t>Pew Research Center.</w:t>
      </w:r>
      <w:r w:rsidRPr="00706796">
        <w:rPr>
          <w:rFonts w:asciiTheme="majorBidi" w:hAnsiTheme="majorBidi" w:cstheme="majorBidi"/>
          <w:sz w:val="20"/>
          <w:szCs w:val="20"/>
        </w:rPr>
        <w:t xml:space="preserve"> June 5, 2012). https://www.pewresearch.org/internet/2012/06/05/presentation-teens-kindness-and-cruelty-on-social-network-sites/</w:t>
      </w:r>
    </w:p>
    <w:p w14:paraId="0D90934B" w14:textId="356D7104" w:rsidR="00706796" w:rsidRDefault="007067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90084"/>
      <w:docPartObj>
        <w:docPartGallery w:val="Page Numbers (Top of Page)"/>
        <w:docPartUnique/>
      </w:docPartObj>
    </w:sdtPr>
    <w:sdtEndPr>
      <w:rPr>
        <w:rFonts w:ascii="Times New Roman" w:hAnsi="Times New Roman"/>
        <w:sz w:val="20"/>
      </w:rPr>
    </w:sdtEndPr>
    <w:sdtContent>
      <w:p w14:paraId="67445C6E" w14:textId="7E4AB803" w:rsidR="0075213F" w:rsidRPr="00560E06" w:rsidRDefault="0075213F">
        <w:pPr>
          <w:pStyle w:val="Header"/>
          <w:jc w:val="right"/>
          <w:rPr>
            <w:rFonts w:ascii="Times New Roman" w:hAnsi="Times New Roman"/>
            <w:sz w:val="20"/>
          </w:rPr>
        </w:pPr>
        <w:r w:rsidRPr="00560E06">
          <w:rPr>
            <w:rFonts w:ascii="Times New Roman" w:hAnsi="Times New Roman"/>
            <w:sz w:val="20"/>
          </w:rPr>
          <w:fldChar w:fldCharType="begin"/>
        </w:r>
        <w:r w:rsidRPr="00560E06">
          <w:rPr>
            <w:rFonts w:ascii="Times New Roman" w:hAnsi="Times New Roman"/>
            <w:sz w:val="20"/>
          </w:rPr>
          <w:instrText xml:space="preserve"> PAGE   \* MERGEFORMAT </w:instrText>
        </w:r>
        <w:r w:rsidRPr="00560E06">
          <w:rPr>
            <w:rFonts w:ascii="Times New Roman" w:hAnsi="Times New Roman"/>
            <w:sz w:val="20"/>
          </w:rPr>
          <w:fldChar w:fldCharType="separate"/>
        </w:r>
        <w:r w:rsidR="00785BDB">
          <w:rPr>
            <w:rFonts w:ascii="Times New Roman" w:hAnsi="Times New Roman"/>
            <w:noProof/>
            <w:sz w:val="20"/>
          </w:rPr>
          <w:t>2</w:t>
        </w:r>
        <w:r w:rsidRPr="00560E06">
          <w:rPr>
            <w:rFonts w:ascii="Times New Roman" w:hAnsi="Times New Roman"/>
            <w:noProof/>
            <w:sz w:val="20"/>
          </w:rPr>
          <w:fldChar w:fldCharType="end"/>
        </w:r>
      </w:p>
    </w:sdtContent>
  </w:sdt>
  <w:p w14:paraId="449AC446" w14:textId="77777777" w:rsidR="0075213F" w:rsidRDefault="007521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D90"/>
    <w:rsid w:val="00000164"/>
    <w:rsid w:val="00005B49"/>
    <w:rsid w:val="00011709"/>
    <w:rsid w:val="00014BE2"/>
    <w:rsid w:val="00026CF9"/>
    <w:rsid w:val="00040278"/>
    <w:rsid w:val="00056444"/>
    <w:rsid w:val="00066DDB"/>
    <w:rsid w:val="0007603E"/>
    <w:rsid w:val="00076346"/>
    <w:rsid w:val="0007715B"/>
    <w:rsid w:val="00090D73"/>
    <w:rsid w:val="000A2FDF"/>
    <w:rsid w:val="000A50E0"/>
    <w:rsid w:val="000F2C91"/>
    <w:rsid w:val="00102BA2"/>
    <w:rsid w:val="001136A2"/>
    <w:rsid w:val="0012053D"/>
    <w:rsid w:val="001250EC"/>
    <w:rsid w:val="001326DB"/>
    <w:rsid w:val="001341E8"/>
    <w:rsid w:val="00144279"/>
    <w:rsid w:val="00154048"/>
    <w:rsid w:val="00171AFE"/>
    <w:rsid w:val="001763CD"/>
    <w:rsid w:val="00191AA2"/>
    <w:rsid w:val="001B0244"/>
    <w:rsid w:val="00205F27"/>
    <w:rsid w:val="00212B61"/>
    <w:rsid w:val="002206FE"/>
    <w:rsid w:val="00251ECC"/>
    <w:rsid w:val="00257185"/>
    <w:rsid w:val="00263C10"/>
    <w:rsid w:val="00296AF0"/>
    <w:rsid w:val="002B00F1"/>
    <w:rsid w:val="002B01E3"/>
    <w:rsid w:val="002B56F4"/>
    <w:rsid w:val="002C15A3"/>
    <w:rsid w:val="002E3861"/>
    <w:rsid w:val="002E4D2D"/>
    <w:rsid w:val="002E5AA3"/>
    <w:rsid w:val="002F0E2B"/>
    <w:rsid w:val="00301A4E"/>
    <w:rsid w:val="003065A4"/>
    <w:rsid w:val="00321E2B"/>
    <w:rsid w:val="0032223F"/>
    <w:rsid w:val="003259DF"/>
    <w:rsid w:val="003627B3"/>
    <w:rsid w:val="00375D09"/>
    <w:rsid w:val="003A446E"/>
    <w:rsid w:val="003E246D"/>
    <w:rsid w:val="003F301A"/>
    <w:rsid w:val="003F58DE"/>
    <w:rsid w:val="004129F5"/>
    <w:rsid w:val="0043069F"/>
    <w:rsid w:val="00433D12"/>
    <w:rsid w:val="00450A2C"/>
    <w:rsid w:val="004616A9"/>
    <w:rsid w:val="0046294B"/>
    <w:rsid w:val="00462FB2"/>
    <w:rsid w:val="00486887"/>
    <w:rsid w:val="00490BAA"/>
    <w:rsid w:val="004A2C3B"/>
    <w:rsid w:val="004C1D68"/>
    <w:rsid w:val="004C3DA9"/>
    <w:rsid w:val="004D5E65"/>
    <w:rsid w:val="004E59A1"/>
    <w:rsid w:val="004F1BA0"/>
    <w:rsid w:val="00507612"/>
    <w:rsid w:val="00512E5E"/>
    <w:rsid w:val="005244FB"/>
    <w:rsid w:val="00524C45"/>
    <w:rsid w:val="0052760E"/>
    <w:rsid w:val="00531F63"/>
    <w:rsid w:val="00541CF5"/>
    <w:rsid w:val="00543E97"/>
    <w:rsid w:val="00555C4A"/>
    <w:rsid w:val="00560E06"/>
    <w:rsid w:val="00564B7B"/>
    <w:rsid w:val="005705C0"/>
    <w:rsid w:val="0058419D"/>
    <w:rsid w:val="00596668"/>
    <w:rsid w:val="005A125A"/>
    <w:rsid w:val="005A29CE"/>
    <w:rsid w:val="005A52E4"/>
    <w:rsid w:val="005A73D0"/>
    <w:rsid w:val="005E6A0A"/>
    <w:rsid w:val="00613033"/>
    <w:rsid w:val="0063470F"/>
    <w:rsid w:val="00635305"/>
    <w:rsid w:val="00651908"/>
    <w:rsid w:val="00670D1C"/>
    <w:rsid w:val="00682172"/>
    <w:rsid w:val="0068430B"/>
    <w:rsid w:val="00687842"/>
    <w:rsid w:val="00690057"/>
    <w:rsid w:val="006B3B47"/>
    <w:rsid w:val="006C21B0"/>
    <w:rsid w:val="006D2677"/>
    <w:rsid w:val="006E41B7"/>
    <w:rsid w:val="006E6495"/>
    <w:rsid w:val="006E7C28"/>
    <w:rsid w:val="00704062"/>
    <w:rsid w:val="00706796"/>
    <w:rsid w:val="00707F29"/>
    <w:rsid w:val="007232B0"/>
    <w:rsid w:val="00726C47"/>
    <w:rsid w:val="00734726"/>
    <w:rsid w:val="0075048D"/>
    <w:rsid w:val="0075213F"/>
    <w:rsid w:val="0078204A"/>
    <w:rsid w:val="00785BDB"/>
    <w:rsid w:val="0079169E"/>
    <w:rsid w:val="007A64C6"/>
    <w:rsid w:val="007B0904"/>
    <w:rsid w:val="007B2659"/>
    <w:rsid w:val="007B3EFF"/>
    <w:rsid w:val="007B5D0B"/>
    <w:rsid w:val="007B753F"/>
    <w:rsid w:val="007C7215"/>
    <w:rsid w:val="007F1AF9"/>
    <w:rsid w:val="007F5BD2"/>
    <w:rsid w:val="00813266"/>
    <w:rsid w:val="008263E0"/>
    <w:rsid w:val="008306A0"/>
    <w:rsid w:val="00854F7D"/>
    <w:rsid w:val="00857CD1"/>
    <w:rsid w:val="00882FF2"/>
    <w:rsid w:val="008839BD"/>
    <w:rsid w:val="0088473C"/>
    <w:rsid w:val="00897F6F"/>
    <w:rsid w:val="008A168B"/>
    <w:rsid w:val="008B6E43"/>
    <w:rsid w:val="008E3DA1"/>
    <w:rsid w:val="00912D9C"/>
    <w:rsid w:val="0092635A"/>
    <w:rsid w:val="00934A68"/>
    <w:rsid w:val="00944E9B"/>
    <w:rsid w:val="00956808"/>
    <w:rsid w:val="0096099D"/>
    <w:rsid w:val="009774B2"/>
    <w:rsid w:val="00997DFE"/>
    <w:rsid w:val="009A7192"/>
    <w:rsid w:val="009B0359"/>
    <w:rsid w:val="009B1823"/>
    <w:rsid w:val="009B5463"/>
    <w:rsid w:val="009C0292"/>
    <w:rsid w:val="009E786E"/>
    <w:rsid w:val="009F78A0"/>
    <w:rsid w:val="00A2042C"/>
    <w:rsid w:val="00A52C06"/>
    <w:rsid w:val="00A6217A"/>
    <w:rsid w:val="00A728B7"/>
    <w:rsid w:val="00A84769"/>
    <w:rsid w:val="00A85FBF"/>
    <w:rsid w:val="00A90F07"/>
    <w:rsid w:val="00A93837"/>
    <w:rsid w:val="00AB390D"/>
    <w:rsid w:val="00AD32DD"/>
    <w:rsid w:val="00AD5806"/>
    <w:rsid w:val="00B2427B"/>
    <w:rsid w:val="00B24598"/>
    <w:rsid w:val="00B35EB3"/>
    <w:rsid w:val="00B476CE"/>
    <w:rsid w:val="00B50418"/>
    <w:rsid w:val="00B66CCD"/>
    <w:rsid w:val="00B86B79"/>
    <w:rsid w:val="00B92941"/>
    <w:rsid w:val="00B97C78"/>
    <w:rsid w:val="00BB590A"/>
    <w:rsid w:val="00BD006A"/>
    <w:rsid w:val="00BD7A36"/>
    <w:rsid w:val="00BE5914"/>
    <w:rsid w:val="00C01789"/>
    <w:rsid w:val="00C222EC"/>
    <w:rsid w:val="00C47681"/>
    <w:rsid w:val="00C47E71"/>
    <w:rsid w:val="00C6723D"/>
    <w:rsid w:val="00C820DE"/>
    <w:rsid w:val="00C853C0"/>
    <w:rsid w:val="00CB1D5B"/>
    <w:rsid w:val="00CB2406"/>
    <w:rsid w:val="00CB49F5"/>
    <w:rsid w:val="00CC1598"/>
    <w:rsid w:val="00CC3FEE"/>
    <w:rsid w:val="00CD6121"/>
    <w:rsid w:val="00CE3C19"/>
    <w:rsid w:val="00D12321"/>
    <w:rsid w:val="00D178BD"/>
    <w:rsid w:val="00D35E4B"/>
    <w:rsid w:val="00D40D1C"/>
    <w:rsid w:val="00D5357C"/>
    <w:rsid w:val="00D54AA3"/>
    <w:rsid w:val="00D67C72"/>
    <w:rsid w:val="00D73DE7"/>
    <w:rsid w:val="00D86929"/>
    <w:rsid w:val="00D8779E"/>
    <w:rsid w:val="00DA0104"/>
    <w:rsid w:val="00DA4A89"/>
    <w:rsid w:val="00DB66F6"/>
    <w:rsid w:val="00DD166D"/>
    <w:rsid w:val="00E06F2A"/>
    <w:rsid w:val="00E175B9"/>
    <w:rsid w:val="00E24BD7"/>
    <w:rsid w:val="00E26D2E"/>
    <w:rsid w:val="00E26DF1"/>
    <w:rsid w:val="00E365A4"/>
    <w:rsid w:val="00E46873"/>
    <w:rsid w:val="00E63673"/>
    <w:rsid w:val="00E91574"/>
    <w:rsid w:val="00E920DE"/>
    <w:rsid w:val="00E96A89"/>
    <w:rsid w:val="00EA25FE"/>
    <w:rsid w:val="00EC5C2E"/>
    <w:rsid w:val="00EC6EDC"/>
    <w:rsid w:val="00ED0522"/>
    <w:rsid w:val="00ED5107"/>
    <w:rsid w:val="00EE0B26"/>
    <w:rsid w:val="00EF000B"/>
    <w:rsid w:val="00F00C5B"/>
    <w:rsid w:val="00F05A41"/>
    <w:rsid w:val="00F17263"/>
    <w:rsid w:val="00F173A3"/>
    <w:rsid w:val="00F32991"/>
    <w:rsid w:val="00F55EA3"/>
    <w:rsid w:val="00F61D0F"/>
    <w:rsid w:val="00F80D90"/>
    <w:rsid w:val="00FC5434"/>
    <w:rsid w:val="00FC546E"/>
    <w:rsid w:val="00FC5CE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63B55F"/>
  <w15:docId w15:val="{E57DB950-8B4F-E540-94F7-9FF2044D5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6A2"/>
    <w:rPr>
      <w:sz w:val="22"/>
      <w:szCs w:val="22"/>
    </w:rPr>
  </w:style>
  <w:style w:type="paragraph" w:styleId="Heading1">
    <w:name w:val="heading 1"/>
    <w:basedOn w:val="Normal"/>
    <w:next w:val="Normal"/>
    <w:link w:val="Heading1Char"/>
    <w:uiPriority w:val="9"/>
    <w:qFormat/>
    <w:rsid w:val="00E06F2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06F2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6F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704062"/>
    <w:rPr>
      <w:sz w:val="20"/>
      <w:szCs w:val="20"/>
    </w:rPr>
  </w:style>
  <w:style w:type="character" w:customStyle="1" w:styleId="FootnoteTextChar">
    <w:name w:val="Footnote Text Char"/>
    <w:basedOn w:val="DefaultParagraphFont"/>
    <w:link w:val="FootnoteText"/>
    <w:uiPriority w:val="99"/>
    <w:qFormat/>
    <w:rsid w:val="00704062"/>
  </w:style>
  <w:style w:type="character" w:styleId="FootnoteReference">
    <w:name w:val="footnote reference"/>
    <w:basedOn w:val="DefaultParagraphFont"/>
    <w:uiPriority w:val="99"/>
    <w:unhideWhenUsed/>
    <w:rsid w:val="00704062"/>
    <w:rPr>
      <w:vertAlign w:val="superscript"/>
    </w:rPr>
  </w:style>
  <w:style w:type="character" w:customStyle="1" w:styleId="Heading1Char">
    <w:name w:val="Heading 1 Char"/>
    <w:basedOn w:val="DefaultParagraphFont"/>
    <w:link w:val="Heading1"/>
    <w:uiPriority w:val="9"/>
    <w:rsid w:val="00E06F2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E06F2A"/>
    <w:pPr>
      <w:spacing w:line="276" w:lineRule="auto"/>
      <w:outlineLvl w:val="9"/>
    </w:pPr>
  </w:style>
  <w:style w:type="paragraph" w:styleId="BalloonText">
    <w:name w:val="Balloon Text"/>
    <w:basedOn w:val="Normal"/>
    <w:link w:val="BalloonTextChar"/>
    <w:uiPriority w:val="99"/>
    <w:semiHidden/>
    <w:unhideWhenUsed/>
    <w:rsid w:val="00E06F2A"/>
    <w:rPr>
      <w:rFonts w:ascii="Tahoma" w:hAnsi="Tahoma" w:cs="Tahoma"/>
      <w:sz w:val="16"/>
      <w:szCs w:val="16"/>
    </w:rPr>
  </w:style>
  <w:style w:type="character" w:customStyle="1" w:styleId="BalloonTextChar">
    <w:name w:val="Balloon Text Char"/>
    <w:basedOn w:val="DefaultParagraphFont"/>
    <w:link w:val="BalloonText"/>
    <w:uiPriority w:val="99"/>
    <w:semiHidden/>
    <w:rsid w:val="00E06F2A"/>
    <w:rPr>
      <w:rFonts w:ascii="Tahoma" w:hAnsi="Tahoma" w:cs="Tahoma"/>
      <w:sz w:val="16"/>
      <w:szCs w:val="16"/>
    </w:rPr>
  </w:style>
  <w:style w:type="character" w:customStyle="1" w:styleId="Heading2Char">
    <w:name w:val="Heading 2 Char"/>
    <w:basedOn w:val="DefaultParagraphFont"/>
    <w:link w:val="Heading2"/>
    <w:uiPriority w:val="9"/>
    <w:semiHidden/>
    <w:rsid w:val="00E06F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06F2A"/>
    <w:rPr>
      <w:rFonts w:asciiTheme="majorHAnsi" w:eastAsiaTheme="majorEastAsia" w:hAnsiTheme="majorHAnsi" w:cstheme="majorBidi"/>
      <w:b/>
      <w:bCs/>
      <w:color w:val="4F81BD" w:themeColor="accent1"/>
      <w:sz w:val="22"/>
      <w:szCs w:val="22"/>
    </w:rPr>
  </w:style>
  <w:style w:type="paragraph" w:styleId="TOC1">
    <w:name w:val="toc 1"/>
    <w:basedOn w:val="Normal"/>
    <w:next w:val="Normal"/>
    <w:autoRedefine/>
    <w:uiPriority w:val="39"/>
    <w:unhideWhenUsed/>
    <w:rsid w:val="00E06F2A"/>
    <w:pPr>
      <w:spacing w:after="100"/>
    </w:pPr>
  </w:style>
  <w:style w:type="paragraph" w:styleId="TOC2">
    <w:name w:val="toc 2"/>
    <w:basedOn w:val="Normal"/>
    <w:next w:val="Normal"/>
    <w:autoRedefine/>
    <w:uiPriority w:val="39"/>
    <w:unhideWhenUsed/>
    <w:rsid w:val="00E06F2A"/>
    <w:pPr>
      <w:spacing w:after="100"/>
      <w:ind w:left="220"/>
    </w:pPr>
  </w:style>
  <w:style w:type="paragraph" w:styleId="TOC3">
    <w:name w:val="toc 3"/>
    <w:basedOn w:val="Normal"/>
    <w:next w:val="Normal"/>
    <w:autoRedefine/>
    <w:uiPriority w:val="39"/>
    <w:unhideWhenUsed/>
    <w:rsid w:val="00E06F2A"/>
    <w:pPr>
      <w:spacing w:after="100"/>
      <w:ind w:left="440"/>
    </w:pPr>
  </w:style>
  <w:style w:type="character" w:styleId="Hyperlink">
    <w:name w:val="Hyperlink"/>
    <w:basedOn w:val="DefaultParagraphFont"/>
    <w:uiPriority w:val="99"/>
    <w:unhideWhenUsed/>
    <w:rsid w:val="00E06F2A"/>
    <w:rPr>
      <w:color w:val="0000FF" w:themeColor="hyperlink"/>
      <w:u w:val="single"/>
    </w:rPr>
  </w:style>
  <w:style w:type="paragraph" w:styleId="Header">
    <w:name w:val="header"/>
    <w:basedOn w:val="Normal"/>
    <w:link w:val="HeaderChar"/>
    <w:uiPriority w:val="99"/>
    <w:unhideWhenUsed/>
    <w:rsid w:val="00E06F2A"/>
    <w:pPr>
      <w:tabs>
        <w:tab w:val="center" w:pos="4680"/>
        <w:tab w:val="right" w:pos="9360"/>
      </w:tabs>
    </w:pPr>
  </w:style>
  <w:style w:type="character" w:customStyle="1" w:styleId="HeaderChar">
    <w:name w:val="Header Char"/>
    <w:basedOn w:val="DefaultParagraphFont"/>
    <w:link w:val="Header"/>
    <w:uiPriority w:val="99"/>
    <w:rsid w:val="00E06F2A"/>
    <w:rPr>
      <w:sz w:val="22"/>
      <w:szCs w:val="22"/>
    </w:rPr>
  </w:style>
  <w:style w:type="paragraph" w:styleId="Footer">
    <w:name w:val="footer"/>
    <w:basedOn w:val="Normal"/>
    <w:link w:val="FooterChar"/>
    <w:uiPriority w:val="99"/>
    <w:unhideWhenUsed/>
    <w:rsid w:val="00E06F2A"/>
    <w:pPr>
      <w:tabs>
        <w:tab w:val="center" w:pos="4680"/>
        <w:tab w:val="right" w:pos="9360"/>
      </w:tabs>
    </w:pPr>
  </w:style>
  <w:style w:type="character" w:customStyle="1" w:styleId="FooterChar">
    <w:name w:val="Footer Char"/>
    <w:basedOn w:val="DefaultParagraphFont"/>
    <w:link w:val="Footer"/>
    <w:uiPriority w:val="99"/>
    <w:rsid w:val="00E06F2A"/>
    <w:rPr>
      <w:sz w:val="22"/>
      <w:szCs w:val="22"/>
    </w:rPr>
  </w:style>
  <w:style w:type="character" w:styleId="CommentReference">
    <w:name w:val="annotation reference"/>
    <w:basedOn w:val="DefaultParagraphFont"/>
    <w:uiPriority w:val="99"/>
    <w:semiHidden/>
    <w:unhideWhenUsed/>
    <w:rsid w:val="0046294B"/>
    <w:rPr>
      <w:sz w:val="16"/>
      <w:szCs w:val="16"/>
    </w:rPr>
  </w:style>
  <w:style w:type="paragraph" w:styleId="CommentText">
    <w:name w:val="annotation text"/>
    <w:basedOn w:val="Normal"/>
    <w:link w:val="CommentTextChar"/>
    <w:uiPriority w:val="99"/>
    <w:semiHidden/>
    <w:unhideWhenUsed/>
    <w:rsid w:val="0046294B"/>
    <w:rPr>
      <w:sz w:val="20"/>
      <w:szCs w:val="20"/>
    </w:rPr>
  </w:style>
  <w:style w:type="character" w:customStyle="1" w:styleId="CommentTextChar">
    <w:name w:val="Comment Text Char"/>
    <w:basedOn w:val="DefaultParagraphFont"/>
    <w:link w:val="CommentText"/>
    <w:uiPriority w:val="99"/>
    <w:semiHidden/>
    <w:rsid w:val="0046294B"/>
  </w:style>
  <w:style w:type="paragraph" w:styleId="CommentSubject">
    <w:name w:val="annotation subject"/>
    <w:basedOn w:val="CommentText"/>
    <w:next w:val="CommentText"/>
    <w:link w:val="CommentSubjectChar"/>
    <w:uiPriority w:val="99"/>
    <w:semiHidden/>
    <w:unhideWhenUsed/>
    <w:rsid w:val="0046294B"/>
    <w:rPr>
      <w:b/>
      <w:bCs/>
    </w:rPr>
  </w:style>
  <w:style w:type="character" w:customStyle="1" w:styleId="CommentSubjectChar">
    <w:name w:val="Comment Subject Char"/>
    <w:basedOn w:val="CommentTextChar"/>
    <w:link w:val="CommentSubject"/>
    <w:uiPriority w:val="99"/>
    <w:semiHidden/>
    <w:rsid w:val="0046294B"/>
    <w:rPr>
      <w:b/>
      <w:bCs/>
    </w:rPr>
  </w:style>
  <w:style w:type="paragraph" w:styleId="Revision">
    <w:name w:val="Revision"/>
    <w:hidden/>
    <w:uiPriority w:val="99"/>
    <w:semiHidden/>
    <w:rsid w:val="005244FB"/>
    <w:rPr>
      <w:sz w:val="22"/>
      <w:szCs w:val="22"/>
    </w:rPr>
  </w:style>
  <w:style w:type="paragraph" w:styleId="NormalWeb">
    <w:name w:val="Normal (Web)"/>
    <w:basedOn w:val="Normal"/>
    <w:uiPriority w:val="99"/>
    <w:unhideWhenUsed/>
    <w:rsid w:val="0007715B"/>
    <w:pPr>
      <w:spacing w:before="100" w:beforeAutospacing="1" w:after="100" w:afterAutospacing="1"/>
    </w:pPr>
    <w:rPr>
      <w:rFonts w:ascii="Times New Roman" w:eastAsia="Times New Roman" w:hAnsi="Times New Roman"/>
      <w:sz w:val="24"/>
      <w:szCs w:val="24"/>
      <w:lang w:bidi="he-IL"/>
    </w:rPr>
  </w:style>
  <w:style w:type="character" w:styleId="Emphasis">
    <w:name w:val="Emphasis"/>
    <w:basedOn w:val="DefaultParagraphFont"/>
    <w:uiPriority w:val="20"/>
    <w:qFormat/>
    <w:rsid w:val="0007715B"/>
    <w:rPr>
      <w:i/>
      <w:iCs/>
    </w:rPr>
  </w:style>
  <w:style w:type="character" w:styleId="UnresolvedMention">
    <w:name w:val="Unresolved Mention"/>
    <w:basedOn w:val="DefaultParagraphFont"/>
    <w:uiPriority w:val="99"/>
    <w:semiHidden/>
    <w:unhideWhenUsed/>
    <w:rsid w:val="00541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461">
      <w:bodyDiv w:val="1"/>
      <w:marLeft w:val="0"/>
      <w:marRight w:val="0"/>
      <w:marTop w:val="0"/>
      <w:marBottom w:val="0"/>
      <w:divBdr>
        <w:top w:val="none" w:sz="0" w:space="0" w:color="auto"/>
        <w:left w:val="none" w:sz="0" w:space="0" w:color="auto"/>
        <w:bottom w:val="none" w:sz="0" w:space="0" w:color="auto"/>
        <w:right w:val="none" w:sz="0" w:space="0" w:color="auto"/>
      </w:divBdr>
    </w:div>
    <w:div w:id="1094977642">
      <w:bodyDiv w:val="1"/>
      <w:marLeft w:val="0"/>
      <w:marRight w:val="0"/>
      <w:marTop w:val="0"/>
      <w:marBottom w:val="0"/>
      <w:divBdr>
        <w:top w:val="none" w:sz="0" w:space="0" w:color="auto"/>
        <w:left w:val="none" w:sz="0" w:space="0" w:color="auto"/>
        <w:bottom w:val="none" w:sz="0" w:space="0" w:color="auto"/>
        <w:right w:val="none" w:sz="0" w:space="0" w:color="auto"/>
      </w:divBdr>
    </w:div>
    <w:div w:id="2134058448">
      <w:bodyDiv w:val="1"/>
      <w:marLeft w:val="0"/>
      <w:marRight w:val="0"/>
      <w:marTop w:val="0"/>
      <w:marBottom w:val="0"/>
      <w:divBdr>
        <w:top w:val="none" w:sz="0" w:space="0" w:color="auto"/>
        <w:left w:val="none" w:sz="0" w:space="0" w:color="auto"/>
        <w:bottom w:val="none" w:sz="0" w:space="0" w:color="auto"/>
        <w:right w:val="none" w:sz="0" w:space="0" w:color="auto"/>
      </w:divBdr>
      <w:divsChild>
        <w:div w:id="1141846296">
          <w:marLeft w:val="0"/>
          <w:marRight w:val="0"/>
          <w:marTop w:val="0"/>
          <w:marBottom w:val="0"/>
          <w:divBdr>
            <w:top w:val="none" w:sz="0" w:space="0" w:color="auto"/>
            <w:left w:val="none" w:sz="0" w:space="0" w:color="auto"/>
            <w:bottom w:val="none" w:sz="0" w:space="0" w:color="auto"/>
            <w:right w:val="none" w:sz="0" w:space="0" w:color="auto"/>
          </w:divBdr>
        </w:div>
        <w:div w:id="2131825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ewresearch.org/social-trends/2010/12/20/baby-boomers-approach-65-gluml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8516FD70-D658-4BF0-8EB4-FF651664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7</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Liberty Theological Seminary</vt:lpstr>
    </vt:vector>
  </TitlesOfParts>
  <Company>Liberty University</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Liberty Theological Seminary</dc:title>
  <dc:creator>Vashti</dc:creator>
  <cp:lastModifiedBy>Kingsley Nyakagwa</cp:lastModifiedBy>
  <cp:revision>5</cp:revision>
  <dcterms:created xsi:type="dcterms:W3CDTF">2022-01-30T17:44:00Z</dcterms:created>
  <dcterms:modified xsi:type="dcterms:W3CDTF">2022-02-01T19:29:00Z</dcterms:modified>
</cp:coreProperties>
</file>